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2105c5" w14:textId="02105c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Шаруашылық жүргізуші субъектілерді Еуразиялық экономикалық одаққа мүше мемлекеттерде мемлекеттік тіркеу кезіндегі бірдейлендіру әдістерінің анықтамалығы туралы</w:t>
      </w:r>
    </w:p>
    <w:p>
      <w:pPr>
        <w:spacing w:after="0"/>
        <w:ind w:left="0"/>
        <w:jc w:val="both"/>
      </w:pPr>
      <w:r>
        <w:rPr>
          <w:rFonts w:ascii="Times New Roman"/>
          <w:b w:val="false"/>
          <w:i w:val="false"/>
          <w:color w:val="000000"/>
          <w:sz w:val="28"/>
        </w:rPr>
        <w:t>Еуразиялық экономикалық комиссия Алқасының 2020 жылғы 10 наурыздағы № 34 шешімі</w:t>
      </w:r>
    </w:p>
    <w:p>
      <w:pPr>
        <w:spacing w:after="0"/>
        <w:ind w:left="0"/>
        <w:jc w:val="left"/>
      </w:pPr>
    </w:p>
    <w:p>
      <w:pPr>
        <w:spacing w:after="0"/>
        <w:ind w:left="0"/>
        <w:jc w:val="both"/>
      </w:pPr>
      <w:r>
        <w:rPr>
          <w:rFonts w:ascii="Times New Roman"/>
          <w:b w:val="false"/>
          <w:i w:val="false"/>
          <w:color w:val="000000"/>
          <w:sz w:val="28"/>
        </w:rPr>
        <w:t xml:space="preserve">
      Еуразиялық экономикалық одақ шеңберіндегі ақпараттық-коммуникациялық технологиялар және ақпараттық өзара іс-қимыл туралы хаттаманың (2014 жылғы 29 мамырдағы Еуразиялық экономикалық одақ туралы шартқа № 3 қосымша)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7-тармақтарын</w:t>
      </w:r>
      <w:r>
        <w:rPr>
          <w:rFonts w:ascii="Times New Roman"/>
          <w:b w:val="false"/>
          <w:i w:val="false"/>
          <w:color w:val="000000"/>
          <w:sz w:val="28"/>
        </w:rPr>
        <w:t xml:space="preserve"> іске асыру мақсатында және Еуразиялық экономикалық комиссия Алқасының 2015 жылғы 17 қарашадағы № 155 шешімімен бекітілген Еуразиялық экономикалық одақтың бірыңғай нормативтік-анықтамалық ақпарат жүйесі туралы ереженің 8-тармағының "а" тармақшасына сәйкес Еуразиялық экономикалық комиссия Алқасы </w:t>
      </w:r>
      <w:r>
        <w:rPr>
          <w:rFonts w:ascii="Times New Roman"/>
          <w:b/>
          <w:i w:val="false"/>
          <w:color w:val="000000"/>
          <w:sz w:val="28"/>
        </w:rPr>
        <w:t>шешт</w:t>
      </w:r>
      <w:r>
        <w:rPr>
          <w:rFonts w:ascii="Times New Roman"/>
          <w:b/>
          <w:i w:val="false"/>
          <w:color w:val="000000"/>
          <w:sz w:val="28"/>
        </w:rPr>
        <w:t>і:</w:t>
      </w:r>
    </w:p>
    <w:bookmarkStart w:name="z2" w:id="0"/>
    <w:p>
      <w:pPr>
        <w:spacing w:after="0"/>
        <w:ind w:left="0"/>
        <w:jc w:val="both"/>
      </w:pPr>
      <w:r>
        <w:rPr>
          <w:rFonts w:ascii="Times New Roman"/>
          <w:b w:val="false"/>
          <w:i w:val="false"/>
          <w:color w:val="000000"/>
          <w:sz w:val="28"/>
        </w:rPr>
        <w:t xml:space="preserve">
      1. Қоса беріліп отырған Шаруашылық жүргізуші субъектілерді Еуразиялық экономикалық одаққа мүше мемлекеттерде мемлекеттік тіркеу кезіндегі бірдейлендіру әдістерінің анықтамалығы (бұдан әрі – анықтамалық) бекітілсін. </w:t>
      </w:r>
    </w:p>
    <w:bookmarkEnd w:id="0"/>
    <w:bookmarkStart w:name="z3" w:id="1"/>
    <w:p>
      <w:pPr>
        <w:spacing w:after="0"/>
        <w:ind w:left="0"/>
        <w:jc w:val="both"/>
      </w:pPr>
      <w:r>
        <w:rPr>
          <w:rFonts w:ascii="Times New Roman"/>
          <w:b w:val="false"/>
          <w:i w:val="false"/>
          <w:color w:val="000000"/>
          <w:sz w:val="28"/>
        </w:rPr>
        <w:t>
      2. Анықтамалық Еуразиялық экономикалық одақтың бірыңғай нормативтік-анықтамалық ақпарат жүйесі ресурстарының құрамына енгізілсін.</w:t>
      </w:r>
    </w:p>
    <w:bookmarkEnd w:id="1"/>
    <w:bookmarkStart w:name="z4" w:id="2"/>
    <w:p>
      <w:pPr>
        <w:spacing w:after="0"/>
        <w:ind w:left="0"/>
        <w:jc w:val="both"/>
      </w:pPr>
      <w:r>
        <w:rPr>
          <w:rFonts w:ascii="Times New Roman"/>
          <w:b w:val="false"/>
          <w:i w:val="false"/>
          <w:color w:val="000000"/>
          <w:sz w:val="28"/>
        </w:rPr>
        <w:t>
      3. Мынадай:</w:t>
      </w:r>
    </w:p>
    <w:bookmarkEnd w:id="2"/>
    <w:p>
      <w:pPr>
        <w:spacing w:after="0"/>
        <w:ind w:left="0"/>
        <w:jc w:val="both"/>
      </w:pPr>
      <w:r>
        <w:rPr>
          <w:rFonts w:ascii="Times New Roman"/>
          <w:b w:val="false"/>
          <w:i w:val="false"/>
          <w:color w:val="000000"/>
          <w:sz w:val="28"/>
        </w:rPr>
        <w:t>
      Анықтамалық осы Шешім күшіне енген күннен бастап қолданылады;</w:t>
      </w:r>
    </w:p>
    <w:p>
      <w:pPr>
        <w:spacing w:after="0"/>
        <w:ind w:left="0"/>
        <w:jc w:val="both"/>
      </w:pPr>
      <w:r>
        <w:rPr>
          <w:rFonts w:ascii="Times New Roman"/>
          <w:b w:val="false"/>
          <w:i w:val="false"/>
          <w:color w:val="000000"/>
          <w:sz w:val="28"/>
        </w:rPr>
        <w:t xml:space="preserve">
      Еуразиялық экономикалық одақ шеңберінде жалпы процестерді іске асыру кезінде Анықтамалықтың кодтық белгіленімдерін пайдалану міндетті болып табылады деп белгіленсін. </w:t>
      </w:r>
    </w:p>
    <w:bookmarkStart w:name="z5" w:id="3"/>
    <w:p>
      <w:pPr>
        <w:spacing w:after="0"/>
        <w:ind w:left="0"/>
        <w:jc w:val="both"/>
      </w:pPr>
      <w:r>
        <w:rPr>
          <w:rFonts w:ascii="Times New Roman"/>
          <w:b w:val="false"/>
          <w:i w:val="false"/>
          <w:color w:val="000000"/>
          <w:sz w:val="28"/>
        </w:rPr>
        <w:t>
      4. Осы Шешім ресми жарияланған күнінен бастап күнтізбелік 30 күн өткен соң күшіне енеді.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 xml:space="preserve">Алқасының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Мясникович</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 xml:space="preserve">комиссия Алқасының </w:t>
            </w:r>
            <w:r>
              <w:br/>
            </w:r>
            <w:r>
              <w:rPr>
                <w:rFonts w:ascii="Times New Roman"/>
                <w:b w:val="false"/>
                <w:i w:val="false"/>
                <w:color w:val="000000"/>
                <w:sz w:val="20"/>
              </w:rPr>
              <w:t>2020 жылғы 10 наурыздағы</w:t>
            </w:r>
            <w:r>
              <w:br/>
            </w:r>
            <w:r>
              <w:rPr>
                <w:rFonts w:ascii="Times New Roman"/>
                <w:b w:val="false"/>
                <w:i w:val="false"/>
                <w:color w:val="000000"/>
                <w:sz w:val="20"/>
              </w:rPr>
              <w:t>№ 34 шешімімен</w:t>
            </w:r>
            <w:r>
              <w:br/>
            </w:r>
            <w:r>
              <w:rPr>
                <w:rFonts w:ascii="Times New Roman"/>
                <w:b w:val="false"/>
                <w:i w:val="false"/>
                <w:color w:val="000000"/>
                <w:sz w:val="20"/>
              </w:rPr>
              <w:t>БЕКІТІЛГЕН</w:t>
            </w:r>
          </w:p>
        </w:tc>
      </w:tr>
    </w:tbl>
    <w:bookmarkStart w:name="z7" w:id="4"/>
    <w:p>
      <w:pPr>
        <w:spacing w:after="0"/>
        <w:ind w:left="0"/>
        <w:jc w:val="left"/>
      </w:pPr>
      <w:r>
        <w:rPr>
          <w:rFonts w:ascii="Times New Roman"/>
          <w:b/>
          <w:i w:val="false"/>
          <w:color w:val="000000"/>
        </w:rPr>
        <w:t xml:space="preserve"> Шаруашылық жүргізуші субъектілерді Еуразиялық экономикалық одаққа мүше мемлекеттерде мемлекеттік тіркеу кезіндегі бірдейлендіру әдістерінің АНЫҚТАМАЛЫҒЫ</w:t>
      </w:r>
    </w:p>
    <w:bookmarkEnd w:id="4"/>
    <w:bookmarkStart w:name="z8" w:id="5"/>
    <w:p>
      <w:pPr>
        <w:spacing w:after="0"/>
        <w:ind w:left="0"/>
        <w:jc w:val="left"/>
      </w:pPr>
      <w:r>
        <w:rPr>
          <w:rFonts w:ascii="Times New Roman"/>
          <w:b/>
          <w:i w:val="false"/>
          <w:color w:val="000000"/>
        </w:rPr>
        <w:t xml:space="preserve"> I. Анықтамалықтың ізеуірттелген мәліметтері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Бөлім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Бөлім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тізілім (тіркеу) бойынша жазба нөмірі (коды) түрінің кодтық  белгіленімі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тізілім (тіркеу) бойынша жазба нөмірі (коды) түрінің әріптік белгіленімі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ГРЮЛ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Бірыңғай мемлекеттік тізілімде (Заңды тұлғаларды мемлекеттік есепке алу тізілімі) көрсетілген мемлекеттік тіркеу нөмірі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 ретінде есепте тұрған  тұлғаның Бірыңғай мемлекеттік тізілімде (жеке кәсіпкер ретінде есепте тұрған  тұлғаларды мемлекеттік есепке алу тізілімі) көрсетілген мемлекеттік тіркеу нөмірі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тізілім (тіркеу) бойынша жазба нөмірі (коды) түрінің кодтық  белгіленімі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тізілім (тіркеу) бойынша жазба нөмірі (коды) түрінің әріптік белгіленімі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ОКЮЛП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жеке кәсіпкердің Заңды тұлғалардың және жеке кәсіпкерлердің бірыңғай мемлекеттік тізілімінде көрсетілген  және Беларусь Республикасының ОКРБ  018-2003 "Заңды тұлғалар және жеке кәсіпкерлер" жалпы мемлекеттік сыныптауышына сәйкес қалыптастырылған тіркеу нөмірі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(филиал және өкілдік) және қызметін бірлескен кәсіпкерлік түрінде жүзеге асыратын жеке кәсіпкер үшін қалыптастырылатын, Ұлттық бизнес-бірегейлендіру нөмірлері  тізілімінде көрсетілетін бизнес-бірегейлендіру нөмірі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 оның ішінде қызметін дара кәсіпкер түрінде жүзеге асыратын жеке кәсіпкер үшін қалыптастырылатын, Ұлттық жеке бірегейлендіру нөмірлері тізілімінде  көрсетілетін жеке бірегейлендіру нөмірі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ОКПО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кәсіпорынның, ұйымның және жеке кәсіпкердің статистикалық бірліктердің бірыңғай мемлекеттік тіркелімінде (Кәсіпорындар мен ұйымдардың  жалпыреспубликалық сыныптауышында) көрсетілген жалпы бірдейлендіру коды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жеке кәсіпкердің немесе заңды тұлға құрмаған шаруа (фермерлік) қожалығының Қырғыз Республикасы салық төлеушілерінің мемлекеттік тізілімінде көрсетілген бірдейлендірілген салық нөмірі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Заңды тұлғалардың бірыңғай мемлекеттік тізілімінде көрсетілген негізгі мемлекеттік тіркеу нөмірі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ОГРНИП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кәсіпкердің Жеке кәсіпкерлердің бірыңғай мемлекеттік тізілімінде көрсетілген негізгі мемлекеттік тіркеу нөмірі</w:t>
            </w:r>
          </w:p>
        </w:tc>
      </w:tr>
    </w:tbl>
    <w:bookmarkStart w:name="z9" w:id="6"/>
    <w:p>
      <w:pPr>
        <w:spacing w:after="0"/>
        <w:ind w:left="0"/>
        <w:jc w:val="left"/>
      </w:pPr>
      <w:r>
        <w:rPr>
          <w:rFonts w:ascii="Times New Roman"/>
          <w:b/>
          <w:i w:val="false"/>
          <w:color w:val="000000"/>
        </w:rPr>
        <w:t xml:space="preserve"> II. Анықтамалықтың паспорты</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Реттік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Элементтің белгіленімі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Сипаттамасы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анықтамалық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субъектілерді Еуразиялық экономикалық одаққа мүше мемлекеттерде мемлекеттік тіркеу кезінде бірдейлендіру әдістерінің анықтамалығы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Аббревиатура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ШСБӘА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ЕО 033-2020 (1-ред.)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Анықтамалықтың (сыныптауыштың) қабылдануы (бекітілуі) туралы актінің деректемелері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 Алқасының 2020 жылғы 10 наурыздағы № 34 шешімі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Анықтамалықтың (сыныптауыштың) қолданысқа енгізілген (қолданыла бастаған)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15 сәуір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Анықтамалықтың (сыныптауыштың) қолданылуы тоқтатылғаны туралы актінің деректемелері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Анықтамалықтың (сыныптауыштың) қолданылуы аяқталған күн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(операторлар)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 шаруашылық жүргізуші субъектіге мемлекеттік тіркеу процедураларын жүргізу кезінде берілетін мемлекеттік тізілім (тіркелім) бойынша жазба нөмірінің (кодының) түрлеріі туралы мәліметтерді беруге арналған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Аннотация (қолданылу саласы)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шеңберінде жалпы процестерді іске асыру кезінде ақпараттық өзара іс-қимылды қамтамасыз ету үшін электрондық құжаттарды (мәліметтерді) қалыптастыру кезінде пайдаланылады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Шешуші сөз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бірегейлендіру әдісі, шаруашылық жүргізуші субъект, заңды тұлғаларды мемлекеттік тіркеу, жеке кәсіпкерлерді мемлекеттік тіркеу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органдарының өкілеттігі іске асырылатын сала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(мемлекетаралық, өңірлік) сыныптауышты пайдалану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анықтамалықтың халықаралық, (мемлекетаралық, өңірлік) баламалары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одаққа мүше мемлекеттердің мемлекеттік анықтамалықтары (сыныптауыштары)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анықтамалықтың Еуразиялық экономикалық одаққа мүше мемлекеттерде баламалары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Жүйелеу (сыныптау) әдісі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жүйелеудің реттік әдісі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 әдістемесі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анықтамалықты жүргізудің орталықтандырылған әдістемесі. Анықтамалықтың мәндерін қосуды, өзгертуді немесе алып тастауды Еуразиялық экономикалық комиссияның актісіне сәйкес оператор орындайды. Оператор өзекті мәліметтерді Еуразиялық экономикалық одақтың ақпараттық бірыңғай нормативтік-анықтамалық жүйесі ресурстарына  орналастыруды қамтамасыз етеді. Мәндерді алып тастаған жағдайда Еуразиялық экономикалық комиссияның анықтамалықтағы жазбаны қолданудың аяқталуын реттейтін актісі туралы мәліметтерді көрсете отырып, алып тасталған күннен бастап қолданылмайды деп белгіленеді. Анықтамалықтың кодтары  бірегей болып табылады, анықтамалықтың кодтарын, оның ішінде қолданылмайтындарын қайталап пайдалануға жол берілмейді.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анықтамалықтың құрылымы туралы ақпарат (ашық орындардың құрамы, олардың мәндерінің саласы және қалыптастыру ережесі) осы құжаттың III бөлімінде көрсетіледі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құпиялылығының дәрежесі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анықтамалықтан алынған мәліметтер ашық қолжетімді ақпаратқа жатқызылады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қараудың белгіленген мерзімділігі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белгіленбеген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Анықтамалықтың (сыныптауыштың)  ізеуірттелген  мәліметіне  сілтеме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анықтамалықтың (сыныптауыштың)  ізеуірттелген  мәліметтері осы құжаттың I бөлімінде келтірілді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Анықтамалықтан (сыныптауыштан)  алынған мәліметті ұсыну әдісі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ақпараттық порталына жариялау</w:t>
            </w:r>
          </w:p>
        </w:tc>
      </w:tr>
    </w:tbl>
    <w:bookmarkStart w:name="z10" w:id="7"/>
    <w:p>
      <w:pPr>
        <w:spacing w:after="0"/>
        <w:ind w:left="0"/>
        <w:jc w:val="left"/>
      </w:pPr>
      <w:r>
        <w:rPr>
          <w:rFonts w:ascii="Times New Roman"/>
          <w:b/>
          <w:i w:val="false"/>
          <w:color w:val="000000"/>
        </w:rPr>
        <w:t xml:space="preserve"> III. Анықтамалықтың құрылымының сипаттамасы</w:t>
      </w:r>
    </w:p>
    <w:bookmarkEnd w:id="7"/>
    <w:bookmarkStart w:name="z11" w:id="8"/>
    <w:p>
      <w:pPr>
        <w:spacing w:after="0"/>
        <w:ind w:left="0"/>
        <w:jc w:val="both"/>
      </w:pPr>
      <w:r>
        <w:rPr>
          <w:rFonts w:ascii="Times New Roman"/>
          <w:b w:val="false"/>
          <w:i w:val="false"/>
          <w:color w:val="000000"/>
          <w:sz w:val="28"/>
        </w:rPr>
        <w:t>
      1. Осы бөлім анықтамалықтың құрылымын және деректемелер құрамын, оның ішінде деректемелер мәндерінің саласын және оларды қалыптастыру қағидасын айқындайды.</w:t>
      </w:r>
    </w:p>
    <w:bookmarkEnd w:id="8"/>
    <w:bookmarkStart w:name="z12" w:id="9"/>
    <w:p>
      <w:pPr>
        <w:spacing w:after="0"/>
        <w:ind w:left="0"/>
        <w:jc w:val="both"/>
      </w:pPr>
      <w:r>
        <w:rPr>
          <w:rFonts w:ascii="Times New Roman"/>
          <w:b w:val="false"/>
          <w:i w:val="false"/>
          <w:color w:val="000000"/>
          <w:sz w:val="28"/>
        </w:rPr>
        <w:t>
      2. Анықтамалықтың құрылымы мен деректемелік құрамы кестеде келтірілген, онда мынадай жолақтар (бағаналар) қалыптастырылады.</w:t>
      </w:r>
    </w:p>
    <w:bookmarkEnd w:id="9"/>
    <w:p>
      <w:pPr>
        <w:spacing w:after="0"/>
        <w:ind w:left="0"/>
        <w:jc w:val="both"/>
      </w:pPr>
      <w:r>
        <w:rPr>
          <w:rFonts w:ascii="Times New Roman"/>
          <w:b w:val="false"/>
          <w:i w:val="false"/>
          <w:color w:val="000000"/>
          <w:sz w:val="28"/>
        </w:rPr>
        <w:t>
      "деректеме мәнінің саласы" – деректеменің мағынасын (семантикасын) түсіндіретін мәтін;</w:t>
      </w:r>
    </w:p>
    <w:p>
      <w:pPr>
        <w:spacing w:after="0"/>
        <w:ind w:left="0"/>
        <w:jc w:val="both"/>
      </w:pPr>
      <w:r>
        <w:rPr>
          <w:rFonts w:ascii="Times New Roman"/>
          <w:b w:val="false"/>
          <w:i w:val="false"/>
          <w:color w:val="000000"/>
          <w:sz w:val="28"/>
        </w:rPr>
        <w:t>
      "деректеменің мәнін қалыптастыру қағидасы" – деректеменің мақсатын нақтылайтын және оны қалыптастыру (толтыру) қағидасын айқындайтын  мәтін немесе деректеменің ықтимал мәнін сөзбен сипаттау;</w:t>
      </w:r>
    </w:p>
    <w:p>
      <w:pPr>
        <w:spacing w:after="0"/>
        <w:ind w:left="0"/>
        <w:jc w:val="both"/>
      </w:pPr>
      <w:r>
        <w:rPr>
          <w:rFonts w:ascii="Times New Roman"/>
          <w:b w:val="false"/>
          <w:i w:val="false"/>
          <w:color w:val="000000"/>
          <w:sz w:val="28"/>
        </w:rPr>
        <w:t>
      "көптігі" – деректеменің көптігі (деректеменің міндеттілігі (опциялығы) және ықтимал қайталаудың саны).</w:t>
      </w:r>
    </w:p>
    <w:bookmarkStart w:name="z13" w:id="10"/>
    <w:p>
      <w:pPr>
        <w:spacing w:after="0"/>
        <w:ind w:left="0"/>
        <w:jc w:val="both"/>
      </w:pPr>
      <w:r>
        <w:rPr>
          <w:rFonts w:ascii="Times New Roman"/>
          <w:b w:val="false"/>
          <w:i w:val="false"/>
          <w:color w:val="000000"/>
          <w:sz w:val="28"/>
        </w:rPr>
        <w:t>
      3. Берілетін деректер деректемелерінің көп екендігін көрсету үшін мынадай белгілер пайдаланылады:</w:t>
      </w:r>
    </w:p>
    <w:bookmarkEnd w:id="10"/>
    <w:p>
      <w:pPr>
        <w:spacing w:after="0"/>
        <w:ind w:left="0"/>
        <w:jc w:val="both"/>
      </w:pPr>
      <w:r>
        <w:rPr>
          <w:rFonts w:ascii="Times New Roman"/>
          <w:b w:val="false"/>
          <w:i w:val="false"/>
          <w:color w:val="000000"/>
          <w:sz w:val="28"/>
        </w:rPr>
        <w:t>
      1 – деректеме міндетті, қайталауға жол берілмейді;</w:t>
      </w:r>
    </w:p>
    <w:p>
      <w:pPr>
        <w:spacing w:after="0"/>
        <w:ind w:left="0"/>
        <w:jc w:val="both"/>
      </w:pPr>
      <w:r>
        <w:rPr>
          <w:rFonts w:ascii="Times New Roman"/>
          <w:b w:val="false"/>
          <w:i w:val="false"/>
          <w:color w:val="000000"/>
          <w:sz w:val="28"/>
        </w:rPr>
        <w:t>
      n – деректеме міндетті, n рет қайталануға тиіс (n &gt;1);</w:t>
      </w:r>
    </w:p>
    <w:p>
      <w:pPr>
        <w:spacing w:after="0"/>
        <w:ind w:left="0"/>
        <w:jc w:val="both"/>
      </w:pPr>
      <w:r>
        <w:rPr>
          <w:rFonts w:ascii="Times New Roman"/>
          <w:b w:val="false"/>
          <w:i w:val="false"/>
          <w:color w:val="000000"/>
          <w:sz w:val="28"/>
        </w:rPr>
        <w:t>
      1..* – деректеме міндетті, шектеусіз қайталана алады;</w:t>
      </w:r>
    </w:p>
    <w:p>
      <w:pPr>
        <w:spacing w:after="0"/>
        <w:ind w:left="0"/>
        <w:jc w:val="both"/>
      </w:pPr>
      <w:r>
        <w:rPr>
          <w:rFonts w:ascii="Times New Roman"/>
          <w:b w:val="false"/>
          <w:i w:val="false"/>
          <w:color w:val="000000"/>
          <w:sz w:val="28"/>
        </w:rPr>
        <w:t>
      n..* – деректеме міндетті, кемінде n рет қайталануға тиіс (n &gt;1);</w:t>
      </w:r>
    </w:p>
    <w:p>
      <w:pPr>
        <w:spacing w:after="0"/>
        <w:ind w:left="0"/>
        <w:jc w:val="both"/>
      </w:pPr>
      <w:r>
        <w:rPr>
          <w:rFonts w:ascii="Times New Roman"/>
          <w:b w:val="false"/>
          <w:i w:val="false"/>
          <w:color w:val="000000"/>
          <w:sz w:val="28"/>
        </w:rPr>
        <w:t>
      n.m – деректеме міндетті, кемінде n рет және m реттен асырмай  қайталанға тиіс (n &gt;1, m &gt;1);</w:t>
      </w:r>
    </w:p>
    <w:p>
      <w:pPr>
        <w:spacing w:after="0"/>
        <w:ind w:left="0"/>
        <w:jc w:val="both"/>
      </w:pPr>
      <w:r>
        <w:rPr>
          <w:rFonts w:ascii="Times New Roman"/>
          <w:b w:val="false"/>
          <w:i w:val="false"/>
          <w:color w:val="000000"/>
          <w:sz w:val="28"/>
        </w:rPr>
        <w:t>
      0..1 – деректеме опциялы, қайталауға жол берілмейді;</w:t>
      </w:r>
    </w:p>
    <w:p>
      <w:pPr>
        <w:spacing w:after="0"/>
        <w:ind w:left="0"/>
        <w:jc w:val="both"/>
      </w:pPr>
      <w:r>
        <w:rPr>
          <w:rFonts w:ascii="Times New Roman"/>
          <w:b w:val="false"/>
          <w:i w:val="false"/>
          <w:color w:val="000000"/>
          <w:sz w:val="28"/>
        </w:rPr>
        <w:t>
      0..* – деректеме опциялы, шектеусіз қайталана алады;</w:t>
      </w:r>
    </w:p>
    <w:p>
      <w:pPr>
        <w:spacing w:after="0"/>
        <w:ind w:left="0"/>
        <w:jc w:val="both"/>
      </w:pPr>
      <w:r>
        <w:rPr>
          <w:rFonts w:ascii="Times New Roman"/>
          <w:b w:val="false"/>
          <w:i w:val="false"/>
          <w:color w:val="000000"/>
          <w:sz w:val="28"/>
        </w:rPr>
        <w:t xml:space="preserve">
      0.. m  –  деректеме  опциялы,  m реттен асырмай  қайталана алады (m &gt;1). </w:t>
      </w:r>
    </w:p>
    <w:bookmarkStart w:name="z14" w:id="11"/>
    <w:p>
      <w:pPr>
        <w:spacing w:after="0"/>
        <w:ind w:left="0"/>
        <w:jc w:val="both"/>
      </w:pPr>
      <w:r>
        <w:rPr>
          <w:rFonts w:ascii="Times New Roman"/>
          <w:b w:val="false"/>
          <w:i w:val="false"/>
          <w:color w:val="000000"/>
          <w:sz w:val="28"/>
        </w:rPr>
        <w:t>
      Кесте</w:t>
      </w:r>
    </w:p>
    <w:bookmarkEnd w:id="11"/>
    <w:bookmarkStart w:name="z15" w:id="12"/>
    <w:p>
      <w:pPr>
        <w:spacing w:after="0"/>
        <w:ind w:left="0"/>
        <w:jc w:val="left"/>
      </w:pPr>
      <w:r>
        <w:rPr>
          <w:rFonts w:ascii="Times New Roman"/>
          <w:b/>
          <w:i w:val="false"/>
          <w:color w:val="000000"/>
        </w:rPr>
        <w:t xml:space="preserve"> Анықтамалықтың құрылымы және деректемелік құрамы</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Деректеменің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Деректеме мәнінің саласы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Деректеменің мәнін қалыптастыру қағидалары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Көптігі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Шаруашылық жүргізуші субъектілерді </w:t>
            </w:r>
          </w:p>
          <w:p>
            <w:pPr>
              <w:spacing w:after="20"/>
              <w:ind w:left="20"/>
              <w:jc w:val="both"/>
            </w:pPr>
            <w:r>
              <w:rPr>
                <w:rFonts w:ascii="Times New Roman"/>
                <w:b w:val="false"/>
                <w:i w:val="false"/>
                <w:color w:val="000000"/>
                <w:sz w:val="20"/>
              </w:rPr>
              <w:t>
Еуразиялық экономикалық одаққа мүше</w:t>
            </w:r>
          </w:p>
          <w:p>
            <w:pPr>
              <w:spacing w:after="20"/>
              <w:ind w:left="20"/>
              <w:jc w:val="both"/>
            </w:pPr>
            <w:r>
              <w:rPr>
                <w:rFonts w:ascii="Times New Roman"/>
                <w:b w:val="false"/>
                <w:i w:val="false"/>
                <w:color w:val="000000"/>
                <w:sz w:val="20"/>
              </w:rPr>
              <w:t>
мемлекеттерде мемлекеттік тіркеу кезінде бірегейлендіру әдістері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 мәндерінің салаларымен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деректемелерді қалыптастыру қағидаларымен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Бөлімнің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символдардың нормаланған жолы:  </w:t>
            </w:r>
          </w:p>
          <w:p>
            <w:pPr>
              <w:spacing w:after="20"/>
              <w:ind w:left="20"/>
              <w:jc w:val="both"/>
            </w:pPr>
            <w:r>
              <w:rPr>
                <w:rFonts w:ascii="Times New Roman"/>
                <w:b w:val="false"/>
                <w:i w:val="false"/>
                <w:color w:val="000000"/>
                <w:sz w:val="20"/>
              </w:rPr>
              <w:t>
Шаблон: [A–Z]{2}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 3166-1 (альфа-2 код) стандартына сәйкес қалыптастырылады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Бөлімнің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символдардың жолы </w:t>
            </w:r>
          </w:p>
          <w:p>
            <w:pPr>
              <w:spacing w:after="20"/>
              <w:ind w:left="20"/>
              <w:jc w:val="both"/>
            </w:pPr>
            <w:r>
              <w:rPr>
                <w:rFonts w:ascii="Times New Roman"/>
                <w:b w:val="false"/>
                <w:i w:val="false"/>
                <w:color w:val="000000"/>
                <w:sz w:val="20"/>
              </w:rPr>
              <w:t>
Мин. ұзындығы: 1.</w:t>
            </w:r>
          </w:p>
          <w:p>
            <w:pPr>
              <w:spacing w:after="20"/>
              <w:ind w:left="20"/>
              <w:jc w:val="both"/>
            </w:pPr>
            <w:r>
              <w:rPr>
                <w:rFonts w:ascii="Times New Roman"/>
                <w:b w:val="false"/>
                <w:i w:val="false"/>
                <w:color w:val="000000"/>
                <w:sz w:val="20"/>
              </w:rPr>
              <w:t>
Макс. ұзындығы: 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одаққа мүше мемлекеттің орыс тіліндегі толық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Шаруашылық жүргізуші субъектілерді Еуразиялық экономикалық одаққа мүше</w:t>
            </w:r>
          </w:p>
          <w:p>
            <w:pPr>
              <w:spacing w:after="20"/>
              <w:ind w:left="20"/>
              <w:jc w:val="both"/>
            </w:pPr>
            <w:r>
              <w:rPr>
                <w:rFonts w:ascii="Times New Roman"/>
                <w:b w:val="false"/>
                <w:i w:val="false"/>
                <w:color w:val="000000"/>
                <w:sz w:val="20"/>
              </w:rPr>
              <w:t>
мемлекеттерде мемлекеттік тіркеу кезінде бірегейлендіру әдістері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 мәнінің салаларымен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деректемелерді қалыптастыру қағидаларымен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Мемлекеттік тізілім (тіркелім) бойынша  жазба нөмірі (коды) түрінің кодтық белгіленімі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символдардың нормаланған жолы:  </w:t>
            </w:r>
          </w:p>
          <w:p>
            <w:pPr>
              <w:spacing w:after="20"/>
              <w:ind w:left="20"/>
              <w:jc w:val="both"/>
            </w:pPr>
            <w:r>
              <w:rPr>
                <w:rFonts w:ascii="Times New Roman"/>
                <w:b w:val="false"/>
                <w:i w:val="false"/>
                <w:color w:val="000000"/>
                <w:sz w:val="20"/>
              </w:rPr>
              <w:t>
Шаблон: [A–Z]{2}\d{2}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кодтаудың жүйелі әдісін пайдалана отырып қалыптастырылады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Мемлекеттік тізілім (тіркелім) бойынша  жазба нөмірі (коды) түрінің әріппен белгіленімі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символдардың жолы </w:t>
            </w:r>
          </w:p>
          <w:p>
            <w:pPr>
              <w:spacing w:after="20"/>
              <w:ind w:left="20"/>
              <w:jc w:val="both"/>
            </w:pPr>
            <w:r>
              <w:rPr>
                <w:rFonts w:ascii="Times New Roman"/>
                <w:b w:val="false"/>
                <w:i w:val="false"/>
                <w:color w:val="000000"/>
                <w:sz w:val="20"/>
              </w:rPr>
              <w:t>
Мин. ұзындығы: 1.</w:t>
            </w:r>
          </w:p>
          <w:p>
            <w:pPr>
              <w:spacing w:after="20"/>
              <w:ind w:left="20"/>
              <w:jc w:val="both"/>
            </w:pPr>
            <w:r>
              <w:rPr>
                <w:rFonts w:ascii="Times New Roman"/>
                <w:b w:val="false"/>
                <w:i w:val="false"/>
                <w:color w:val="000000"/>
                <w:sz w:val="20"/>
              </w:rPr>
              <w:t>
Макс. ұзындығы: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 аббревиатура түрінде қалыптастырылады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Сипатталуы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символдардың жолы </w:t>
            </w:r>
          </w:p>
          <w:p>
            <w:pPr>
              <w:spacing w:after="20"/>
              <w:ind w:left="20"/>
              <w:jc w:val="both"/>
            </w:pPr>
            <w:r>
              <w:rPr>
                <w:rFonts w:ascii="Times New Roman"/>
                <w:b w:val="false"/>
                <w:i w:val="false"/>
                <w:color w:val="000000"/>
                <w:sz w:val="20"/>
              </w:rPr>
              <w:t>
Мин. ұзындығы: 1.</w:t>
            </w:r>
          </w:p>
          <w:p>
            <w:pPr>
              <w:spacing w:after="20"/>
              <w:ind w:left="20"/>
              <w:jc w:val="both"/>
            </w:pPr>
            <w:r>
              <w:rPr>
                <w:rFonts w:ascii="Times New Roman"/>
                <w:b w:val="false"/>
                <w:i w:val="false"/>
                <w:color w:val="000000"/>
                <w:sz w:val="20"/>
              </w:rPr>
              <w:t>
Макс. ұзындығы: 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 мәтін түрінде қалыптастырылады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Анықтамалықтың (сыныптауыштың) жазбасы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 мәндерінің салаларымен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деректемелерді қалыптастыру қағидаларымен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 Қолданысы басталатын күн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ИСО 8601-2001 стандартына сәйкес күн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органының актісінде көрсетілген қолданысы басталған  күнге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  Анықтамалық (сыныптауыш) жазба қолданысының басталуын регламенттейтін акті туралы мәлімет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 мәнінің салаларымен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деректемелерді қалыптастыру қағидаларымен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1.3.4.2.1. Актінің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символдардың нормаланған жолы:  </w:t>
            </w:r>
          </w:p>
          <w:p>
            <w:pPr>
              <w:spacing w:after="20"/>
              <w:ind w:left="20"/>
              <w:jc w:val="both"/>
            </w:pPr>
            <w:r>
              <w:rPr>
                <w:rFonts w:ascii="Times New Roman"/>
                <w:b w:val="false"/>
                <w:i w:val="false"/>
                <w:color w:val="000000"/>
                <w:sz w:val="20"/>
              </w:rPr>
              <w:t>
Шаблон: \d{5}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құқықтың нормативтік құқықтық актілері түрлерінің сыныптауышына сәйкес актінің кодтық белгіленімі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1.3.4.2.2. Актінің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символдардың жолы </w:t>
            </w:r>
          </w:p>
          <w:p>
            <w:pPr>
              <w:spacing w:after="20"/>
              <w:ind w:left="20"/>
              <w:jc w:val="both"/>
            </w:pPr>
            <w:r>
              <w:rPr>
                <w:rFonts w:ascii="Times New Roman"/>
                <w:b w:val="false"/>
                <w:i w:val="false"/>
                <w:color w:val="000000"/>
                <w:sz w:val="20"/>
              </w:rPr>
              <w:t>
Мин. ұзындығы: 1.</w:t>
            </w:r>
          </w:p>
          <w:p>
            <w:pPr>
              <w:spacing w:after="20"/>
              <w:ind w:left="20"/>
              <w:jc w:val="both"/>
            </w:pPr>
            <w:r>
              <w:rPr>
                <w:rFonts w:ascii="Times New Roman"/>
                <w:b w:val="false"/>
                <w:i w:val="false"/>
                <w:color w:val="000000"/>
                <w:sz w:val="20"/>
              </w:rPr>
              <w:t>
Макс. ұзындығы: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органы актісінің нөміріне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1.3.4.2.3. Актінің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ИСО 8601-2001 стандартына сәйкес күн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органының актісі қабылданған күнге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 Қолданысы аяқталатын күн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ИСО 8601-2001 стандартына сәйкес күн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органының актісінде көрсетілген қолдану аяқталған  күнге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 Анықтамалық (сыныптауыш) жазба қолданысының аяқталуын регламенттейтін акті туралы мәлімет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 мәнінің салаларымен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деректемелерді қалыптастыру қағидаларымен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1.3.4.4.1. Актінің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символдардың нормаланған жолы:  </w:t>
            </w:r>
          </w:p>
          <w:p>
            <w:pPr>
              <w:spacing w:after="20"/>
              <w:ind w:left="20"/>
              <w:jc w:val="both"/>
            </w:pPr>
            <w:r>
              <w:rPr>
                <w:rFonts w:ascii="Times New Roman"/>
                <w:b w:val="false"/>
                <w:i w:val="false"/>
                <w:color w:val="000000"/>
                <w:sz w:val="20"/>
              </w:rPr>
              <w:t>
Шаблон: \d{5}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құқықтың нормативтік құқықтық актілері түрлерінің сыныптауышына сәйкес актінің кодтық белгіленімі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1.3.4.4.2. Актінің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символдардың жолы </w:t>
            </w:r>
          </w:p>
          <w:p>
            <w:pPr>
              <w:spacing w:after="20"/>
              <w:ind w:left="20"/>
              <w:jc w:val="both"/>
            </w:pPr>
            <w:r>
              <w:rPr>
                <w:rFonts w:ascii="Times New Roman"/>
                <w:b w:val="false"/>
                <w:i w:val="false"/>
                <w:color w:val="000000"/>
                <w:sz w:val="20"/>
              </w:rPr>
              <w:t>
Мин. ұзындығы: 1.</w:t>
            </w:r>
          </w:p>
          <w:p>
            <w:pPr>
              <w:spacing w:after="20"/>
              <w:ind w:left="20"/>
              <w:jc w:val="both"/>
            </w:pPr>
            <w:r>
              <w:rPr>
                <w:rFonts w:ascii="Times New Roman"/>
                <w:b w:val="false"/>
                <w:i w:val="false"/>
                <w:color w:val="000000"/>
                <w:sz w:val="20"/>
              </w:rPr>
              <w:t>
Макс. ұзындығы: 50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органы актісінің нөміріне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1.3.4.4.3. Актінің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ИСО 8601-2001 стандартына сәйкес күн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органының актісі қабылданған күнге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