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8c93e" w14:textId="2c8c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Украинада шығарылатын және Еуразиялық экономикалық одақтың кедендік аумағына әкелінетін металды илемдеу орнақтары үшін қақталған болат біліктерге қатысты демпингке қарсы шараның қолданысын ұзарту туралы</w:t>
      </w:r>
    </w:p>
    <w:p>
      <w:pPr>
        <w:spacing w:after="0"/>
        <w:ind w:left="0"/>
        <w:jc w:val="both"/>
      </w:pPr>
      <w:r>
        <w:rPr>
          <w:rFonts w:ascii="Times New Roman"/>
          <w:b w:val="false"/>
          <w:i w:val="false"/>
          <w:color w:val="000000"/>
          <w:sz w:val="28"/>
        </w:rPr>
        <w:t>Еуразиялық экономикалық комиссия Алқасының 2020 жылғы 28 қаңтардағы № 21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Кеден одағы Комиссиясының 2011 жылғы 9 желтоқсандағы № 904 шешімімен белгіленген демпингке қарсы шараның қолданылу мерзімінің аяқталуына (көрсетілген шара қолданысының Еуразиялық экономикалық комиссия Алқасының 2015 жылғы 20 қаңтардағы № 3 шешімі негізінде ұзартылғаны ескеріле отырып) байланысты жүргізілген қайтадан тергеп-тексеру нәтижелері бойынша дайындалған Еуразиялық экономикалық комиссияның Ішкі нарықты қорғау департаментінің баяндамасы негізінде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Украинада шығарылатын, Еуразиялық экономикалық одақтың кедендік аумағына әкелінетін металды илемдеу орнақтары үшін қақталған болат біліктерге қатысты Кеден одағы Комиссиясының 2011 жылғы 9 желтоқсандағы № 904 шешімімен белгіленген демпингке қарсы шараның қолданысы (көрсетілген шара қолданысының Еуразиялық экономикалық комиссия Алқасының 2015 жылғы 20 қаңтардағы № 3 шешімі негізінде ұзартылғаны ескеріле отырып) қоса алғанда 2022 жылғы 28 ақпанға дейін ұзартылсын. </w:t>
      </w:r>
    </w:p>
    <w:bookmarkEnd w:id="1"/>
    <w:bookmarkStart w:name="z3" w:id="2"/>
    <w:p>
      <w:pPr>
        <w:spacing w:after="0"/>
        <w:ind w:left="0"/>
        <w:jc w:val="both"/>
      </w:pPr>
      <w:r>
        <w:rPr>
          <w:rFonts w:ascii="Times New Roman"/>
          <w:b w:val="false"/>
          <w:i w:val="false"/>
          <w:color w:val="000000"/>
          <w:sz w:val="28"/>
        </w:rPr>
        <w:t>
      2. Еуразиялық экономикалық комиссияның Монополияға қарсы реттеу департаменті осы Шешіммен ұзартылған демпингке қарсы шараны қолдану жағдайларында Еуразиялық экономикалық одаққа мүше мемлекеттер өндірушілерінің бағаларды негізсіз көтеріп жіберуіне жол бермеу мақсатында Кеден одағы Комиссиясының 2011 жылғы 9 желтоқсандағы № 904 шешімінің 1-тармағында көрсетілген тауар бағаларының мониторингін жүзеге асырсын.</w:t>
      </w:r>
    </w:p>
    <w:bookmarkEnd w:id="2"/>
    <w:bookmarkStart w:name="z4" w:id="3"/>
    <w:p>
      <w:pPr>
        <w:spacing w:after="0"/>
        <w:ind w:left="0"/>
        <w:jc w:val="both"/>
      </w:pPr>
      <w:r>
        <w:rPr>
          <w:rFonts w:ascii="Times New Roman"/>
          <w:b w:val="false"/>
          <w:i w:val="false"/>
          <w:color w:val="000000"/>
          <w:sz w:val="28"/>
        </w:rPr>
        <w:t>
      3. Еуразиялық экономикалық одаққа мүше мемлекеттердің кеден ісі саласындағы уәкілетті мемлекеттік органдары:</w:t>
      </w:r>
    </w:p>
    <w:bookmarkEnd w:id="3"/>
    <w:p>
      <w:pPr>
        <w:spacing w:after="0"/>
        <w:ind w:left="0"/>
        <w:jc w:val="both"/>
      </w:pPr>
      <w:r>
        <w:rPr>
          <w:rFonts w:ascii="Times New Roman"/>
          <w:b w:val="false"/>
          <w:i w:val="false"/>
          <w:color w:val="000000"/>
          <w:sz w:val="28"/>
        </w:rPr>
        <w:t>
      Кеден одағы Комиссиясының 2011 жылғы 9 желтоқсандағы № 904 шешімінде көзделген мөлшерде демпингке қарсы баждың алынуын қамтамасыз етсін;</w:t>
      </w:r>
    </w:p>
    <w:p>
      <w:pPr>
        <w:spacing w:after="0"/>
        <w:ind w:left="0"/>
        <w:jc w:val="both"/>
      </w:pPr>
      <w:r>
        <w:rPr>
          <w:rFonts w:ascii="Times New Roman"/>
          <w:b w:val="false"/>
          <w:i w:val="false"/>
          <w:color w:val="000000"/>
          <w:sz w:val="28"/>
        </w:rPr>
        <w:t xml:space="preserve">
      Еуразиялық экономикалық комиссия Алқасының 2019 жылғы 21 мамырдағы № 82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сомаларының алдын ала демпингке қарсы баждарды алу үшін белгіленген тәртіппен демпингке қарсы бажға есепке жатқызылуын және ол төленген (өндіріп алынған) Еуразиялық экономикалық одаққа мүше мемлекеттің уәкілетті органының бірыңғай шотына есепке жатқызылуын жүзеге асыруды қамтамасыз етсін.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