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c33a" w14:textId="2bfc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өнеркәсіп тауарларын сәйкестендіру құралдарымен таңбалауды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қарашадағы № 127 шешімі.</w:t>
      </w:r>
    </w:p>
    <w:p>
      <w:pPr>
        <w:spacing w:after="0"/>
        <w:ind w:left="0"/>
        <w:jc w:val="both"/>
      </w:pPr>
      <w:bookmarkStart w:name="z1" w:id="0"/>
      <w:r>
        <w:rPr>
          <w:rFonts w:ascii="Times New Roman"/>
          <w:b w:val="false"/>
          <w:i w:val="false"/>
          <w:color w:val="000000"/>
          <w:sz w:val="28"/>
        </w:rPr>
        <w:t xml:space="preserve">
      2018 жылғы 2 ақпандағы Еуразиялық экономикалық одақта тауарларды сәйкестендіру құралдарымен таңбалау туралы келісімнің (бұдан әрі - Келісім) 7-бабының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 (бұдан әрі - мүше мемлекеттер) өз аумақтарында жеңіл өнеркәсіп тауарларын (бұдан әрі - тауарлар) сәйкестендіру құралдарымен таңбалауды (бұдан әрі - таңбалау) енгізу күні мен тәртібін осы Шешімге сәйкес дербес айқындайды және осындай күн туралы Еуразиялық экономикалық комиссияға хабарлайды. Бұл ретте таңбаланбаған тауарлардың айналысына тыйым салу 2020 жылғы 1 қазаннан ерте енгізілмеуге тиіс.</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осы Шешіммен бекітілген тізбеге (бұдан әрі - тізбе) енгізілген тауарлар таңбалануға жатады;</w:t>
      </w:r>
    </w:p>
    <w:bookmarkEnd w:id="3"/>
    <w:p>
      <w:pPr>
        <w:spacing w:after="0"/>
        <w:ind w:left="0"/>
        <w:jc w:val="both"/>
      </w:pPr>
      <w:r>
        <w:rPr>
          <w:rFonts w:ascii="Times New Roman"/>
          <w:b w:val="false"/>
          <w:i w:val="false"/>
          <w:color w:val="000000"/>
          <w:sz w:val="28"/>
        </w:rPr>
        <w:t>
      тауарларды таңбалау осы Шешімде белгіленген сипаттамаларға сәйкес келетін сәйкестендіру құралдарымен жүзеге асырылады;</w:t>
      </w:r>
    </w:p>
    <w:p>
      <w:pPr>
        <w:spacing w:after="0"/>
        <w:ind w:left="0"/>
        <w:jc w:val="both"/>
      </w:pPr>
      <w:r>
        <w:rPr>
          <w:rFonts w:ascii="Times New Roman"/>
          <w:b w:val="false"/>
          <w:i w:val="false"/>
          <w:color w:val="000000"/>
          <w:sz w:val="28"/>
        </w:rPr>
        <w:t>
      осы Шешіммен белгіленген тізбеге енгізілген тауарлардың қалдықтарын таңбалау мүше мемлекеттің заңнамасында белгіленген тәртіпте және мерзімде жүзеге асырылады;</w:t>
      </w:r>
    </w:p>
    <w:p>
      <w:pPr>
        <w:spacing w:after="0"/>
        <w:ind w:left="0"/>
        <w:jc w:val="both"/>
      </w:pPr>
      <w:r>
        <w:rPr>
          <w:rFonts w:ascii="Times New Roman"/>
          <w:b w:val="false"/>
          <w:i w:val="false"/>
          <w:color w:val="000000"/>
          <w:sz w:val="28"/>
        </w:rPr>
        <w:t>
      мүше мемлекеттер тауарларды таңбалаудың ақпараттық жүйелерінің ұлттық компоненттерінің жұмыс істеуін қамтамасыз ету мақсатында тауарларды таңбалаудың ақпараттық жүйелері  ұлттық компоненттерінің ұлттық операторларын (әкімшілерін)  (бұдан әрі – ұлттық операторлар) айқындайды;</w:t>
      </w:r>
    </w:p>
    <w:p>
      <w:pPr>
        <w:spacing w:after="0"/>
        <w:ind w:left="0"/>
        <w:jc w:val="both"/>
      </w:pPr>
      <w:r>
        <w:rPr>
          <w:rFonts w:ascii="Times New Roman"/>
          <w:b w:val="false"/>
          <w:i w:val="false"/>
          <w:color w:val="000000"/>
          <w:sz w:val="28"/>
        </w:rPr>
        <w:t>
      мүше мемлекеттердің тауарларды таңбалауды енгізбеген ұлттық операторлары тауарларды таңбалауды енгізген мүше мемлекеттің ұлттық операторынан алынған, осы ұлттық оператормен жасалған келісім негізінде өз аумағанда сәйкестендіру құралдарын қалыптастыру үшін  пайдаланылатын бірегей дәйекті символдардың (бұдан әрі - таңбалардың) осы мүше мемлекетте тіркелген тауарларды өндірушілер мен олардың айналысына қатысушыларға өз аумағында тауарларды таңбалауды енгізетін күнге дейін берілуін қамтамасыз етеді;</w:t>
      </w:r>
    </w:p>
    <w:p>
      <w:pPr>
        <w:spacing w:after="0"/>
        <w:ind w:left="0"/>
        <w:jc w:val="both"/>
      </w:pPr>
      <w:r>
        <w:rPr>
          <w:rFonts w:ascii="Times New Roman"/>
          <w:b w:val="false"/>
          <w:i w:val="false"/>
          <w:color w:val="000000"/>
          <w:sz w:val="28"/>
        </w:rPr>
        <w:t>
      өз аумағында тауарларды таңбалауды енгізген мүше мемлекеттің ұлттық операторы басқа мүше мемлекеттердің ұлттық операторларының сұрау салуы бойынша таңбалау кодтарының 60 минуттан аспайтын мерзімде берілуін қамтамасыз етеді;</w:t>
      </w:r>
    </w:p>
    <w:p>
      <w:pPr>
        <w:spacing w:after="0"/>
        <w:ind w:left="0"/>
        <w:jc w:val="both"/>
      </w:pPr>
      <w:r>
        <w:rPr>
          <w:rFonts w:ascii="Times New Roman"/>
          <w:b w:val="false"/>
          <w:i w:val="false"/>
          <w:color w:val="000000"/>
          <w:sz w:val="28"/>
        </w:rPr>
        <w:t>
      мүше мемлекеттердің ұлттық операторлары осы мүше мемлекетте тіркелген тауарлар айналысына қатысушылардан сұрау салу бойынша таңбалау кодтарының берілуін қамтамасыз етеді;</w:t>
      </w:r>
    </w:p>
    <w:p>
      <w:pPr>
        <w:spacing w:after="0"/>
        <w:ind w:left="0"/>
        <w:jc w:val="both"/>
      </w:pPr>
      <w:r>
        <w:rPr>
          <w:rFonts w:ascii="Times New Roman"/>
          <w:b w:val="false"/>
          <w:i w:val="false"/>
          <w:color w:val="000000"/>
          <w:sz w:val="28"/>
        </w:rPr>
        <w:t>
      тауарларды таңбалаудың ақпараттық жүйесінің ұлттық компонентіне хабарлау Келісімнің 9-бабына сәйкес мүше мемлекеттің құзыретті (уәкілетті) органын тиісті дәрежеде хабардар ету болып саналады, мұндай хабарламаларды тауар айналымына қатысушылардың жіберуі мүше мемлекеттің заңнамасында белгіленген тәртіппен жүзеге асырылады;</w:t>
      </w:r>
    </w:p>
    <w:p>
      <w:pPr>
        <w:spacing w:after="0"/>
        <w:ind w:left="0"/>
        <w:jc w:val="both"/>
      </w:pPr>
      <w:r>
        <w:rPr>
          <w:rFonts w:ascii="Times New Roman"/>
          <w:b w:val="false"/>
          <w:i w:val="false"/>
          <w:color w:val="000000"/>
          <w:sz w:val="28"/>
        </w:rPr>
        <w:t>
      ұлттық операторлар трансшекаралық сауда кезінде таңбаланған тауарлардың трансшекаралық сауда шеңберінде сатылғаны туралы өзара ақпарат алмасуды қамтамасыз етеді;</w:t>
      </w:r>
    </w:p>
    <w:p>
      <w:pPr>
        <w:spacing w:after="0"/>
        <w:ind w:left="0"/>
        <w:jc w:val="both"/>
      </w:pPr>
      <w:r>
        <w:rPr>
          <w:rFonts w:ascii="Times New Roman"/>
          <w:b w:val="false"/>
          <w:i w:val="false"/>
          <w:color w:val="000000"/>
          <w:sz w:val="28"/>
        </w:rPr>
        <w:t>
      ұлттық операторлар арасындағы өзара іс-қимыл Еуразиялық экономикалық одақтың (бұдан әрі – Одақ) интеграцияланған ақпараттық жүйесі арқылы  жүзеге асырылады. Одақтың интеграцияланған ақпараттық жүйесінің осы Шешімге сәйкес көрсетілген іс-қимылды жүзеге асыруға әзірлігі 2020 жылғы 1 сәуірге қарай қамтамасыз етілуге тиіс;</w:t>
      </w:r>
    </w:p>
    <w:p>
      <w:pPr>
        <w:spacing w:after="0"/>
        <w:ind w:left="0"/>
        <w:jc w:val="both"/>
      </w:pPr>
      <w:r>
        <w:rPr>
          <w:rFonts w:ascii="Times New Roman"/>
          <w:b w:val="false"/>
          <w:i w:val="false"/>
          <w:color w:val="000000"/>
          <w:sz w:val="28"/>
        </w:rPr>
        <w:t>
      2021 жылғы 1 шілдеден бастап криптографиялық қорғаудың бірыңғай әдістері енгізілгенге дейін мүше мемлекеттер осы мүше мемлекеттердің ұлттық заңнамаларында белгіленген сәйкестендіру құралдарын қорғаудың сандық (соның ішінде криптографиялық) және (немесе) полиграфиялық тәсілдерін пайдаланады. Мұндай қорғау құралдарын трансшекаралық саудада таңбаланған тауарларды өткізу кезінде өз аумақтарында тауарлардың таңбалануын енгізген мүше мемлекеттер таниды;</w:t>
      </w:r>
    </w:p>
    <w:p>
      <w:pPr>
        <w:spacing w:after="0"/>
        <w:ind w:left="0"/>
        <w:jc w:val="both"/>
      </w:pPr>
      <w:r>
        <w:rPr>
          <w:rFonts w:ascii="Times New Roman"/>
          <w:b w:val="false"/>
          <w:i w:val="false"/>
          <w:color w:val="000000"/>
          <w:sz w:val="28"/>
        </w:rPr>
        <w:t>
      екі немесе одан да көп мүше мемлекеттер өздерінің аумағында тауарларды таңбалауды енгізген күннен бастап олар осы Шешімге сәйкес құрылған сәйкестендіру құралдарының өзара танылуын, сондай-ақ таңбаланған тауар аумағынан өткен мүше мемлекеттің ұлттық опараторы таңбаланған тауар орналастырылған мүше мемлекеттің ұлттық операторына трансшекаралық сауда шеңберінде тасымалданатын таңбаланған тауарларға қолданылатын сәйкестендіру құралдары туралы ақпараттың берілуін қамтамасыз етеді. Бұл ретте сатушы тіркелген  мүше мемлекеттің ұлттық операторы трансшекаралық сауда кезінде өткізілген тауардың айналымнан шығарылғаны ретіндегі мәртебесін белгілейді деп белгіленсін.</w:t>
      </w:r>
    </w:p>
    <w:bookmarkStart w:name="z5" w:id="4"/>
    <w:p>
      <w:pPr>
        <w:spacing w:after="0"/>
        <w:ind w:left="0"/>
        <w:jc w:val="both"/>
      </w:pPr>
      <w:r>
        <w:rPr>
          <w:rFonts w:ascii="Times New Roman"/>
          <w:b w:val="false"/>
          <w:i w:val="false"/>
          <w:color w:val="000000"/>
          <w:sz w:val="28"/>
        </w:rPr>
        <w:t>
      3. Ұсынылып отырған:</w:t>
      </w:r>
    </w:p>
    <w:bookmarkEnd w:id="4"/>
    <w:p>
      <w:pPr>
        <w:spacing w:after="0"/>
        <w:ind w:left="0"/>
        <w:jc w:val="both"/>
      </w:pPr>
      <w:r>
        <w:rPr>
          <w:rFonts w:ascii="Times New Roman"/>
          <w:b w:val="false"/>
          <w:i w:val="false"/>
          <w:color w:val="000000"/>
          <w:sz w:val="28"/>
        </w:rPr>
        <w:t xml:space="preserve">
      сәйкестендіру құралдарымен таңбалануға жататын тауарлардың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тауарларды сәйкестендіру құралдарының, тауарларды сәйкестендіру құралдарындағы ақпараттың құрамы мен құрылымына қойылатын талаптардың, осындай сәйкестендіру құралдарын басудың  генерациясы мен тәртібінің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 мен құрылымына, сондай-ақ осындай мәліметтерді берудің мерзімдеріне қойылатын </w:t>
      </w:r>
      <w:r>
        <w:rPr>
          <w:rFonts w:ascii="Times New Roman"/>
          <w:b w:val="false"/>
          <w:i w:val="false"/>
          <w:color w:val="000000"/>
          <w:sz w:val="28"/>
        </w:rPr>
        <w:t>талаптар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тұтынушылар мен басқа да мүдделі тұлғаларға қолжетімді, соның ішінде ұлттық компоненттер мен тауарларды таңбалаудың ақпараттық жүйесінің интеграциялық компоненті құрамындағы ақпараттық сервистер арқылы қолжетімді тауарларды таңбалаудың ақпараттық жүйесіндегі таңбаланған тауар туралы </w:t>
      </w:r>
      <w:r>
        <w:rPr>
          <w:rFonts w:ascii="Times New Roman"/>
          <w:b w:val="false"/>
          <w:i w:val="false"/>
          <w:color w:val="000000"/>
          <w:sz w:val="28"/>
        </w:rPr>
        <w:t>мәліметтердің</w:t>
      </w:r>
      <w:r>
        <w:rPr>
          <w:rFonts w:ascii="Times New Roman"/>
          <w:b w:val="false"/>
          <w:i w:val="false"/>
          <w:color w:val="000000"/>
          <w:sz w:val="28"/>
        </w:rPr>
        <w:t xml:space="preserve"> ең аз құрамы бекітілсін.</w:t>
      </w:r>
    </w:p>
    <w:bookmarkStart w:name="z6"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Григорян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Петришенко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Смайылов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Разаков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Силуанов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2019 жылғы 18 қарашадағы</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Сәйкестендіру құралдарымен таңбалануға жататын тауарлардың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сәйкес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ерлерге немесе ұл балаларға арналған пальто, қысқа пальто, желбегей, плащтар, күртелер (шаңғы тебетін киімді қоса алғанда), жадағайлар, шекпендер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2019 жылғы 18 қарашадағы</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Тауарларды сәйкестендіру құралдарының, тауарларды сәйкестендіру құралдарындағы ақпараттың құрамы мен құрылымына қойылатын талаптардың, осындай сәйкестендіру құралдарын басудың генерациясы мен тәртібінің СИПАТТАМАСЫ</w:t>
      </w:r>
    </w:p>
    <w:bookmarkEnd w:id="7"/>
    <w:bookmarkStart w:name="z11" w:id="8"/>
    <w:p>
      <w:pPr>
        <w:spacing w:after="0"/>
        <w:ind w:left="0"/>
        <w:jc w:val="both"/>
      </w:pPr>
      <w:r>
        <w:rPr>
          <w:rFonts w:ascii="Times New Roman"/>
          <w:b w:val="false"/>
          <w:i w:val="false"/>
          <w:color w:val="000000"/>
          <w:sz w:val="28"/>
        </w:rPr>
        <w:t xml:space="preserve">
      1. Осы құжат 2018 жылғы 2 ақпандағы Еуразиялық экономикалық одақта тауарларды сәйкестендіру құралдарымен таңбалау туралы келісімнің 5-бабы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тармақшасына сәйкес әзірленген.</w:t>
      </w:r>
    </w:p>
    <w:bookmarkEnd w:id="8"/>
    <w:bookmarkStart w:name="z12" w:id="9"/>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4203 10 000, 6101, 6202, 6302 позицияларына жататын жеңіл өнеркәсіп тауарларын таңбалау үшін машинамен оқуға жарамды сәйкестендіру құралы - Data Matrix GS1екі өлшемді штрихкод түріндегі бірегей символдар пайдаланылады және ол мынадай деректерді қамтиды:</w:t>
      </w:r>
    </w:p>
    <w:bookmarkEnd w:id="9"/>
    <w:p>
      <w:pPr>
        <w:spacing w:after="0"/>
        <w:ind w:left="0"/>
        <w:jc w:val="both"/>
      </w:pPr>
      <w:r>
        <w:rPr>
          <w:rFonts w:ascii="Times New Roman"/>
          <w:b w:val="false"/>
          <w:i w:val="false"/>
          <w:color w:val="000000"/>
          <w:sz w:val="28"/>
        </w:rPr>
        <w:t>
      14 цифрлық символдан тұратын деректердің бірінші тобы (қолданудың сәйкестендіргіші) 01)) – сауда бірлігінің (GTIN) жаһандық сәйкестендіру нөмірі;</w:t>
      </w:r>
    </w:p>
    <w:p>
      <w:pPr>
        <w:spacing w:after="0"/>
        <w:ind w:left="0"/>
        <w:jc w:val="both"/>
      </w:pPr>
      <w:r>
        <w:rPr>
          <w:rFonts w:ascii="Times New Roman"/>
          <w:b w:val="false"/>
          <w:i w:val="false"/>
          <w:color w:val="000000"/>
          <w:sz w:val="28"/>
        </w:rPr>
        <w:t>
      деректердің екінші тобы (қолданудың сәйкестендіргіші) 21)) – 13 цифрлық символдан немесе рет-ретімен салынған әріптік-цифрдан тұратын қорабының жеке сериялық нөмірі. Осы топ үшін аяқтау символы ретінде ASCII символдар кестесінде 29 коды бар арнайы бөліп тұратын символ пайдаланылады;</w:t>
      </w:r>
    </w:p>
    <w:p>
      <w:pPr>
        <w:spacing w:after="0"/>
        <w:ind w:left="0"/>
        <w:jc w:val="both"/>
      </w:pPr>
      <w:r>
        <w:rPr>
          <w:rFonts w:ascii="Times New Roman"/>
          <w:b w:val="false"/>
          <w:i w:val="false"/>
          <w:color w:val="000000"/>
          <w:sz w:val="28"/>
        </w:rPr>
        <w:t>
      деректердің үшінші тобы (қолданудың сәйкестендіргіші) 91)) – ұзындығы (цифр, латын алфавитінің кіші әрпімен және бас әрпімен) 4 символға дейін болады. Пайдалану мүше мемлекеттердің ұлттық заңнамасымен немесе ЕЭК Кеңесінің шешімімен айқындалады. Осы топ үшін аяқтау символы ретінде ASCII символдар кестесінде 29 коды бар арнайы бөліп тұратын символ пайдаланылады;</w:t>
      </w:r>
    </w:p>
    <w:p>
      <w:pPr>
        <w:spacing w:after="0"/>
        <w:ind w:left="0"/>
        <w:jc w:val="both"/>
      </w:pPr>
      <w:r>
        <w:rPr>
          <w:rFonts w:ascii="Times New Roman"/>
          <w:b w:val="false"/>
          <w:i w:val="false"/>
          <w:color w:val="000000"/>
          <w:sz w:val="28"/>
        </w:rPr>
        <w:t>
      деректердің төртінші тобы (қолданудың сәйкестендіргіші) 92)) – 44 символға дейінгі цифрдан және латын алфавитінің кіші әрпімен және бас әрпімен тұрады. Пайдалану мүше мемлекеттердің ұлттық заңнамасымен немесе ЕАЭО Кеңесінің шешімімен айқындалады.</w:t>
      </w:r>
    </w:p>
    <w:p>
      <w:pPr>
        <w:spacing w:after="0"/>
        <w:ind w:left="0"/>
        <w:jc w:val="both"/>
      </w:pPr>
      <w:r>
        <w:rPr>
          <w:rFonts w:ascii="Times New Roman"/>
          <w:b w:val="false"/>
          <w:i w:val="false"/>
          <w:color w:val="000000"/>
          <w:sz w:val="28"/>
        </w:rPr>
        <w:t>
      2021 жылғы 28 мамырға дейін ЕАЭО-да сәйкестендіру құралдарын крипто-қорғаудың бірыңғай әдісін жасау нәтижелері бойынша ЕАЭО-да стандартталған крипто-қорғау блогы үшін үшінші және төртінші деректер топтарын пайдалану көзделіп отыр.</w:t>
      </w:r>
    </w:p>
    <w:bookmarkStart w:name="z13" w:id="10"/>
    <w:p>
      <w:pPr>
        <w:spacing w:after="0"/>
        <w:ind w:left="0"/>
        <w:jc w:val="both"/>
      </w:pPr>
      <w:r>
        <w:rPr>
          <w:rFonts w:ascii="Times New Roman"/>
          <w:b w:val="false"/>
          <w:i w:val="false"/>
          <w:color w:val="000000"/>
          <w:sz w:val="28"/>
        </w:rPr>
        <w:t>
      3. Жеңіл өнеркәсіп тауарларын сәйкестендіру құралдары үшін мөлшерді жеңіл өнеркәсіп тауарлары айналымына қатысушылар дербес айқындайды, сәйкестендіру құралдарын басу кезінде негізгі талап машинамен оқи алуға жарамды болуға тиіс.</w:t>
      </w:r>
    </w:p>
    <w:bookmarkEnd w:id="10"/>
    <w:bookmarkStart w:name="z14" w:id="11"/>
    <w:p>
      <w:pPr>
        <w:spacing w:after="0"/>
        <w:ind w:left="0"/>
        <w:jc w:val="both"/>
      </w:pPr>
      <w:r>
        <w:rPr>
          <w:rFonts w:ascii="Times New Roman"/>
          <w:b w:val="false"/>
          <w:i w:val="false"/>
          <w:color w:val="000000"/>
          <w:sz w:val="28"/>
        </w:rPr>
        <w:t>
      4. Жеңіл өнеркәсіп тауаларын сәйкестендіру құралдарын мүше мемлекеттердің жеңіл өнеркәсіп тауарларын сәйкестендіру құралдарының эмитенттері немесе айналымға қатысушылар жинақтайды.</w:t>
      </w:r>
    </w:p>
    <w:bookmarkEnd w:id="11"/>
    <w:bookmarkStart w:name="z15" w:id="12"/>
    <w:p>
      <w:pPr>
        <w:spacing w:after="0"/>
        <w:ind w:left="0"/>
        <w:jc w:val="both"/>
      </w:pPr>
      <w:r>
        <w:rPr>
          <w:rFonts w:ascii="Times New Roman"/>
          <w:b w:val="false"/>
          <w:i w:val="false"/>
          <w:color w:val="000000"/>
          <w:sz w:val="28"/>
        </w:rPr>
        <w:t>
      5. Жеңіл өнеркәсіп тауарлары оларға, тұтыну қорабына, этикеткасына немесе  заттаңбасына  сәйкестендіру құралдарын басу арқылы таңбаланады.</w:t>
      </w:r>
    </w:p>
    <w:bookmarkEnd w:id="12"/>
    <w:bookmarkStart w:name="z16" w:id="13"/>
    <w:p>
      <w:pPr>
        <w:spacing w:after="0"/>
        <w:ind w:left="0"/>
        <w:jc w:val="both"/>
      </w:pPr>
      <w:r>
        <w:rPr>
          <w:rFonts w:ascii="Times New Roman"/>
          <w:b w:val="false"/>
          <w:i w:val="false"/>
          <w:color w:val="000000"/>
          <w:sz w:val="28"/>
        </w:rPr>
        <w:t>
      6. Таңбаланған жеңіл өнеркәсіп тауарларын көліктік қорабқа жиынтықтау кезінде осындай көліктік жиынтықтауға басылған сәйкестендіру құралдарын біріктіре отырып, осындай көліктік қорабқа салынған көліктік жиынтықтың  бірегей сәйкестендіргіші басылуы мүмкін. Бұл ретте біріктіру деп таңбаланған жеңіл өнеркәсіп тауарларын сәйкестендіру құралдары туралы мәліметтерді көліктік қорабты ашпастан жеңіл өнеркәсіп тауарларын  кейіннен сәйкестендіру мақсатында оған салынатын көліктік қорабтың бірегей сәйкестендіргішімен байланыстыру түсініледі.</w:t>
      </w:r>
    </w:p>
    <w:bookmarkEnd w:id="13"/>
    <w:p>
      <w:pPr>
        <w:spacing w:after="0"/>
        <w:ind w:left="0"/>
        <w:jc w:val="both"/>
      </w:pPr>
      <w:r>
        <w:rPr>
          <w:rFonts w:ascii="Times New Roman"/>
          <w:b w:val="false"/>
          <w:i w:val="false"/>
          <w:color w:val="000000"/>
          <w:sz w:val="28"/>
        </w:rPr>
        <w:t>
      Көліктік қорабқа Serial Shipping Container Code түріндегі  көліктік қорабтың бірегей сәйкестендіргішін білдіретін көліктік қорабтың жиынтықтық сәйкестендіргіші бар МЕМСТ ИСО/ХЭК сәйкес Code 128 форматындағы сызықтық штрихкод түріндегі сәйкестендіру құралы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2019 жылғы 18 қарашадағы</w:t>
            </w:r>
            <w:r>
              <w:br/>
            </w:r>
            <w:r>
              <w:rPr>
                <w:rFonts w:ascii="Times New Roman"/>
                <w:b w:val="false"/>
                <w:i w:val="false"/>
                <w:color w:val="000000"/>
                <w:sz w:val="20"/>
              </w:rPr>
              <w:t xml:space="preserve"> № 127 шешімімен</w:t>
            </w:r>
            <w:r>
              <w:br/>
            </w:r>
            <w:r>
              <w:rPr>
                <w:rFonts w:ascii="Times New Roman"/>
                <w:b w:val="false"/>
                <w:i w:val="false"/>
                <w:color w:val="000000"/>
                <w:sz w:val="20"/>
              </w:rPr>
              <w:t xml:space="preserve"> БЕКІТІЛГЕН</w:t>
            </w:r>
          </w:p>
        </w:tc>
      </w:tr>
    </w:tbl>
    <w:bookmarkStart w:name="z18" w:id="14"/>
    <w:p>
      <w:pPr>
        <w:spacing w:after="0"/>
        <w:ind w:left="0"/>
        <w:jc w:val="left"/>
      </w:pPr>
      <w:r>
        <w:rPr>
          <w:rFonts w:ascii="Times New Roman"/>
          <w:b/>
          <w:i w:val="false"/>
          <w:color w:val="000000"/>
        </w:rPr>
        <w:t xml:space="preserve">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 мен құрылымына, сондай-ақ осындай мәліметтерді берудің мерзімдеріне қойылатын ТАЛАПТАР</w:t>
      </w:r>
    </w:p>
    <w:bookmarkEnd w:id="14"/>
    <w:bookmarkStart w:name="z19" w:id="15"/>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сәйкес 4203 10 000, 6106, 6201, 6202 позицияларындағы таңбаланған тауарлармен трансшекаралық сауданы жүргізу кезінде, тауарларды таңбалау үшін ақпараттық жүйенің ұлттық компоненттерінің операторлары (әкімшілері) арасындағы ақпараттық өзара іс-қимылды жүзеге асыру шеңберінде осындай тауарлар және оларды сәйкестендіру құралдары туралы мәліметтер (бұдан әрі - мәліметтер) келесі стандарттарға сәйкес XML форматында беріледі:</w:t>
      </w:r>
    </w:p>
    <w:bookmarkEnd w:id="15"/>
    <w:p>
      <w:pPr>
        <w:spacing w:after="0"/>
        <w:ind w:left="0"/>
        <w:jc w:val="both"/>
      </w:pPr>
      <w:r>
        <w:rPr>
          <w:rFonts w:ascii="Times New Roman"/>
          <w:b w:val="false"/>
          <w:i w:val="false"/>
          <w:color w:val="000000"/>
          <w:sz w:val="28"/>
        </w:rPr>
        <w:t>
      "Extensible Markup Language (XML) 1.0 (Fifth Edition)" (</w:t>
      </w:r>
      <w:r>
        <w:rPr>
          <w:rFonts w:ascii="Times New Roman"/>
          <w:b w:val="false"/>
          <w:i w:val="false"/>
          <w:color w:val="000000"/>
          <w:sz w:val="28"/>
          <w:u w:val="single"/>
        </w:rPr>
        <w:t>http://www.w3.org/TR/REC-xml</w:t>
      </w:r>
      <w:r>
        <w:rPr>
          <w:rFonts w:ascii="Times New Roman"/>
          <w:b w:val="false"/>
          <w:i w:val="false"/>
          <w:color w:val="000000"/>
          <w:sz w:val="28"/>
        </w:rPr>
        <w:t xml:space="preserve"> мекенжайы бойынша "Интернет" ақпараттық-коммуникациялық желісінде жарияланған);</w:t>
      </w:r>
    </w:p>
    <w:p>
      <w:pPr>
        <w:spacing w:after="0"/>
        <w:ind w:left="0"/>
        <w:jc w:val="both"/>
      </w:pPr>
      <w:r>
        <w:rPr>
          <w:rFonts w:ascii="Times New Roman"/>
          <w:b w:val="false"/>
          <w:i w:val="false"/>
          <w:color w:val="000000"/>
          <w:sz w:val="28"/>
        </w:rPr>
        <w:t>
      "Namespaces in XML" (http://www.w3.org/TR/REC-xml-names мекенжайы бойынша "Интернет" ақпараттық-коммуникациялық желісінде жарияланған);</w:t>
      </w:r>
    </w:p>
    <w:p>
      <w:pPr>
        <w:spacing w:after="0"/>
        <w:ind w:left="0"/>
        <w:jc w:val="both"/>
      </w:pPr>
      <w:r>
        <w:rPr>
          <w:rFonts w:ascii="Times New Roman"/>
          <w:b w:val="false"/>
          <w:i w:val="false"/>
          <w:color w:val="000000"/>
          <w:sz w:val="28"/>
        </w:rPr>
        <w:t xml:space="preserve">
      "XML Schema Part 1: Structures" и "XML Schema Part 2: Datatypes"  (http: //www.w3.org/TR/xmlschema-1/ және  (http: //www.w3.org/TR/xmlschema-2/ </w:t>
      </w:r>
      <w:r>
        <w:rPr>
          <w:rFonts w:ascii="Times New Roman"/>
          <w:b w:val="false"/>
          <w:i w:val="false"/>
          <w:color w:val="000000"/>
          <w:sz w:val="28"/>
          <w:u w:val="single"/>
        </w:rPr>
        <w:t xml:space="preserve">мекенжайы бойынша </w:t>
      </w:r>
      <w:r>
        <w:rPr>
          <w:rFonts w:ascii="Times New Roman"/>
          <w:b w:val="false"/>
          <w:i w:val="false"/>
          <w:color w:val="000000"/>
          <w:sz w:val="28"/>
        </w:rPr>
        <w:t xml:space="preserve">"Интернет" ақпараттық-коммуникациялық желісінде жарияланған). </w:t>
      </w:r>
    </w:p>
    <w:bookmarkStart w:name="z20" w:id="16"/>
    <w:p>
      <w:pPr>
        <w:spacing w:after="0"/>
        <w:ind w:left="0"/>
        <w:jc w:val="both"/>
      </w:pPr>
      <w:r>
        <w:rPr>
          <w:rFonts w:ascii="Times New Roman"/>
          <w:b w:val="false"/>
          <w:i w:val="false"/>
          <w:color w:val="000000"/>
          <w:sz w:val="28"/>
        </w:rPr>
        <w:t>
      2. Мәліметтердің құрамы мен құрылымына қойылатын жалпы талаптар 1-6-кестелерде келтірілген.</w:t>
      </w:r>
    </w:p>
    <w:bookmarkEnd w:id="16"/>
    <w:bookmarkStart w:name="z21" w:id="17"/>
    <w:p>
      <w:pPr>
        <w:spacing w:after="0"/>
        <w:ind w:left="0"/>
        <w:jc w:val="both"/>
      </w:pPr>
      <w:r>
        <w:rPr>
          <w:rFonts w:ascii="Times New Roman"/>
          <w:b w:val="false"/>
          <w:i w:val="false"/>
          <w:color w:val="000000"/>
          <w:sz w:val="28"/>
        </w:rPr>
        <w:t>
      3. Кестеде мынадай жолдар (графалар) қалыптастырылады:</w:t>
      </w:r>
    </w:p>
    <w:bookmarkEnd w:id="17"/>
    <w:p>
      <w:pPr>
        <w:spacing w:after="0"/>
        <w:ind w:left="0"/>
        <w:jc w:val="both"/>
      </w:pPr>
      <w:r>
        <w:rPr>
          <w:rFonts w:ascii="Times New Roman"/>
          <w:b w:val="false"/>
          <w:i w:val="false"/>
          <w:color w:val="000000"/>
          <w:sz w:val="28"/>
        </w:rPr>
        <w:t>
      "элементтің атауы" – реттік нөмірі,  элементтің сәйкестендіргіші және тұрақты немесе ресми сөз тіркесімен белгіленімі;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"ескерту" – элементтің мақсатын айқындайтын, оны қалыптастыру (толтыру) қағидасын немесе элементтің мүмкін болатын қайталану санын нақтылайтын мәтін;</w:t>
      </w:r>
    </w:p>
    <w:p>
      <w:pPr>
        <w:spacing w:after="0"/>
        <w:ind w:left="0"/>
        <w:jc w:val="both"/>
      </w:pPr>
      <w:r>
        <w:rPr>
          <w:rFonts w:ascii="Times New Roman"/>
          <w:b w:val="false"/>
          <w:i w:val="false"/>
          <w:color w:val="000000"/>
          <w:sz w:val="28"/>
        </w:rPr>
        <w:t>
      "мн." – элементтердің көптігі (міндеттілігі, (опциондығы) және элементтің мүмкін болатын қайталану саны.</w:t>
      </w:r>
    </w:p>
    <w:bookmarkStart w:name="z22" w:id="18"/>
    <w:p>
      <w:pPr>
        <w:spacing w:after="0"/>
        <w:ind w:left="0"/>
        <w:jc w:val="both"/>
      </w:pPr>
      <w:r>
        <w:rPr>
          <w:rFonts w:ascii="Times New Roman"/>
          <w:b w:val="false"/>
          <w:i w:val="false"/>
          <w:color w:val="000000"/>
          <w:sz w:val="28"/>
        </w:rPr>
        <w:t>
      4. Деректерді беру элементтерінің көптігін көрсету үшін   мынадай белгіленімдер пайдаланылады:</w:t>
      </w:r>
    </w:p>
    <w:bookmarkEnd w:id="18"/>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n – элемент міндетті, n рет қайталануға тиіс &gt; 1);</w:t>
      </w:r>
    </w:p>
    <w:p>
      <w:pPr>
        <w:spacing w:after="0"/>
        <w:ind w:left="0"/>
        <w:jc w:val="both"/>
      </w:pPr>
      <w:r>
        <w:rPr>
          <w:rFonts w:ascii="Times New Roman"/>
          <w:b w:val="false"/>
          <w:i w:val="false"/>
          <w:color w:val="000000"/>
          <w:sz w:val="28"/>
        </w:rPr>
        <w:t>
      1..* – элемент міндетті, шексіз қайталануы мүмкін;</w:t>
      </w:r>
    </w:p>
    <w:p>
      <w:pPr>
        <w:spacing w:after="0"/>
        <w:ind w:left="0"/>
        <w:jc w:val="both"/>
      </w:pPr>
      <w:r>
        <w:rPr>
          <w:rFonts w:ascii="Times New Roman"/>
          <w:b w:val="false"/>
          <w:i w:val="false"/>
          <w:color w:val="000000"/>
          <w:sz w:val="28"/>
        </w:rPr>
        <w:t>
      n.. * – элемент міндетті, кемінде n рет қайталануға тиіс &gt; 1);</w:t>
      </w:r>
    </w:p>
    <w:p>
      <w:pPr>
        <w:spacing w:after="0"/>
        <w:ind w:left="0"/>
        <w:jc w:val="both"/>
      </w:pPr>
      <w:r>
        <w:rPr>
          <w:rFonts w:ascii="Times New Roman"/>
          <w:b w:val="false"/>
          <w:i w:val="false"/>
          <w:color w:val="000000"/>
          <w:sz w:val="28"/>
        </w:rPr>
        <w:t>
      n..m – элемент міндетті, кемінде n рет және m аспай  қайталануға тиіс (n &gt; 1, m &gt; n);</w:t>
      </w:r>
    </w:p>
    <w:p>
      <w:pPr>
        <w:spacing w:after="0"/>
        <w:ind w:left="0"/>
        <w:jc w:val="both"/>
      </w:pPr>
      <w:r>
        <w:rPr>
          <w:rFonts w:ascii="Times New Roman"/>
          <w:b w:val="false"/>
          <w:i w:val="false"/>
          <w:color w:val="000000"/>
          <w:sz w:val="28"/>
        </w:rPr>
        <w:t>
      0..1 – элемент опционды, қайталауға жол берілмейді;</w:t>
      </w:r>
    </w:p>
    <w:p>
      <w:pPr>
        <w:spacing w:after="0"/>
        <w:ind w:left="0"/>
        <w:jc w:val="both"/>
      </w:pPr>
      <w:r>
        <w:rPr>
          <w:rFonts w:ascii="Times New Roman"/>
          <w:b w:val="false"/>
          <w:i w:val="false"/>
          <w:color w:val="000000"/>
          <w:sz w:val="28"/>
        </w:rPr>
        <w:t>
      0..* – элемент опционды, шексіз қайталануы мүмкін;</w:t>
      </w:r>
    </w:p>
    <w:p>
      <w:pPr>
        <w:spacing w:after="0"/>
        <w:ind w:left="0"/>
        <w:jc w:val="both"/>
      </w:pPr>
      <w:r>
        <w:rPr>
          <w:rFonts w:ascii="Times New Roman"/>
          <w:b w:val="false"/>
          <w:i w:val="false"/>
          <w:color w:val="000000"/>
          <w:sz w:val="28"/>
        </w:rPr>
        <w:t>
      0..m – элемент опционды, m реттен аспай қайталануы мүмкін(m &gt; 1).</w:t>
      </w:r>
    </w:p>
    <w:bookmarkStart w:name="z23" w:id="19"/>
    <w:p>
      <w:pPr>
        <w:spacing w:after="0"/>
        <w:ind w:left="0"/>
        <w:jc w:val="both"/>
      </w:pPr>
      <w:r>
        <w:rPr>
          <w:rFonts w:ascii="Times New Roman"/>
          <w:b w:val="false"/>
          <w:i w:val="false"/>
          <w:color w:val="000000"/>
          <w:sz w:val="28"/>
        </w:rPr>
        <w:t>
      1-кесте</w:t>
      </w:r>
    </w:p>
    <w:bookmarkEnd w:id="19"/>
    <w:bookmarkStart w:name="z24" w:id="20"/>
    <w:p>
      <w:pPr>
        <w:spacing w:after="0"/>
        <w:ind w:left="0"/>
        <w:jc w:val="left"/>
      </w:pPr>
      <w:r>
        <w:rPr>
          <w:rFonts w:ascii="Times New Roman"/>
          <w:b/>
          <w:i w:val="false"/>
          <w:color w:val="000000"/>
        </w:rPr>
        <w:t xml:space="preserve"> Трансшекаралық саудада сатылған  тауарлар және оларды сәйкестендіру құралдары туралы мәліметтердің құрамы мен құрылымы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қалыптастыру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Мәліметті беруші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беруші елдің екі таңбалы әріптік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 3166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Сатушы (экспортер) және тауарды сатып алушы, тауарлар және оларды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(экспортер) және тауарды сатып алушы, тауарлар және оларды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Заңды тұлға немесе жеке кәсіпкер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(экспортер)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3.1.1. Салық төлеушінің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(СЕН), Беларусь Республикасы үшін - төлеушінің есептік  нөмірі (ТЕН), Қазақстан Республикасы үшін - жеке сәйкестендіру</w:t>
            </w:r>
          </w:p>
          <w:p>
            <w:pPr>
              <w:spacing w:after="20"/>
              <w:ind w:left="20"/>
              <w:jc w:val="both"/>
            </w:pPr>
            <w:r>
              <w:rPr>
                <w:rFonts w:ascii="Times New Roman"/>
                <w:b w:val="false"/>
                <w:i w:val="false"/>
                <w:color w:val="000000"/>
                <w:sz w:val="20"/>
              </w:rPr>
              <w:t>
нөмірі (ЖСН) немесе бизнес сәйкестендіру нөмірі (БСН), Қырғыз Республикасы үшін - салық төлеушінің сәйкестендіру нөмірі (ССН), Ресей Федерациясы үшін - салық төлеушінің сәйкестендіру нөмірі (ССН)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Салық төлеушінің 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3.1.3. GLN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сатушының GLN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Заңды тұлғаның (жеке кәсіпкердің)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сатушы (экспортер) заңды тұлғаның (жеке кәсіпкердің)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Заңды тұлғаның (жеке кәсіпкердің)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(жеке кәсіпкердің) мекенжайы туралы мәліметтердің тізбесі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Заңды тұлғаның (жеке кәсіпкердің)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телефон нөмірі туралы мәліметтер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Заңды тұлға немесе жеке кәсіпкер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сатып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Салық төлеушінің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(СЕН), Беларусь Республикасы үшін - төлеушінің есептік  нөмірі (ТЕН), Қазақстан Республикасы үшін - жеке сәйкестендіру</w:t>
            </w:r>
          </w:p>
          <w:p>
            <w:pPr>
              <w:spacing w:after="20"/>
              <w:ind w:left="20"/>
              <w:jc w:val="both"/>
            </w:pPr>
            <w:r>
              <w:rPr>
                <w:rFonts w:ascii="Times New Roman"/>
                <w:b w:val="false"/>
                <w:i w:val="false"/>
                <w:color w:val="000000"/>
                <w:sz w:val="20"/>
              </w:rPr>
              <w:t>
нөмірі (ЖСН) немесе бизнес сәйкестендіру нөмірі (БСН), Қырғыз Республикасы үшін - салық төлеушінің сәйкестендіру нөмірі (ССН), Ресей Федерациясы үшін - салық төлеушінің сәйкестендіру нөмірі (ССН)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Салық төлеушінің 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3.2.3. GLN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сатып алушының коды GLN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. Заңды тұлғаның (жеке кәсіпкердің)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Заңды тұлғаның (жеке кәсіпкердің)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мекенжайы туралы мәліметтердің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Заңды тұлғаның (жеке кәсіпкердің)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телефон нөмірі туралы мәліметтер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Заңды тұлға немесе жеке кәсіпкер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тауар және оған салынған сәйкестендіру құралдары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Заңды тұлға немесе жеке кәсіпкер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3.3.1.1. Тауар өндірушінің GLN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GLN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3.3.1.2. Салық төлеушінің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Салық төлеушінің 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Заңды тұлғаның (жеке кәсіпкердің)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Заңды тұлғаның (жеке кәсіпкердің)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мекенжайы туралы мәліметтердің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3-кесетеге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Заңды тұлғаның (жеке кәсіпкердің)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телефон нөмірі туралы мәліметтер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4-кесетеге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GTIN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тауар бірлігін бірегей сәйкестендіруге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ЕАЭО СЭҚ ТН сәйкес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 бірыңғай тауар номенклатурасына (ЕАЭО СЭҚ ТН) сәйкес тауардың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шығарылған тауарлар үшін ЕАЭО СЭҚ ТН кемінде 4 белгісі көрсетіледі:</w:t>
            </w:r>
          </w:p>
          <w:p>
            <w:pPr>
              <w:spacing w:after="20"/>
              <w:ind w:left="20"/>
              <w:jc w:val="both"/>
            </w:pPr>
            <w:r>
              <w:rPr>
                <w:rFonts w:ascii="Times New Roman"/>
                <w:b w:val="false"/>
                <w:i w:val="false"/>
                <w:color w:val="000000"/>
                <w:sz w:val="20"/>
              </w:rPr>
              <w:t>
 үшінші елдерден әкелінген тауарлар үшін ЕАЭО СЭҚ ТН кодының кемінде 10 белгісі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Тауарлар каталогы бойынша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каталогы бойынша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Тауарлардың ұлттық сыныптауышы бойынша тауардың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ЖКС, БРЖС және тауарлардың өзге де ұлттық сыныптауыштары бойынша тауардың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GPC бойынша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(өнімнің жаһандық сыныптауышы) сәйкес мәні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күрделі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Тауардың шығарылған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тауардың шығарылған елі туралы мәліметтерді көрсетуге арналған (ISO-3166 сәйкес тауардың)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Тауарларға декларацияны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тіркеу нөмірі және тауарларға декларациядағы тауардың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Құжат туралы, сәйкестікті бағалау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регламентінде көзделген құжат туралы, сәйкестікті бағалау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сипаттамасын құрылымдық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5-кесетеге сәйкес көретіледі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Басылған сәйкестендіру құралдарының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топтық (көліктік) қораптарда болуы ескеріле отырып олардың тізбесі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 Басылған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және таңбаланған тауар мәртебесі туралы мәліметтер көрсетіледі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3.3.11.1.1 Сәйкестендіру құралы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сәйкестендіру құралында берілген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3.3.11.1.2. Тауардың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элемент, таңбаланған тауардың мәртебесінің белгіленімін, мәртебесін белгілеу себебінің кодын, сондай-ақ  тауарларды таңбалаудың ақпараттық жүйесінің ұлттық компонентінде осындай мәртебенің  белгіленген күні мен уақыты туралы мәліметтерді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3.3.11.1.2.1 Мәртебесінің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10-кесетеге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3.3.11.1.2.2 Мәртебесін белгілеу себебінің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компонентінде тауардың мәртебесін белгілеу себебінің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3.3.11.1.2.3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компонентінде тауардың мәртебесін белгілеу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 Жоғары деңгейдегі қорабқа сілтеме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3.3.11.2.1 Сәйкестендіру құралы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сәйкестендіру құралында берілген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Топтық және (немесе) көліктік қорабтардың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орналасқан топтық немесе көліктік  қорабтардың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 Топтық және (немесе) көліктік қаптама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3.3.13.1.1 Топтау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3.3.12.1.2 Сәйкестендіру құралы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топтық немесе көліктік сәйкестендіру құралында берілген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3.3.12.1.3. Жоғары деңгейдегі қорабтарға сілтеме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3.3.12.1.3.1 Сәйкестендіру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сәйкестендіру құралында берілген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21"/>
    <w:p>
      <w:pPr>
        <w:spacing w:after="0"/>
        <w:ind w:left="0"/>
        <w:jc w:val="both"/>
      </w:pPr>
      <w:r>
        <w:rPr>
          <w:rFonts w:ascii="Times New Roman"/>
          <w:b w:val="false"/>
          <w:i w:val="false"/>
          <w:color w:val="000000"/>
          <w:sz w:val="28"/>
        </w:rPr>
        <w:t>
      2-кесте</w:t>
      </w:r>
    </w:p>
    <w:bookmarkEnd w:id="21"/>
    <w:bookmarkStart w:name="z26" w:id="22"/>
    <w:p>
      <w:pPr>
        <w:spacing w:after="0"/>
        <w:ind w:left="0"/>
        <w:jc w:val="left"/>
      </w:pPr>
      <w:r>
        <w:rPr>
          <w:rFonts w:ascii="Times New Roman"/>
          <w:b/>
          <w:i w:val="false"/>
          <w:color w:val="000000"/>
        </w:rPr>
        <w:t xml:space="preserve"> Трансшекаралық сауда шеңберінде  сатып алынған тауарларға басылған сәйкестендіру құралдары туралы мәліметтердің құрамы мен құрылымы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лемент</w:t>
            </w:r>
            <w:r>
              <w:rPr>
                <w:rFonts w:ascii="Times New Roman"/>
                <w:b/>
                <w:i w:val="false"/>
                <w:color w:val="000000"/>
                <w:sz w:val="20"/>
              </w:rPr>
              <w:t>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лемент</w:t>
            </w:r>
            <w:r>
              <w:rPr>
                <w:rFonts w:ascii="Times New Roman"/>
                <w:b/>
                <w:i w:val="false"/>
                <w:color w:val="000000"/>
                <w:sz w:val="20"/>
              </w:rPr>
              <w:t>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қалыптастыру күні  мен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Мәліметті беруші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мәліметті беруші елдің екі таңбалы әріптік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 3166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сәйкес тауардың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кодының 6 таңбалы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Сатушы (экспортер) және сәйкестендіру құралдары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(экспортер) және трансшекаралық сауда шеңберінде сатып алынған тауарларға басылған сәйкестендіру құралдары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Заңды тұлға немесе жеке кәсіпкер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сатушы (экспортер)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4.1.1. Салық төлеушінің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(СЕН), Беларусь Республикасы үшін - төлеушінің есептік  нөмірі (ТЕН), Қазақстан Республикасы үшін - жеке сәйкестендіру</w:t>
            </w:r>
          </w:p>
          <w:p>
            <w:pPr>
              <w:spacing w:after="20"/>
              <w:ind w:left="20"/>
              <w:jc w:val="both"/>
            </w:pPr>
            <w:r>
              <w:rPr>
                <w:rFonts w:ascii="Times New Roman"/>
                <w:b w:val="false"/>
                <w:i w:val="false"/>
                <w:color w:val="000000"/>
                <w:sz w:val="20"/>
              </w:rPr>
              <w:t>
нөмірі (ЖСН) немесе бизнес сәйкестендіру нөмірі (БСН), Қырғыз Республикасы үшін - салық төлеушінің сәйкестендіру нөмірі (ССН), Ресей Федерациясы үшін - салық төлеушінің сәйкестендіру нөмірі (ССН)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Салық төлеушіні 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4.1.3. GLN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сатушының  GLN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4.1.4 Заңды тұлғаның (жеке кәсіпкердің)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шығарушы заңды тұлғаның (жеке кәсіпкердің) толық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4.1.5 Заңды тұлғаның (жеке кәсіпкердің)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мекенжайы туралы мәліметтердің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3-кесетеге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4.1.6 Заңды тұлғаның (жеке кәсіпкердің)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телефон нөмірі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4-кестеге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Сәйкестендіру құралдары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жеке немесе тұтыну қорабына басылған сәйкестендіру құралының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Сәйкестендіру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құралы мәліметтерінің құрамына енгізілген құрылымдалған түріндегі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Тауардың мәртебесі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элемент, таңбаланған тауардың мәртебесінің белгіленімін, мәртебесін белгілеу себебінің кодын, сондай-ақ  тауарларды таңбалаудың ақпараттық жүйесінің ұлттық компонентінде осындай мәртебенің  белгіленген күні мен уақыты туралы мәліметтерді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10-кестеге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Топтық немесе көліктік қораб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қорабқа басылған  сәйкестендіру құралының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Сәйкестендіру құралы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құралы мәліметтерінің құрамына енгізілген құрылымдалған түріндегі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Тауардың мәртебесі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5. Заңды тұлға немесе жеке кәсіпкер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сатып алушы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5.1. Салық төлеушінің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(СЕН), Беларусь Республикасы үшін - төлеушінің есептік  нөмірі (ТЕН), Қазақстан Республикасы үшін - жеке сәйкестендіру</w:t>
            </w:r>
          </w:p>
          <w:p>
            <w:pPr>
              <w:spacing w:after="20"/>
              <w:ind w:left="20"/>
              <w:jc w:val="both"/>
            </w:pPr>
            <w:r>
              <w:rPr>
                <w:rFonts w:ascii="Times New Roman"/>
                <w:b w:val="false"/>
                <w:i w:val="false"/>
                <w:color w:val="000000"/>
                <w:sz w:val="20"/>
              </w:rPr>
              <w:t>
нөмірі (ЖСН) немесе бизнес сәйкестендіру нөмірі (БСН), Қырғыз Республикасы үшін - салық төлеушінің сәйкестендіру нөмірі (ССН), Ресей Федерациясы үшін - салық төлеушінің сәйкестендіру нөмірі (ССН)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Салық төлеушінің 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5.3. GLN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сатып алушының коды GLN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5.4 Заңды тұлғаның (жеке кәсіпкердің)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5.5 Заңды тұлғаның (жеке кәсіпкердің)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мекенжайы туралы мәліметтердің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3-кестеге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5.6 Заңды тұлғаның (жеке кәсіпкердің)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телефон нөмірі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4-кестеге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 w:id="23"/>
    <w:p>
      <w:pPr>
        <w:spacing w:after="0"/>
        <w:ind w:left="0"/>
        <w:jc w:val="both"/>
      </w:pPr>
      <w:r>
        <w:rPr>
          <w:rFonts w:ascii="Times New Roman"/>
          <w:b w:val="false"/>
          <w:i w:val="false"/>
          <w:color w:val="000000"/>
          <w:sz w:val="28"/>
        </w:rPr>
        <w:t>
      3-кесте</w:t>
      </w:r>
    </w:p>
    <w:bookmarkEnd w:id="23"/>
    <w:bookmarkStart w:name="z28" w:id="24"/>
    <w:p>
      <w:pPr>
        <w:spacing w:after="0"/>
        <w:ind w:left="0"/>
        <w:jc w:val="left"/>
      </w:pPr>
      <w:r>
        <w:rPr>
          <w:rFonts w:ascii="Times New Roman"/>
          <w:b/>
          <w:i w:val="false"/>
          <w:color w:val="000000"/>
        </w:rPr>
        <w:t xml:space="preserve"> Мекенжай туралы мәліметтердің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 (орналасқан жерінің мекенжайы, хат жазу үшін және т.б.) (тізбеге сәйкес: "1" - тіркелген мекенжайы;</w:t>
            </w:r>
          </w:p>
          <w:p>
            <w:pPr>
              <w:spacing w:after="20"/>
              <w:ind w:left="20"/>
              <w:jc w:val="both"/>
            </w:pPr>
            <w:r>
              <w:rPr>
                <w:rFonts w:ascii="Times New Roman"/>
                <w:b w:val="false"/>
                <w:i w:val="false"/>
                <w:color w:val="000000"/>
                <w:sz w:val="20"/>
              </w:rPr>
              <w:t>
"2" - нақты мекенжайы; "3" -почталық индексі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белгіленімі (ISO-3166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бірлік атауының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бірлік атауының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 желісіндегі  көше-жол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офисьтің немесе пәтердің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кәсіпорнының почталық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кәсіпорнының абоненттік жәшігінің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 w:id="25"/>
    <w:p>
      <w:pPr>
        <w:spacing w:after="0"/>
        <w:ind w:left="0"/>
        <w:jc w:val="both"/>
      </w:pPr>
      <w:r>
        <w:rPr>
          <w:rFonts w:ascii="Times New Roman"/>
          <w:b w:val="false"/>
          <w:i w:val="false"/>
          <w:color w:val="000000"/>
          <w:sz w:val="28"/>
        </w:rPr>
        <w:t>
      4-кесте</w:t>
      </w:r>
    </w:p>
    <w:bookmarkEnd w:id="25"/>
    <w:bookmarkStart w:name="z30" w:id="26"/>
    <w:p>
      <w:pPr>
        <w:spacing w:after="0"/>
        <w:ind w:left="0"/>
        <w:jc w:val="left"/>
      </w:pPr>
      <w:r>
        <w:rPr>
          <w:rFonts w:ascii="Times New Roman"/>
          <w:b/>
          <w:i w:val="false"/>
          <w:color w:val="000000"/>
        </w:rPr>
        <w:t xml:space="preserve"> Байланыс деректемелері туралы мәліметтердің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почта  және т.б.) (тізбеге сәйкес:</w:t>
            </w:r>
          </w:p>
          <w:p>
            <w:pPr>
              <w:spacing w:after="20"/>
              <w:ind w:left="20"/>
              <w:jc w:val="both"/>
            </w:pPr>
            <w:r>
              <w:rPr>
                <w:rFonts w:ascii="Times New Roman"/>
                <w:b w:val="false"/>
                <w:i w:val="false"/>
                <w:color w:val="000000"/>
                <w:sz w:val="20"/>
              </w:rPr>
              <w:t>
"AO" – "Интернет" ақпараттық-коммуникациялық желідегі сайттың мекенжайы; "EM" – электрондық почта; "FX" – телефакс; "TE" – телефон;</w:t>
            </w:r>
          </w:p>
          <w:p>
            <w:pPr>
              <w:spacing w:after="20"/>
              <w:ind w:left="20"/>
              <w:jc w:val="both"/>
            </w:pPr>
            <w:r>
              <w:rPr>
                <w:rFonts w:ascii="Times New Roman"/>
                <w:b w:val="false"/>
                <w:i w:val="false"/>
                <w:color w:val="000000"/>
                <w:sz w:val="20"/>
              </w:rPr>
              <w:t>
"TG" – телеграф; "TL" – телекс)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сәйкестендіретін символдардың  рет-ретімен орналасуы (телефон, факс нөмірлерін, электрондық почта мекенжайын және т.б.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 w:id="27"/>
    <w:p>
      <w:pPr>
        <w:spacing w:after="0"/>
        <w:ind w:left="0"/>
        <w:jc w:val="both"/>
      </w:pPr>
      <w:r>
        <w:rPr>
          <w:rFonts w:ascii="Times New Roman"/>
          <w:b w:val="false"/>
          <w:i w:val="false"/>
          <w:color w:val="000000"/>
          <w:sz w:val="28"/>
        </w:rPr>
        <w:t>
      5-кесте</w:t>
      </w:r>
    </w:p>
    <w:bookmarkEnd w:id="27"/>
    <w:bookmarkStart w:name="z32" w:id="28"/>
    <w:p>
      <w:pPr>
        <w:spacing w:after="0"/>
        <w:ind w:left="0"/>
        <w:jc w:val="left"/>
      </w:pPr>
      <w:r>
        <w:rPr>
          <w:rFonts w:ascii="Times New Roman"/>
          <w:b/>
          <w:i w:val="false"/>
          <w:color w:val="000000"/>
        </w:rPr>
        <w:t xml:space="preserve"> Тауардың сипаттамалары туралы мәліметтердің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функционалдық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функционалдық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атауы - бұл тұтынушыға өнімнің не екенін және оны қалай пайдалануға болатындығын түсінуге мүмкіндік беретін сөз немесе сөз тіркесі. Мысалы: "әйелдер блузкасы", "әйелдер туфлиі"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әр түрлілігі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сипаттамасы (тауар жасалған материалдың атауы және тауардың өзге де ерекше белгілері (моделі, түсі, мөлшері, материалы, шикізатының қрамы)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 мәтінге біріктірілген сипаттамасы көрсетіледі. Оның әр түрлілігі функционалдық атауы дәл осындай басқа тауарлармен салыстырғандағы  ерекше белгілеріне көрсетеді. Ерекшеліктері сипаттамасын (мақсаты, моделі және т.б.), ыдысы түрінің сипаттамасын, тауар бірлігінің қорабын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затбелгісіндегі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біріктірілген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(бренді,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өндірушінің өнімдерін мақсатты нарықта орналастыру кезінде пайдаланылатын абстрактылы түсінік элемент тауарларды өлшеу бірлігінің коды (кодтық белгілеу)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 – бұл өндіруші (дистрибутор және т.б.) ерекше бөліп көрсететін брендтің түрі. Мысалы, "Марко", (субренд-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тауардың коды (кодтық белгіленімі),  өлшем бірлігі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суреті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тауардың фотографиялық суреті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түрінің (блузка, күртеше, төсекқап, жастыққап және т.б.) сипаттамасын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жасы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жынысқа жататындығы (әйел, еркек, ортақ)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үшін пайдаланылатын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құрамына кіретін элементтердің, ингредиенттердің сипаттамасын қамтиды. %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жолда айқындалған  тауардың сипаттамасы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 w:id="29"/>
    <w:p>
      <w:pPr>
        <w:spacing w:after="0"/>
        <w:ind w:left="0"/>
        <w:jc w:val="both"/>
      </w:pPr>
      <w:r>
        <w:rPr>
          <w:rFonts w:ascii="Times New Roman"/>
          <w:b w:val="false"/>
          <w:i w:val="false"/>
          <w:color w:val="000000"/>
          <w:sz w:val="28"/>
        </w:rPr>
        <w:t>
      6-кесте</w:t>
      </w:r>
    </w:p>
    <w:bookmarkEnd w:id="29"/>
    <w:bookmarkStart w:name="z34" w:id="30"/>
    <w:p>
      <w:pPr>
        <w:spacing w:after="0"/>
        <w:ind w:left="0"/>
        <w:jc w:val="left"/>
      </w:pPr>
      <w:r>
        <w:rPr>
          <w:rFonts w:ascii="Times New Roman"/>
          <w:b/>
          <w:i w:val="false"/>
          <w:color w:val="000000"/>
        </w:rPr>
        <w:t xml:space="preserve"> Тауарды сәйкестендіру құралы туралы мәліметтердің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түрлерінің тізіміне сәйкес сәйкестендіру құралы түрінің 3 таңбалы коды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7-кестеге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тізілімі бойынша нөмірі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деректерінің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сәйкестендіргіші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жақшаға салынған, сәйкестендіргіштегі ақпарат блогының мақсатын көрсететін қолданудың цифрлық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9-кестеде айқындалған қағидаларға сай 8-кестеге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блогының символдық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құралындағы ақпарат блогының символдық мәнін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9-кестеде айқындалған қағидаларға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 w:id="31"/>
    <w:p>
      <w:pPr>
        <w:spacing w:after="0"/>
        <w:ind w:left="0"/>
        <w:jc w:val="both"/>
      </w:pPr>
      <w:r>
        <w:rPr>
          <w:rFonts w:ascii="Times New Roman"/>
          <w:b w:val="false"/>
          <w:i w:val="false"/>
          <w:color w:val="000000"/>
          <w:sz w:val="28"/>
        </w:rPr>
        <w:t>
      7-кесте</w:t>
      </w:r>
    </w:p>
    <w:bookmarkEnd w:id="31"/>
    <w:bookmarkStart w:name="z36" w:id="32"/>
    <w:p>
      <w:pPr>
        <w:spacing w:after="0"/>
        <w:ind w:left="0"/>
        <w:jc w:val="left"/>
      </w:pPr>
      <w:r>
        <w:rPr>
          <w:rFonts w:ascii="Times New Roman"/>
          <w:b/>
          <w:i w:val="false"/>
          <w:color w:val="000000"/>
        </w:rPr>
        <w:t xml:space="preserve"> Сәйкестендіру құралының түрі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құралы</w:t>
            </w:r>
            <w:r>
              <w:rPr>
                <w:rFonts w:ascii="Times New Roman"/>
                <w:b/>
                <w:i w:val="false"/>
                <w:color w:val="000000"/>
                <w:sz w:val="20"/>
              </w:rPr>
              <w:t xml:space="preserve"> түрінің к</w:t>
            </w:r>
            <w:r>
              <w:rPr>
                <w:rFonts w:ascii="Times New Roman"/>
                <w:b/>
                <w:i w:val="false"/>
                <w:color w:val="000000"/>
                <w:sz w:val="20"/>
              </w:rPr>
              <w:t>од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құралы</w:t>
            </w:r>
            <w:r>
              <w:rPr>
                <w:rFonts w:ascii="Times New Roman"/>
                <w:b/>
                <w:i w:val="false"/>
                <w:color w:val="000000"/>
                <w:sz w:val="20"/>
              </w:rPr>
              <w:t xml:space="preserve"> түрінің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штрихкод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штрихкод Code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деңгейлі екі өлшемді штрихкод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матрикалық екі өлшемді штрихкод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DataMatrix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QR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UHF-диапазонының RFID-белгісі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bookmarkStart w:name="z37" w:id="33"/>
    <w:p>
      <w:pPr>
        <w:spacing w:after="0"/>
        <w:ind w:left="0"/>
        <w:jc w:val="both"/>
      </w:pPr>
      <w:r>
        <w:rPr>
          <w:rFonts w:ascii="Times New Roman"/>
          <w:b w:val="false"/>
          <w:i w:val="false"/>
          <w:color w:val="000000"/>
          <w:sz w:val="28"/>
        </w:rPr>
        <w:t>
      8-кесте</w:t>
      </w:r>
    </w:p>
    <w:bookmarkEnd w:id="33"/>
    <w:bookmarkStart w:name="z38" w:id="3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сәйкес 4203 10 000, 6106, 6201, 6202, 6302 позицияларын таңбалау кезінде пайдаланылатын сәйкестендіргіштер тізбесі (AI)</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жолдың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қорабының сериялық коды </w:t>
            </w:r>
            <w:r>
              <w:rPr>
                <w:rFonts w:ascii="Times New Roman"/>
                <w:b w:val="false"/>
                <w:i w:val="false"/>
                <w:color w:val="000000"/>
                <w:sz w:val="20"/>
              </w:rPr>
              <w:t>(ыдысы) – SSCC</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жолы SSCC нөмірін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(00) қолданудың сәйкестендіргіші өзінен кейін келетін 18 таңбадан тұратын сандық өріс логистикалық бөлімді белгілеу үшін қолданылатын көліктік  қорабтың (ыдыстың) (SSCC) сериялық кодын қамтитынын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бірлігінің жаһандық сәйкестендіру нөмірі – GTIN </w:t>
            </w:r>
          </w:p>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Global Trade Item Number – GS1 ашық стандарттар жүйесінде бір атаудағы (артикул) тауарлардың жаһандық сәйкестендіру нөмірі. 14 таңбалы сандық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 (01) қолданудың сәйкестендіргіші тікелей өзінен кейін келетін 14 таңбадан тұратын сандық өрісте тауар бірлігін таңбалау үшін пайдаланылатын жаһандық сәйкестендіру нөмірін (GTIN) қамтитынын көрсетеді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көліктік қорабының (ыдыстар) ішіндегі тауарлар бірлігі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 (01) қолданудың сәйкестендіргіші тікелей өзінен кейін келетін 14 таңбадан тұратын сандық өріс тауарлар бірдей қорабта болған кезде көліктік қаптаманың ішіндегі тауар бірлігін қамтитынын көрсетеді. </w:t>
            </w:r>
          </w:p>
          <w:p>
            <w:pPr>
              <w:spacing w:after="20"/>
              <w:ind w:left="20"/>
              <w:jc w:val="both"/>
            </w:pPr>
            <w:r>
              <w:rPr>
                <w:rFonts w:ascii="Times New Roman"/>
                <w:b w:val="false"/>
                <w:i w:val="false"/>
                <w:color w:val="000000"/>
                <w:sz w:val="20"/>
              </w:rPr>
              <w:t>
Түсіндірме: Бұл элементтік жолды, егер оның құрамындағы бірдей деңгейдегі тауарлар  GTIN қамтитын болса, оны  өздігінен  тауар бірлігі болып табылмайтын логистикалық элемент үшін  ғана пайдалануға болады, Көліктік  қорабта (ыдыс) ішіндегі GTIN тауар бірлігі логистикалық бірліктегі жоғары деңгейлі тауар бірлігінің сәйкестендіру нөмірін білдіреді.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 (21) қолданудың сәйкестендіргіші өзінен кейін тікелей келетін 13 символды  жол  тауарды өндірушінің  тауарды қолдану мерзімінің барлық уақытына беретін  тауардың сериялық нөмірін қамтитынын көрсетеді. GTIN-мен бірге сериялық нөмір әрбір тауар бірлігі үшін бірегей сәйкестендіргіші болып табылады. </w:t>
            </w:r>
          </w:p>
          <w:p>
            <w:pPr>
              <w:spacing w:after="20"/>
              <w:ind w:left="20"/>
              <w:jc w:val="both"/>
            </w:pPr>
            <w:r>
              <w:rPr>
                <w:rFonts w:ascii="Times New Roman"/>
                <w:b w:val="false"/>
                <w:i w:val="false"/>
                <w:color w:val="000000"/>
                <w:sz w:val="20"/>
              </w:rPr>
              <w:t>
Түсіндірме: жеңіл өніркәсіп тауарларын  сәйкестендіру мақсатында 13 таңбадан тұратын өнімнің жеке сериялық нөмірі (цифрлар, латын әліпбиінің кіші және бас әріптері, сондай-ақ арнайы символдар)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кілтінің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кілтінің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заңнамасына сәйкес қолданылады, тауарлардың трансшекаралық өтуі туралы мәліметтерде берілмейді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қолданылады, тауарлардың трансшекаралық өтуі туралы мәліметтерде берілмейді</w:t>
            </w:r>
          </w:p>
        </w:tc>
      </w:tr>
    </w:tbl>
    <w:bookmarkStart w:name="z39" w:id="35"/>
    <w:p>
      <w:pPr>
        <w:spacing w:after="0"/>
        <w:ind w:left="0"/>
        <w:jc w:val="both"/>
      </w:pPr>
      <w:r>
        <w:rPr>
          <w:rFonts w:ascii="Times New Roman"/>
          <w:b w:val="false"/>
          <w:i w:val="false"/>
          <w:color w:val="000000"/>
          <w:sz w:val="28"/>
        </w:rPr>
        <w:t>
      9-кесте</w:t>
      </w:r>
    </w:p>
    <w:bookmarkEnd w:id="35"/>
    <w:bookmarkStart w:name="z40" w:id="36"/>
    <w:p>
      <w:pPr>
        <w:spacing w:after="0"/>
        <w:ind w:left="0"/>
        <w:jc w:val="left"/>
      </w:pPr>
      <w:r>
        <w:rPr>
          <w:rFonts w:ascii="Times New Roman"/>
          <w:b/>
          <w:i w:val="false"/>
          <w:color w:val="000000"/>
        </w:rPr>
        <w:t xml:space="preserve"> "Сәйкестендіру құралының деректер блогы" деректемесін қалыптастыру қағидалары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сәйкес тауардың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құралының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құралының деректер блогы"  деректемесін қалыптастыру қағидасы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жеке немесе тұтыну қорабына басылған сәйкестендіру құралына қатысты "Сәйкестендіру құралының деректер блогы"  деректемесін қалыптастыру қағидалары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4203 10 000, </w:t>
            </w:r>
          </w:p>
          <w:p>
            <w:pPr>
              <w:spacing w:after="20"/>
              <w:ind w:left="20"/>
              <w:jc w:val="both"/>
            </w:pPr>
            <w:r>
              <w:rPr>
                <w:rFonts w:ascii="Times New Roman"/>
                <w:b w:val="false"/>
                <w:i w:val="false"/>
                <w:color w:val="000000"/>
                <w:sz w:val="20"/>
              </w:rPr>
              <w:t>
6106,</w:t>
            </w:r>
          </w:p>
          <w:p>
            <w:pPr>
              <w:spacing w:after="20"/>
              <w:ind w:left="20"/>
              <w:jc w:val="both"/>
            </w:pPr>
            <w:r>
              <w:rPr>
                <w:rFonts w:ascii="Times New Roman"/>
                <w:b w:val="false"/>
                <w:i w:val="false"/>
                <w:color w:val="000000"/>
                <w:sz w:val="20"/>
              </w:rPr>
              <w:t>
6201,</w:t>
            </w:r>
          </w:p>
          <w:p>
            <w:pPr>
              <w:spacing w:after="20"/>
              <w:ind w:left="20"/>
              <w:jc w:val="both"/>
            </w:pPr>
            <w:r>
              <w:rPr>
                <w:rFonts w:ascii="Times New Roman"/>
                <w:b w:val="false"/>
                <w:i w:val="false"/>
                <w:color w:val="000000"/>
                <w:sz w:val="20"/>
              </w:rPr>
              <w:t>
6202,</w:t>
            </w:r>
          </w:p>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деректер блогы" деректемесінің құрылатын даналарының саны: 2</w:t>
            </w:r>
          </w:p>
          <w:p>
            <w:pPr>
              <w:spacing w:after="20"/>
              <w:ind w:left="20"/>
              <w:jc w:val="both"/>
            </w:pPr>
            <w:r>
              <w:rPr>
                <w:rFonts w:ascii="Times New Roman"/>
                <w:b w:val="false"/>
                <w:i w:val="false"/>
                <w:color w:val="000000"/>
                <w:sz w:val="20"/>
              </w:rPr>
              <w:t xml:space="preserve">
"Сәйкестендіру құралының деректер блогы" деректемесінің бірінші данасына қойылатын талаптар: </w:t>
            </w:r>
          </w:p>
          <w:p>
            <w:pPr>
              <w:spacing w:after="20"/>
              <w:ind w:left="20"/>
              <w:jc w:val="both"/>
            </w:pPr>
            <w:r>
              <w:rPr>
                <w:rFonts w:ascii="Times New Roman"/>
                <w:b w:val="false"/>
                <w:i w:val="false"/>
                <w:color w:val="000000"/>
                <w:sz w:val="20"/>
              </w:rPr>
              <w:t>
"Қолданудың сәйкестендіргіші (AI)" деректемесінің мәні: "01"</w:t>
            </w:r>
          </w:p>
          <w:p>
            <w:pPr>
              <w:spacing w:after="20"/>
              <w:ind w:left="20"/>
              <w:jc w:val="both"/>
            </w:pPr>
            <w:r>
              <w:rPr>
                <w:rFonts w:ascii="Times New Roman"/>
                <w:b w:val="false"/>
                <w:i w:val="false"/>
                <w:color w:val="000000"/>
                <w:sz w:val="20"/>
              </w:rPr>
              <w:t xml:space="preserve">
"Ақпарат блогының символдық мәні" деректемесінің  мәні: </w:t>
            </w:r>
          </w:p>
          <w:p>
            <w:pPr>
              <w:spacing w:after="20"/>
              <w:ind w:left="20"/>
              <w:jc w:val="both"/>
            </w:pPr>
            <w:r>
              <w:rPr>
                <w:rFonts w:ascii="Times New Roman"/>
                <w:b w:val="false"/>
                <w:i w:val="false"/>
                <w:color w:val="000000"/>
                <w:sz w:val="20"/>
              </w:rPr>
              <w:t>
деректемеде тауардың сәйкестендіру нөмірі (GTIN) болуға тиіс.</w:t>
            </w:r>
          </w:p>
          <w:p>
            <w:pPr>
              <w:spacing w:after="20"/>
              <w:ind w:left="20"/>
              <w:jc w:val="both"/>
            </w:pPr>
            <w:r>
              <w:rPr>
                <w:rFonts w:ascii="Times New Roman"/>
                <w:b w:val="false"/>
                <w:i w:val="false"/>
                <w:color w:val="000000"/>
                <w:sz w:val="20"/>
              </w:rPr>
              <w:t xml:space="preserve">
"Сәйкестендіру құралының деректер блогы" деректемесінің екінші данасына қойылатын талаптар: </w:t>
            </w:r>
          </w:p>
          <w:p>
            <w:pPr>
              <w:spacing w:after="20"/>
              <w:ind w:left="20"/>
              <w:jc w:val="both"/>
            </w:pPr>
            <w:r>
              <w:rPr>
                <w:rFonts w:ascii="Times New Roman"/>
                <w:b w:val="false"/>
                <w:i w:val="false"/>
                <w:color w:val="000000"/>
                <w:sz w:val="20"/>
              </w:rPr>
              <w:t>
"Қолданудың сәйкестендіргіші (AI)" деректемесінің мәні: "21"</w:t>
            </w:r>
          </w:p>
          <w:p>
            <w:pPr>
              <w:spacing w:after="20"/>
              <w:ind w:left="20"/>
              <w:jc w:val="both"/>
            </w:pPr>
            <w:r>
              <w:rPr>
                <w:rFonts w:ascii="Times New Roman"/>
                <w:b w:val="false"/>
                <w:i w:val="false"/>
                <w:color w:val="000000"/>
                <w:sz w:val="20"/>
              </w:rPr>
              <w:t>
"Ақпарат блогының символдық мәні" деректемесінің мәні: деректемеде тауардың жеке сериялық нөмірі (SN) болуға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қаптамаға салынған сәйкестендіру құралына қатысты "Сәйкестендіру құралының деректер блогы"  деректемесін қалыптастыру қағидалары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4203 10 000, </w:t>
            </w:r>
          </w:p>
          <w:p>
            <w:pPr>
              <w:spacing w:after="20"/>
              <w:ind w:left="20"/>
              <w:jc w:val="both"/>
            </w:pPr>
            <w:r>
              <w:rPr>
                <w:rFonts w:ascii="Times New Roman"/>
                <w:b w:val="false"/>
                <w:i w:val="false"/>
                <w:color w:val="000000"/>
                <w:sz w:val="20"/>
              </w:rPr>
              <w:t>
6106,</w:t>
            </w:r>
          </w:p>
          <w:p>
            <w:pPr>
              <w:spacing w:after="20"/>
              <w:ind w:left="20"/>
              <w:jc w:val="both"/>
            </w:pPr>
            <w:r>
              <w:rPr>
                <w:rFonts w:ascii="Times New Roman"/>
                <w:b w:val="false"/>
                <w:i w:val="false"/>
                <w:color w:val="000000"/>
                <w:sz w:val="20"/>
              </w:rPr>
              <w:t>
6201,</w:t>
            </w:r>
          </w:p>
          <w:p>
            <w:pPr>
              <w:spacing w:after="20"/>
              <w:ind w:left="20"/>
              <w:jc w:val="both"/>
            </w:pPr>
            <w:r>
              <w:rPr>
                <w:rFonts w:ascii="Times New Roman"/>
                <w:b w:val="false"/>
                <w:i w:val="false"/>
                <w:color w:val="000000"/>
                <w:sz w:val="20"/>
              </w:rPr>
              <w:t>
6202,</w:t>
            </w:r>
          </w:p>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деректер блогы" деректемесінің құрылатын даналарының саны: 1</w:t>
            </w:r>
          </w:p>
          <w:p>
            <w:pPr>
              <w:spacing w:after="20"/>
              <w:ind w:left="20"/>
              <w:jc w:val="both"/>
            </w:pPr>
            <w:r>
              <w:rPr>
                <w:rFonts w:ascii="Times New Roman"/>
                <w:b w:val="false"/>
                <w:i w:val="false"/>
                <w:color w:val="000000"/>
                <w:sz w:val="20"/>
              </w:rPr>
              <w:t xml:space="preserve">
"Сәйкестендіру құралының деректер блогы" деректемесінің данасына қойылатын талаптар: </w:t>
            </w:r>
          </w:p>
          <w:p>
            <w:pPr>
              <w:spacing w:after="20"/>
              <w:ind w:left="20"/>
              <w:jc w:val="both"/>
            </w:pPr>
            <w:r>
              <w:rPr>
                <w:rFonts w:ascii="Times New Roman"/>
                <w:b w:val="false"/>
                <w:i w:val="false"/>
                <w:color w:val="000000"/>
                <w:sz w:val="20"/>
              </w:rPr>
              <w:t>
"Қолданудың сәйкестендіргіші (AI)" деректемесінің мәні: "01"</w:t>
            </w:r>
          </w:p>
          <w:p>
            <w:pPr>
              <w:spacing w:after="20"/>
              <w:ind w:left="20"/>
              <w:jc w:val="both"/>
            </w:pPr>
            <w:r>
              <w:rPr>
                <w:rFonts w:ascii="Times New Roman"/>
                <w:b w:val="false"/>
                <w:i w:val="false"/>
                <w:color w:val="000000"/>
                <w:sz w:val="20"/>
              </w:rPr>
              <w:t>
"Ақпарат блогының символдық мәні" деректемесінің  мәні: деректеме көліктік қорабтың бірегей сәйкестендіргішін қамтуға тиіс.</w:t>
            </w:r>
          </w:p>
        </w:tc>
      </w:tr>
    </w:tbl>
    <w:bookmarkStart w:name="z41" w:id="37"/>
    <w:p>
      <w:pPr>
        <w:spacing w:after="0"/>
        <w:ind w:left="0"/>
        <w:jc w:val="both"/>
      </w:pPr>
      <w:r>
        <w:rPr>
          <w:rFonts w:ascii="Times New Roman"/>
          <w:b w:val="false"/>
          <w:i w:val="false"/>
          <w:color w:val="000000"/>
          <w:sz w:val="28"/>
        </w:rPr>
        <w:t>
      10-кесте</w:t>
      </w:r>
    </w:p>
    <w:bookmarkEnd w:id="37"/>
    <w:bookmarkStart w:name="z42" w:id="38"/>
    <w:p>
      <w:pPr>
        <w:spacing w:after="0"/>
        <w:ind w:left="0"/>
        <w:jc w:val="left"/>
      </w:pPr>
      <w:r>
        <w:rPr>
          <w:rFonts w:ascii="Times New Roman"/>
          <w:b/>
          <w:i w:val="false"/>
          <w:color w:val="000000"/>
        </w:rPr>
        <w:t xml:space="preserve"> Таңбаланған тауарлар және оларды сәйкестендіру туралы мәліметтермен алмасу кезінде пайдаланылатын  таңбаланған тауарлар мәртебесінің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Кодтардың мүмкін болатын мәндері және мәртебе белгілеу себебінің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мән-жайы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 ақпарат жойылған (импортердың жүйесінде белгіленеді); </w:t>
            </w:r>
          </w:p>
          <w:p>
            <w:pPr>
              <w:spacing w:after="20"/>
              <w:ind w:left="20"/>
              <w:jc w:val="both"/>
            </w:pPr>
            <w:r>
              <w:rPr>
                <w:rFonts w:ascii="Times New Roman"/>
                <w:b w:val="false"/>
                <w:i w:val="false"/>
                <w:color w:val="000000"/>
                <w:sz w:val="20"/>
              </w:rPr>
              <w:t>
"34" – трансшекаралық сауда шеңберінде сатушыға тауарды қайтару (импортердың жүйесінде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мүше мемлекетте айналымға енгізілген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 трансшекаралық сауда шеңберінде тауарды есепке қабылдау (импортердың жүйесінде белгіленеді); </w:t>
            </w:r>
          </w:p>
          <w:p>
            <w:pPr>
              <w:spacing w:after="20"/>
              <w:ind w:left="20"/>
              <w:jc w:val="both"/>
            </w:pPr>
            <w:r>
              <w:rPr>
                <w:rFonts w:ascii="Times New Roman"/>
                <w:b w:val="false"/>
                <w:i w:val="false"/>
                <w:color w:val="000000"/>
                <w:sz w:val="20"/>
              </w:rPr>
              <w:t xml:space="preserve">
"34" – трансшекаралық сауда шеңберінде сатушыға тауарды қайтару (импортердың жүйесінде белгіленеді) </w:t>
            </w:r>
          </w:p>
          <w:p>
            <w:pPr>
              <w:spacing w:after="20"/>
              <w:ind w:left="20"/>
              <w:jc w:val="both"/>
            </w:pPr>
            <w:r>
              <w:rPr>
                <w:rFonts w:ascii="Times New Roman"/>
                <w:b w:val="false"/>
                <w:i w:val="false"/>
                <w:color w:val="000000"/>
                <w:sz w:val="20"/>
              </w:rPr>
              <w:t>
"99" – ақпарат жойылған (импортердың жүйесінде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айналыстан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трансшекаралық сауда шеңберінде тауарды есепке қабылдау (импортердың жүйесінде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трансшекаралық сауда аясында  сатылған (сатуға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2019 жылғы 18 қарашадағы</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44" w:id="39"/>
    <w:p>
      <w:pPr>
        <w:spacing w:after="0"/>
        <w:ind w:left="0"/>
        <w:jc w:val="left"/>
      </w:pPr>
      <w:r>
        <w:rPr>
          <w:rFonts w:ascii="Times New Roman"/>
          <w:b/>
          <w:i w:val="false"/>
          <w:color w:val="000000"/>
        </w:rPr>
        <w:t xml:space="preserve"> Тұтынушылар мен басқа да мүдделі (заңды және жеке) тұлғаларға қолжетімді тауарларды таңбалаудың ақпараттық жүйесінде бар, 4203 10 000, 6106, 6201, 6202, 6302 позицияларына жататын жеңіл өнеркәсіп тауарлары туралы мәліметтердің ең аз құрамы</w:t>
      </w:r>
    </w:p>
    <w:bookmarkEnd w:id="39"/>
    <w:bookmarkStart w:name="z45" w:id="40"/>
    <w:p>
      <w:pPr>
        <w:spacing w:after="0"/>
        <w:ind w:left="0"/>
        <w:jc w:val="both"/>
      </w:pPr>
      <w:r>
        <w:rPr>
          <w:rFonts w:ascii="Times New Roman"/>
          <w:b w:val="false"/>
          <w:i w:val="false"/>
          <w:color w:val="000000"/>
          <w:sz w:val="28"/>
        </w:rPr>
        <w:t>
      1. Сауда бірлігінің жаһандық нөмірі (Global Trade Item Number (GTIN)).</w:t>
      </w:r>
    </w:p>
    <w:bookmarkEnd w:id="40"/>
    <w:bookmarkStart w:name="z46" w:id="41"/>
    <w:p>
      <w:pPr>
        <w:spacing w:after="0"/>
        <w:ind w:left="0"/>
        <w:jc w:val="both"/>
      </w:pPr>
      <w:r>
        <w:rPr>
          <w:rFonts w:ascii="Times New Roman"/>
          <w:b w:val="false"/>
          <w:i w:val="false"/>
          <w:color w:val="000000"/>
          <w:sz w:val="28"/>
        </w:rPr>
        <w:t>
      2. Тауар бірлігінің жеке сериялық нөмірі (SN).</w:t>
      </w:r>
    </w:p>
    <w:bookmarkEnd w:id="41"/>
    <w:bookmarkStart w:name="z47" w:id="42"/>
    <w:p>
      <w:pPr>
        <w:spacing w:after="0"/>
        <w:ind w:left="0"/>
        <w:jc w:val="both"/>
      </w:pPr>
      <w:r>
        <w:rPr>
          <w:rFonts w:ascii="Times New Roman"/>
          <w:b w:val="false"/>
          <w:i w:val="false"/>
          <w:color w:val="000000"/>
          <w:sz w:val="28"/>
        </w:rPr>
        <w:t>
      3. Еуразиялық экономикалық одақтың Сыртқы экономикалық қызметінің бірыңғай тауар номенклатурасының коды (6 немесе 10 таңбалар).</w:t>
      </w:r>
    </w:p>
    <w:bookmarkEnd w:id="42"/>
    <w:bookmarkStart w:name="z48" w:id="43"/>
    <w:p>
      <w:pPr>
        <w:spacing w:after="0"/>
        <w:ind w:left="0"/>
        <w:jc w:val="both"/>
      </w:pPr>
      <w:r>
        <w:rPr>
          <w:rFonts w:ascii="Times New Roman"/>
          <w:b w:val="false"/>
          <w:i w:val="false"/>
          <w:color w:val="000000"/>
          <w:sz w:val="28"/>
        </w:rPr>
        <w:t>
      4. Тауар бірлігінің функционалдық атауы.</w:t>
      </w:r>
    </w:p>
    <w:bookmarkEnd w:id="43"/>
    <w:bookmarkStart w:name="z49" w:id="44"/>
    <w:p>
      <w:pPr>
        <w:spacing w:after="0"/>
        <w:ind w:left="0"/>
        <w:jc w:val="both"/>
      </w:pPr>
      <w:r>
        <w:rPr>
          <w:rFonts w:ascii="Times New Roman"/>
          <w:b w:val="false"/>
          <w:i w:val="false"/>
          <w:color w:val="000000"/>
          <w:sz w:val="28"/>
        </w:rPr>
        <w:t>
      5. Тауар туралы мәліметтер (тауар белгісі (бар болса), түсі, өлшемі, моделі, шикізатының құрамы, бұйымның түрі, мақсаты (бар болса), жас санаты (бар болса), материалдың түрі (бар болса).</w:t>
      </w:r>
    </w:p>
    <w:bookmarkEnd w:id="44"/>
    <w:p>
      <w:pPr>
        <w:spacing w:after="0"/>
        <w:ind w:left="0"/>
        <w:jc w:val="both"/>
      </w:pPr>
      <w:r>
        <w:rPr>
          <w:rFonts w:ascii="Times New Roman"/>
          <w:b w:val="false"/>
          <w:i w:val="false"/>
          <w:color w:val="000000"/>
          <w:sz w:val="28"/>
        </w:rPr>
        <w:t>
      Тауардың шығарылған (өндірілген) елі.</w:t>
      </w:r>
    </w:p>
    <w:bookmarkStart w:name="z50" w:id="45"/>
    <w:p>
      <w:pPr>
        <w:spacing w:after="0"/>
        <w:ind w:left="0"/>
        <w:jc w:val="both"/>
      </w:pPr>
      <w:r>
        <w:rPr>
          <w:rFonts w:ascii="Times New Roman"/>
          <w:b w:val="false"/>
          <w:i w:val="false"/>
          <w:color w:val="000000"/>
          <w:sz w:val="28"/>
        </w:rPr>
        <w:t>
      6. Таңбалануға тиісті өнім туралы ақпаратты ұсынған шаруашылық жүргізуші субъекті туралы ақпарат (заңды тұлғаның атауы, жеке кәсіпкер ретінде тіркелген жеке тұлғаның (бұдан әрі - жеке кәсіпкер) тегі, аты, әкесінің аты (бар болса), сәйкестендіру коды (нөмірі) (Армения Республикасы үшін - салық төлеушінің есептік нөмірі (СЕН), Беларусь Республикасы үшін - төлеушінің есептік нөмірі (СЕН), Қазақстан Республикасы үшін - жеке сәйкестендіру нөмірі (ЖСН) немесе бизнес сәйкестендіру нөмірі (БСН), Қырғыз Республикасы үшін - салық төлеушінің сәйкестендіру нөмірі (ССН), Ресей Федерациясы үшін - салық төлеушінің сәйкестендіру нөмірі (ССН)), заңды тұлғаның немесе жеке кәсіпкердің орналасқан жерінің мекенжайы).</w:t>
      </w:r>
    </w:p>
    <w:bookmarkEnd w:id="45"/>
    <w:bookmarkStart w:name="z51" w:id="46"/>
    <w:p>
      <w:pPr>
        <w:spacing w:after="0"/>
        <w:ind w:left="0"/>
        <w:jc w:val="both"/>
      </w:pPr>
      <w:r>
        <w:rPr>
          <w:rFonts w:ascii="Times New Roman"/>
          <w:b w:val="false"/>
          <w:i w:val="false"/>
          <w:color w:val="000000"/>
          <w:sz w:val="28"/>
        </w:rPr>
        <w:t>
      7. Тауар өндіруші туралы ақпарат (заңды тұлғаның атауы, тегі, аты-жөні).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