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55d7c4" w14:textId="655d7c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Көліктік (автомобильдік) бақылауды жүзеге асыру үшін пайдаланылатын рұқсат беру құжаттары түрлерінің сыныптауышы туралы</w:t>
      </w:r>
    </w:p>
    <w:p>
      <w:pPr>
        <w:spacing w:after="0"/>
        <w:ind w:left="0"/>
        <w:jc w:val="both"/>
      </w:pPr>
      <w:r>
        <w:rPr>
          <w:rFonts w:ascii="Times New Roman"/>
          <w:b w:val="false"/>
          <w:i w:val="false"/>
          <w:color w:val="000000"/>
          <w:sz w:val="28"/>
        </w:rPr>
        <w:t>Еуразиялық экономикалық комиссия Алқасының 2019 жылғы 24 желтоқсандағы № 233 шешімі</w:t>
      </w:r>
    </w:p>
    <w:p>
      <w:pPr>
        <w:spacing w:after="0"/>
        <w:ind w:left="0"/>
        <w:jc w:val="left"/>
      </w:pPr>
    </w:p>
    <w:p>
      <w:pPr>
        <w:spacing w:after="0"/>
        <w:ind w:left="0"/>
        <w:jc w:val="both"/>
      </w:pPr>
      <w:r>
        <w:rPr>
          <w:rFonts w:ascii="Times New Roman"/>
          <w:b w:val="false"/>
          <w:i w:val="false"/>
          <w:color w:val="000000"/>
          <w:sz w:val="28"/>
        </w:rPr>
        <w:t xml:space="preserve">
      Еуразиялық экономикалық одақ шеңберіндегі ақпараттық-коммуникациялық технологиялар және ақпараттық өзара іс-қимыл туралы хаттаманың (2014 жылғы 29 мамырдағы Еуразиялық экономикалық одақ туралы шартқа № 3 қосымша)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7 тармақтарына</w:t>
      </w:r>
      <w:r>
        <w:rPr>
          <w:rFonts w:ascii="Times New Roman"/>
          <w:b w:val="false"/>
          <w:i w:val="false"/>
          <w:color w:val="000000"/>
          <w:sz w:val="28"/>
        </w:rPr>
        <w:t xml:space="preserve"> сәйкес және Еуразиялық экономикалық комиссия Алқасының 2015 жылғы 17 қарашадағы №155 шешімімен бекітілген Еуразиялық экономикалық одақтың бірыңғай нормативтік-анықтамалық ақпарат жүйесі туралы ережені басшылыққа ала отырып, Еуразиялық экономикалық комиссия Алқасы </w:t>
      </w:r>
      <w:r>
        <w:rPr>
          <w:rFonts w:ascii="Times New Roman"/>
          <w:b/>
          <w:i w:val="false"/>
          <w:color w:val="000000"/>
          <w:sz w:val="28"/>
        </w:rPr>
        <w:t>шешті: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Қоса беріліп отырған көліктік (автомобильдік) бақылауды жүзеге асыру үшін пайдаланылатын рұқсат беру құжаттары түрлерінің </w:t>
      </w:r>
      <w:r>
        <w:rPr>
          <w:rFonts w:ascii="Times New Roman"/>
          <w:b w:val="false"/>
          <w:i w:val="false"/>
          <w:color w:val="000000"/>
          <w:sz w:val="28"/>
        </w:rPr>
        <w:t>сыныптауышы</w:t>
      </w:r>
      <w:r>
        <w:rPr>
          <w:rFonts w:ascii="Times New Roman"/>
          <w:b w:val="false"/>
          <w:i w:val="false"/>
          <w:color w:val="000000"/>
          <w:sz w:val="28"/>
        </w:rPr>
        <w:t xml:space="preserve"> (бұдан әрі - сыныптауыш) бекітілсін.</w:t>
      </w:r>
    </w:p>
    <w:bookmarkStart w:name="z3" w:id="0"/>
    <w:p>
      <w:pPr>
        <w:spacing w:after="0"/>
        <w:ind w:left="0"/>
        <w:jc w:val="both"/>
      </w:pPr>
      <w:r>
        <w:rPr>
          <w:rFonts w:ascii="Times New Roman"/>
          <w:b w:val="false"/>
          <w:i w:val="false"/>
          <w:color w:val="000000"/>
          <w:sz w:val="28"/>
        </w:rPr>
        <w:t>
      2. Сыныптауыш Еуразиялық экономикалық одақтың бірыңғай нормативтік-анықтамалық ақпарат жүйесі ресурстарының құрамына енгізілсін.</w:t>
      </w:r>
    </w:p>
    <w:bookmarkEnd w:id="0"/>
    <w:bookmarkStart w:name="z4" w:id="1"/>
    <w:p>
      <w:pPr>
        <w:spacing w:after="0"/>
        <w:ind w:left="0"/>
        <w:jc w:val="both"/>
      </w:pPr>
      <w:r>
        <w:rPr>
          <w:rFonts w:ascii="Times New Roman"/>
          <w:b w:val="false"/>
          <w:i w:val="false"/>
          <w:color w:val="000000"/>
          <w:sz w:val="28"/>
        </w:rPr>
        <w:t>
      3. Мынадай:</w:t>
      </w:r>
    </w:p>
    <w:bookmarkEnd w:id="1"/>
    <w:p>
      <w:pPr>
        <w:spacing w:after="0"/>
        <w:ind w:left="0"/>
        <w:jc w:val="both"/>
      </w:pPr>
      <w:r>
        <w:rPr>
          <w:rFonts w:ascii="Times New Roman"/>
          <w:b w:val="false"/>
          <w:i w:val="false"/>
          <w:color w:val="000000"/>
          <w:sz w:val="28"/>
        </w:rPr>
        <w:t>
      Сыныптауыш осы Шешім күшіне енген күннен бастап қолданылады;</w:t>
      </w:r>
    </w:p>
    <w:p>
      <w:pPr>
        <w:spacing w:after="0"/>
        <w:ind w:left="0"/>
        <w:jc w:val="both"/>
      </w:pPr>
      <w:r>
        <w:rPr>
          <w:rFonts w:ascii="Times New Roman"/>
          <w:b w:val="false"/>
          <w:i w:val="false"/>
          <w:color w:val="000000"/>
          <w:sz w:val="28"/>
        </w:rPr>
        <w:t>
      Сыныптауышқа қатысты оператордың функцияларын Еуразиялық экономикалық комиссия орындайды;</w:t>
      </w:r>
    </w:p>
    <w:p>
      <w:pPr>
        <w:spacing w:after="0"/>
        <w:ind w:left="0"/>
        <w:jc w:val="both"/>
      </w:pPr>
      <w:r>
        <w:rPr>
          <w:rFonts w:ascii="Times New Roman"/>
          <w:b w:val="false"/>
          <w:i w:val="false"/>
          <w:color w:val="000000"/>
          <w:sz w:val="28"/>
        </w:rPr>
        <w:t>
      Сыныптауыштың кодтық белгіленімдерін пайдалану Еуразиялық экономикалық одақ шеңберінде "Еуразиялық экономикалық одақтың сыртқы шекарасында көліктік (автомобильдік) бақылауды ақпараттық қамтамасыз ету" жалпы процесін іске асыру кезінде міндетті болып табылады деп белгіленсін.</w:t>
      </w:r>
    </w:p>
    <w:bookmarkStart w:name="z5" w:id="2"/>
    <w:p>
      <w:pPr>
        <w:spacing w:after="0"/>
        <w:ind w:left="0"/>
        <w:jc w:val="both"/>
      </w:pPr>
      <w:r>
        <w:rPr>
          <w:rFonts w:ascii="Times New Roman"/>
          <w:b w:val="false"/>
          <w:i w:val="false"/>
          <w:color w:val="000000"/>
          <w:sz w:val="28"/>
        </w:rPr>
        <w:t>
      4. Осы Шешім ресми жарияланған күннен бастап күнтізбелік 30 күн өткен соң күшіне енеді.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Саркисян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Алқасының</w:t>
            </w:r>
            <w:r>
              <w:br/>
            </w:r>
            <w:r>
              <w:rPr>
                <w:rFonts w:ascii="Times New Roman"/>
                <w:b w:val="false"/>
                <w:i w:val="false"/>
                <w:color w:val="000000"/>
                <w:sz w:val="20"/>
              </w:rPr>
              <w:t>2019 жылғы 24 желтоқсандағы</w:t>
            </w:r>
            <w:r>
              <w:br/>
            </w:r>
            <w:r>
              <w:rPr>
                <w:rFonts w:ascii="Times New Roman"/>
                <w:b w:val="false"/>
                <w:i w:val="false"/>
                <w:color w:val="000000"/>
                <w:sz w:val="20"/>
              </w:rPr>
              <w:t>№ 233 шешімімен</w:t>
            </w:r>
            <w:r>
              <w:br/>
            </w:r>
            <w:r>
              <w:rPr>
                <w:rFonts w:ascii="Times New Roman"/>
                <w:b w:val="false"/>
                <w:i w:val="false"/>
                <w:color w:val="000000"/>
                <w:sz w:val="20"/>
              </w:rPr>
              <w:t>БЕКІТІЛГЕН</w:t>
            </w:r>
          </w:p>
        </w:tc>
      </w:tr>
    </w:tbl>
    <w:bookmarkStart w:name="z7" w:id="3"/>
    <w:p>
      <w:pPr>
        <w:spacing w:after="0"/>
        <w:ind w:left="0"/>
        <w:jc w:val="left"/>
      </w:pPr>
      <w:r>
        <w:rPr>
          <w:rFonts w:ascii="Times New Roman"/>
          <w:b/>
          <w:i w:val="false"/>
          <w:color w:val="000000"/>
        </w:rPr>
        <w:t xml:space="preserve"> Көліктік (автомобильдік) бақылауды жүзеге асыру үшін пайдаланылатын рұқсат беру құжаттары түрлерінің сыныптауышы</w:t>
      </w:r>
    </w:p>
    <w:bookmarkEnd w:id="3"/>
    <w:bookmarkStart w:name="z8" w:id="4"/>
    <w:p>
      <w:pPr>
        <w:spacing w:after="0"/>
        <w:ind w:left="0"/>
        <w:jc w:val="left"/>
      </w:pPr>
      <w:r>
        <w:rPr>
          <w:rFonts w:ascii="Times New Roman"/>
          <w:b/>
          <w:i w:val="false"/>
          <w:color w:val="000000"/>
        </w:rPr>
        <w:t xml:space="preserve"> I. Сыныптауыштың ізеуірттелген мәліметтері</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беру құжаттары түрлері санатының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беру құжаты түрінің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мәннің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одаққа мүше мемлекетте рұқсат беру құжатын пайдалану белгісі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Жүктерді тасымалдауға арналған арнайы рұқсаттар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жүктерді тасымалдауға арнайы рұқсат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 BY, KG, RU</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 және 7-сыныпты қауіпті жүкті тасымалдауға арнайы рұқсат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көлемді және (немесе) ауыр салмақты жүктерді тасымалдауға арнайы рұқсат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 KZ</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немесе бөлінбейтін жүкті тасымалдауға арнайы рұқсат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жүкпен (немесе жүксіз) халықаралық автомобиль тасымалын жүзеге асыратын ірі көлемді және (немесе) ауыр салмақты көлік құралының бір рет жүріп өтуіне арнайы рұқсат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жүкпен (немесе жүксіз) халықаралық автомобиль тасымалын жүзеге асыратын ірі көлемді және (немесе) ауыр салмақты көлік құралының бірнеше жол жүруіне (10-нан көп емес) арнайы рұқсат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Жүктерді тасымалдауға рұқсат</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жүктерді тасымалдауға бірыңғай (әмбебап) рұқсат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одаққа мүше мемлекеттің аумағы арқылы транзиттік өтуге рұқсат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 BY, KG, KZ, RU</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тасымалдауға (жол жүруге) арналған екі жақты рұқсат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 BY, KG, KZ, RU</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елдерге (елдерден) тасымалдауға (жол жүруге) арналған рұқсат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 BY, KG, KZ, RU</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 қатынаста жүктерді тасымалдауға арналған рұқсат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жүктерді тасымалдауға шетелдік рұқсаттар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жүктерді тасымалдауға көп реттік рұқсат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қатынаста жүктерді тасымалдауға арналған өзге де рұқсаттар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 BY, KG, KZ, RU</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министрлерінің Еуропалық конференциясының рұқсаты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министрлерінің Еуропалық конференциясының жылдық рұқсаты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 BY, RU</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министрлерінің Еуропалық конференциясының қысқа мерзімді рұқсаты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 BY, RU</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министрлерінің Еуропалық конференциясының қоныс аударушыларды халықаралық тасымалдауға рұқсаты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 BY, RU</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Жолаушыларды тасымалдауға рұқсат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жолаушыларды халықаралық тұрақты тасымалдауға рұқсат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 BY, KG, KZ, RU</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жолаушыларды халықаралық тұрақты емес тасымалдауға рұқсат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 KZ</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қатынаста жолаушыларды тұрақты емес тасымалдауға рұқсат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 KG</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транзиттік қатынаста жолаушыларды тұрақты емес тасымалдауға рұқсат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жолаушыларды үшінші елдерге (елдерден) тұрақты емес тасымалдау үшін рұқсат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күнтізбелік бір жыл қолдану мерзімімен жолаушыларды және багажды тұрақты тасымалдауға арналған шетелдік рұқсаттар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қатынаста жолаушыларды тасымалдауға арналған өзге де рұқсаттар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 BY, KG, KZ, RU</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Тасымалдауға (сапарлауға) арналған өзге де рұқсаттар)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автомобильмен жүк тасымалдауды жүзеге асыруға рұқсат беру куәлігі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 KZ</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құралына рұқсат карточкалары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 RU</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 BY, KG, KZ, RU</w:t>
            </w:r>
          </w:p>
        </w:tc>
      </w:tr>
    </w:tbl>
    <w:bookmarkStart w:name="z9" w:id="5"/>
    <w:p>
      <w:pPr>
        <w:spacing w:after="0"/>
        <w:ind w:left="0"/>
        <w:jc w:val="left"/>
      </w:pPr>
      <w:r>
        <w:rPr>
          <w:rFonts w:ascii="Times New Roman"/>
          <w:b/>
          <w:i w:val="false"/>
          <w:color w:val="000000"/>
        </w:rPr>
        <w:t xml:space="preserve"> II. Сыныптауыштың паспорты</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белгіленімі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сыныптауыш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көліктік (автомобильдік) бақылауды жүзеге асыру үшін пайдаланылатын рұқсат беру құжаттары түрлерінің сыныптауышы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Аббревиатурасы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КБРҚТС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 063-2019 (ред.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Анықтамалықты (сыныптауышты) қабылдау (бекіту) туралы актінің деректемелері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комиссия Алқасының 2019 жылғы  24 желтоқсандағы № 233 шешімі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Анықтамалықты (сыныптауышты) қолданысқа енгізу (қолдануды бастау) күні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комиссия Алқасының  2019 жылғы 24 желтоқсандағы № 233 шешімі күшіне енген күннен бастап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Анықтамалықты (сыныптауышты) қолдануды тоқтату туралы актінің деректемелері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Анықтамалықты (сыныптауышты) қолданудың аяқталу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(операторлар)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комиссия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автомобиль қатынасында жол жүруді және (немесе) жүктерді (жолаушыларды) тасымалдауды жүзеге асыру құқығына рұқсат беру құжаттарының түрлерін сыныптауға және кодтауға арналған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Аннотация (қолдану саласы)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сыртқы шекарасында көліктік (автомобильдік) бақылауды ақпараттық қамтамасыз ету. Еуразиялық экономикалық одаққа мүше мемлекеттердің уәкілетті органдары арасында, Еуразиялық экономикалық комиссия және мүше мемлекеттердің уәкілетті органдары арасында, Еуразиялық экономикалық комиссия және халықаралық интеграциялық бірлестіктер мен халықаралық ұйымдар арасында, мүше мемлекеттердің уәкілетті органдары  әрі заңды және жеке тұлғалар арасында ақпарат алмасуды жүзеге асыру кезінде пайдаланылады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 сөздер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жүк тасымалдау, жолаушыларды тасымалдау, жол жүру, құжат, құжат түрі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органдарының өкілеттіктері іске асырылатын сала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тасымал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(мемлекетаралық, аймақтық) сыныптауды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2-сыныптауыштың халықаралық (мемлекетаралық, өңірлік) аналогтары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Еуразиялық экономикалық одаққа мүше мемлекеттердің мемлекеттік анықтамалықтарының (сыныптауыштарының) болуы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сыныптауыштың Еуразиялық экономикалық одаққа мүше мемлекеттерде аналогтары бар:</w:t>
            </w:r>
          </w:p>
          <w:p>
            <w:pPr>
              <w:spacing w:after="20"/>
              <w:ind w:left="20"/>
              <w:jc w:val="both"/>
            </w:pPr>
            <w:r>
              <w:rPr>
                <w:rFonts w:ascii="Times New Roman"/>
                <w:b w:val="false"/>
                <w:i w:val="false"/>
                <w:color w:val="000000"/>
                <w:sz w:val="20"/>
              </w:rPr>
              <w:t>
Беларусь Республикасында – Кеден одағы елдерінің аумағы арқылы тасымалдауға (жол жүруге) рұқсаттар түрлерінің анықтамалығы, КМЕК берілген рұқсаттардың анықтамалығы, Беларусь Республикасының аумағы бойынша жолаушыларды автобустармен халықаралық тұрақты емес тасымалдауға берілген рұқсаттардың анықтамалығы, Беларусь Республикасының аумағы бойынша жолаушыларды автобустармен халықаралық тұрақты тасымалдауға берілген рұқсаттардың анықтамалығы, Беларусь Республикасының аумағы бойынша автомобиль көлігімен жүктерді халықаралық тасымалдауға берілген рұқсаттардың анықтамалығы;</w:t>
            </w:r>
          </w:p>
          <w:p>
            <w:pPr>
              <w:spacing w:after="20"/>
              <w:ind w:left="20"/>
              <w:jc w:val="both"/>
            </w:pPr>
            <w:r>
              <w:rPr>
                <w:rFonts w:ascii="Times New Roman"/>
                <w:b w:val="false"/>
                <w:i w:val="false"/>
                <w:color w:val="000000"/>
                <w:sz w:val="20"/>
              </w:rPr>
              <w:t>
Қазақстан Республикасында – халықаралық қатынаста жүктерді (жолаушыларды) тасымалдауды жүзеге асыру құқығына Қазақстан Республикасының рұқсаттар түрлерінің анықтамалығы, Халықаралық қатынаста жүктерді (жолаушыларды) тасымалдауды жүзеге асыру құқығына Ресей Федерациясы мен Беларусь Республикасының рұқсаттар түрлерінің анықтамалығы;</w:t>
            </w:r>
          </w:p>
          <w:p>
            <w:pPr>
              <w:spacing w:after="20"/>
              <w:ind w:left="20"/>
              <w:jc w:val="both"/>
            </w:pPr>
            <w:r>
              <w:rPr>
                <w:rFonts w:ascii="Times New Roman"/>
                <w:b w:val="false"/>
                <w:i w:val="false"/>
                <w:color w:val="000000"/>
                <w:sz w:val="20"/>
              </w:rPr>
              <w:t>
Ресей Федерациясында – "Жол жүруге рұқсат түрлері" анықтамалығы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Жүйелеу (сыныптау) әдісі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2-иерархиялық, сатылар (деңгейлер) саны-2</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 әдістемесі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1-Орталықтандырылған жүргізу рәсімі.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Сыныптауыштың мәндерін қосуды, өзгертуді немесе алып тастауды оператор Еуразиялық экономикалық комиссияның актісіне сәйкес орындайды. Оператор өзекті мәліметтерді Еуразиялық экономикалық одақтың бірыңғай нормативтік-анықтамалық ақпараты жүйесінің ресурстарына орналастыруды қамтамасыз етеді. Мән алып тасталған жағдайда сыныптауыш жазбасы сыныптауыш жазбасының қолданылуының аяқталуын регламенттейтін Еуразиялық экономикалық комиссияның актісі туралы мәліметтерді көрсете отырып, алып тасталған күннен бастап жарамсыз деп белгіленеді. Сыныптауыштың кодтары бірегей болып табылады, Сыныптауыштың кодтарын, соның ішінде қолданыста жоқ кодтарын қайта пайдалануға жол берілмейді.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 құрылымының сипаттамасы (жолақтардың құрамы, олардың мәндерінің аясы және қалыптастыру қағидалары) осы сыныптауыштың III бөлімінде келтірілген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Деректердің құпиялылық дәрежесі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Сыныптауыштың мәліметтері ашық қол жеткізу ақпаратына жатады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қараудың белгіленген мерзімділігі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Анықтамалықтың (сыныптауыштың)  ізеуірттелген    мәліметтеріне сілтеме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Сыныптауыштың ізеуірттелген  мәліметтері осы сыныптауыштың  I бөлімінде келтірілген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Анықтамалықтан (сыныптауыштан) мәліметтерді ұсыну тәсілі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ақпараттық порталында жариялау</w:t>
            </w:r>
          </w:p>
        </w:tc>
      </w:tr>
    </w:tbl>
    <w:bookmarkStart w:name="z10" w:id="6"/>
    <w:p>
      <w:pPr>
        <w:spacing w:after="0"/>
        <w:ind w:left="0"/>
        <w:jc w:val="left"/>
      </w:pPr>
      <w:r>
        <w:rPr>
          <w:rFonts w:ascii="Times New Roman"/>
          <w:b/>
          <w:i w:val="false"/>
          <w:color w:val="000000"/>
        </w:rPr>
        <w:t xml:space="preserve"> ІII. Сыныптауыш құрылымының сипаттамасы</w:t>
      </w:r>
    </w:p>
    <w:bookmarkEnd w:id="6"/>
    <w:bookmarkStart w:name="z11" w:id="7"/>
    <w:p>
      <w:pPr>
        <w:spacing w:after="0"/>
        <w:ind w:left="0"/>
        <w:jc w:val="both"/>
      </w:pPr>
      <w:r>
        <w:rPr>
          <w:rFonts w:ascii="Times New Roman"/>
          <w:b w:val="false"/>
          <w:i w:val="false"/>
          <w:color w:val="000000"/>
          <w:sz w:val="28"/>
        </w:rPr>
        <w:t>
      1. Осы бөлім сыныптауыштың құрылымы және деректемелік құрамын, соның ішінде деректемелер мәндерінің саласын және оларды қалыптастыру қағидаларын айқындайды.</w:t>
      </w:r>
    </w:p>
    <w:bookmarkEnd w:id="7"/>
    <w:bookmarkStart w:name="z12" w:id="8"/>
    <w:p>
      <w:pPr>
        <w:spacing w:after="0"/>
        <w:ind w:left="0"/>
        <w:jc w:val="both"/>
      </w:pPr>
      <w:r>
        <w:rPr>
          <w:rFonts w:ascii="Times New Roman"/>
          <w:b w:val="false"/>
          <w:i w:val="false"/>
          <w:color w:val="000000"/>
          <w:sz w:val="28"/>
        </w:rPr>
        <w:t xml:space="preserve">
      2. Сыныптауыштың құрылымы және деректемелік құрамы мынадай жолдар (графалар) қалыптастырылатын кестеде келтірілген: </w:t>
      </w:r>
    </w:p>
    <w:bookmarkEnd w:id="8"/>
    <w:p>
      <w:pPr>
        <w:spacing w:after="0"/>
        <w:ind w:left="0"/>
        <w:jc w:val="both"/>
      </w:pPr>
      <w:r>
        <w:rPr>
          <w:rFonts w:ascii="Times New Roman"/>
          <w:b w:val="false"/>
          <w:i w:val="false"/>
          <w:color w:val="000000"/>
          <w:sz w:val="28"/>
        </w:rPr>
        <w:t>
      "деректеме мәнінің аясы" – элементтің мағынасын (семантикасын) түсіндіретін мәтін;</w:t>
      </w:r>
    </w:p>
    <w:p>
      <w:pPr>
        <w:spacing w:after="0"/>
        <w:ind w:left="0"/>
        <w:jc w:val="both"/>
      </w:pPr>
      <w:r>
        <w:rPr>
          <w:rFonts w:ascii="Times New Roman"/>
          <w:b w:val="false"/>
          <w:i w:val="false"/>
          <w:color w:val="000000"/>
          <w:sz w:val="28"/>
        </w:rPr>
        <w:t>
      "деректеменің мәнін қалыптастыру қағидалары" – элементтің мақсатын нақтылайтын және оны қалыптастыру (толтыру) қағидаларын айқындайтын мәтін немесе элементтің ықтимал мәндерін ауызша сипаттау;</w:t>
      </w:r>
    </w:p>
    <w:p>
      <w:pPr>
        <w:spacing w:after="0"/>
        <w:ind w:left="0"/>
        <w:jc w:val="both"/>
      </w:pPr>
      <w:r>
        <w:rPr>
          <w:rFonts w:ascii="Times New Roman"/>
          <w:b w:val="false"/>
          <w:i w:val="false"/>
          <w:color w:val="000000"/>
          <w:sz w:val="28"/>
        </w:rPr>
        <w:t>
      "көпт." – деректеменің көптігі (міндеттілік (опциондық) және деректеменің ықтимал қайталануының саны).</w:t>
      </w:r>
    </w:p>
    <w:bookmarkStart w:name="z13" w:id="9"/>
    <w:p>
      <w:pPr>
        <w:spacing w:after="0"/>
        <w:ind w:left="0"/>
        <w:jc w:val="both"/>
      </w:pPr>
      <w:r>
        <w:rPr>
          <w:rFonts w:ascii="Times New Roman"/>
          <w:b w:val="false"/>
          <w:i w:val="false"/>
          <w:color w:val="000000"/>
          <w:sz w:val="28"/>
        </w:rPr>
        <w:t>
      3. Берілетін деректер реквизиттерінің көптігін көрсету үшін мынадай белгілер пайдаланылады:</w:t>
      </w:r>
    </w:p>
    <w:bookmarkEnd w:id="9"/>
    <w:p>
      <w:pPr>
        <w:spacing w:after="0"/>
        <w:ind w:left="0"/>
        <w:jc w:val="both"/>
      </w:pPr>
      <w:r>
        <w:rPr>
          <w:rFonts w:ascii="Times New Roman"/>
          <w:b w:val="false"/>
          <w:i w:val="false"/>
          <w:color w:val="000000"/>
          <w:sz w:val="28"/>
        </w:rPr>
        <w:t>
      1 – деректеме міндетті, қайталауға жол берілмейді;</w:t>
      </w:r>
    </w:p>
    <w:p>
      <w:pPr>
        <w:spacing w:after="0"/>
        <w:ind w:left="0"/>
        <w:jc w:val="both"/>
      </w:pPr>
      <w:r>
        <w:rPr>
          <w:rFonts w:ascii="Times New Roman"/>
          <w:b w:val="false"/>
          <w:i w:val="false"/>
          <w:color w:val="000000"/>
          <w:sz w:val="28"/>
        </w:rPr>
        <w:t>
      n – деректеме міндетті, n рет қайталануға тиіс (n &gt; 1);</w:t>
      </w:r>
    </w:p>
    <w:p>
      <w:pPr>
        <w:spacing w:after="0"/>
        <w:ind w:left="0"/>
        <w:jc w:val="both"/>
      </w:pPr>
      <w:r>
        <w:rPr>
          <w:rFonts w:ascii="Times New Roman"/>
          <w:b w:val="false"/>
          <w:i w:val="false"/>
          <w:color w:val="000000"/>
          <w:sz w:val="28"/>
        </w:rPr>
        <w:t>
      1..* – деректеме міндетті, шектеусіз қайталануы мүмкін;</w:t>
      </w:r>
    </w:p>
    <w:p>
      <w:pPr>
        <w:spacing w:after="0"/>
        <w:ind w:left="0"/>
        <w:jc w:val="both"/>
      </w:pPr>
      <w:r>
        <w:rPr>
          <w:rFonts w:ascii="Times New Roman"/>
          <w:b w:val="false"/>
          <w:i w:val="false"/>
          <w:color w:val="000000"/>
          <w:sz w:val="28"/>
        </w:rPr>
        <w:t>
      n..* – деректеме міндетті, кемінде n рет қайталануға тиіс (n &gt; 1);</w:t>
      </w:r>
    </w:p>
    <w:p>
      <w:pPr>
        <w:spacing w:after="0"/>
        <w:ind w:left="0"/>
        <w:jc w:val="both"/>
      </w:pPr>
      <w:r>
        <w:rPr>
          <w:rFonts w:ascii="Times New Roman"/>
          <w:b w:val="false"/>
          <w:i w:val="false"/>
          <w:color w:val="000000"/>
          <w:sz w:val="28"/>
        </w:rPr>
        <w:t>
      n..m – деректеме міндетті, кемінде n рет және m реттен артық емес қайталануға тиіс (n &gt; 1, m &gt; 1);</w:t>
      </w:r>
    </w:p>
    <w:p>
      <w:pPr>
        <w:spacing w:after="0"/>
        <w:ind w:left="0"/>
        <w:jc w:val="both"/>
      </w:pPr>
      <w:r>
        <w:rPr>
          <w:rFonts w:ascii="Times New Roman"/>
          <w:b w:val="false"/>
          <w:i w:val="false"/>
          <w:color w:val="000000"/>
          <w:sz w:val="28"/>
        </w:rPr>
        <w:t>
      0..1 – деректеме опционалды, қайталауға жол берілмейді;</w:t>
      </w:r>
    </w:p>
    <w:p>
      <w:pPr>
        <w:spacing w:after="0"/>
        <w:ind w:left="0"/>
        <w:jc w:val="both"/>
      </w:pPr>
      <w:r>
        <w:rPr>
          <w:rFonts w:ascii="Times New Roman"/>
          <w:b w:val="false"/>
          <w:i w:val="false"/>
          <w:color w:val="000000"/>
          <w:sz w:val="28"/>
        </w:rPr>
        <w:t>
      0..* – деректеме опционалды, шектеусіз қайталануы мүмкін;</w:t>
      </w:r>
    </w:p>
    <w:p>
      <w:pPr>
        <w:spacing w:after="0"/>
        <w:ind w:left="0"/>
        <w:jc w:val="both"/>
      </w:pPr>
      <w:r>
        <w:rPr>
          <w:rFonts w:ascii="Times New Roman"/>
          <w:b w:val="false"/>
          <w:i w:val="false"/>
          <w:color w:val="000000"/>
          <w:sz w:val="28"/>
        </w:rPr>
        <w:t>
      0..m – деректеме опционалды, m реттен артық емес қайталануы мүмкін (m &gt; 1).</w:t>
      </w:r>
    </w:p>
    <w:bookmarkStart w:name="z14" w:id="10"/>
    <w:p>
      <w:pPr>
        <w:spacing w:after="0"/>
        <w:ind w:left="0"/>
        <w:jc w:val="both"/>
      </w:pPr>
      <w:r>
        <w:rPr>
          <w:rFonts w:ascii="Times New Roman"/>
          <w:b w:val="false"/>
          <w:i w:val="false"/>
          <w:color w:val="000000"/>
          <w:sz w:val="28"/>
        </w:rPr>
        <w:t>
      Кесте</w:t>
      </w:r>
    </w:p>
    <w:bookmarkEnd w:id="10"/>
    <w:bookmarkStart w:name="z15" w:id="11"/>
    <w:p>
      <w:pPr>
        <w:spacing w:after="0"/>
        <w:ind w:left="0"/>
        <w:jc w:val="left"/>
      </w:pPr>
      <w:r>
        <w:rPr>
          <w:rFonts w:ascii="Times New Roman"/>
          <w:b/>
          <w:i w:val="false"/>
          <w:color w:val="000000"/>
        </w:rPr>
        <w:t xml:space="preserve"> Сыныптауыштың құрылымы және деректемелік құрамы</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мәнінің аясы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мәнін қалыптастыру қағидалары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Рұқсат беру құжаттары түрлерінің санаттары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деректемелердің мәндерінің саласымен анықталады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деректемелерді қалыптастыру қағидаларында айқындалады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Рұқсат беру құжаттары түрлері санатының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шаблонға сәйкес таңбалар жолы:</w:t>
            </w:r>
          </w:p>
          <w:p>
            <w:pPr>
              <w:spacing w:after="20"/>
              <w:ind w:left="20"/>
              <w:jc w:val="both"/>
            </w:pPr>
            <w:r>
              <w:rPr>
                <w:rFonts w:ascii="Times New Roman"/>
                <w:b w:val="false"/>
                <w:i w:val="false"/>
                <w:color w:val="000000"/>
                <w:sz w:val="20"/>
              </w:rPr>
              <w:t>
[0-9]{2}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белгіленім кодтаудың дәйекті әдісін қолдану арқылы қалыптасады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Кодтық мәннің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таңбалар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үлкен ұзындығы: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тіліндегі мәтін түрінде қалыптастырылады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Рұқсат беру құжаттарының түрлері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деректемелер мәндерінің  салаларымен анықталады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енгізілген деректемелерді қалыптастыру қағидаларында айқындалады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 Рұқсат беру құжаты түрінің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шаблонға сәйкес таңбалар жолы: [0-9]{4}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белгіленім кодтаудың дәйекті әдісін пайдалана отырып қалыптастырылады, алғашқы екі символ рұқсат беру құжаттары түрлерінің санаты кодынан иелікке алынады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 Кодтық мәннің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таңбалар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үлкен ұзындығы: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тіліндегі мәтін түрінде қалыптастырылады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1.3.1.3.Еуразиялық экономикалық одаққа мүше мемлекетте рұқсат беру құжатын пайдалану белгісі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шаблонға сәйкес таңбалар жолы: [A-Z]{2}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ISO 3166-1 стандартына сәйкес мүше мемлекеттің Alpha-2 әріптік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 "Рұқсат беру құжаттарының түрлері туралы мәліметтер" сыныптауышының жазбасы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енгізілген деректемелердің мәндерінің саласымен анықталады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енгізілген деректемелерді қалыптастыру қағидаларында айқындалады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1.3.1.4.1. Әрекеттің басталу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ИСО 8601-2001 сәйкес YYYY-MM-DD форматында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органының актісінде көрсетілген әрекеттің басталу күніне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1.3.1.4.2. Әрекеттің басталуын реттейтін акт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енгізілген деректемелердің мәндерінің салаларымен анықталады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енгізілген деректемелерді қалыптастыру қағидаларында айқындалады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1.3.1.4.2.1. Актінің 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қалыптанған таңбалар жолы. </w:t>
            </w:r>
          </w:p>
          <w:p>
            <w:pPr>
              <w:spacing w:after="20"/>
              <w:ind w:left="20"/>
              <w:jc w:val="both"/>
            </w:pPr>
            <w:r>
              <w:rPr>
                <w:rFonts w:ascii="Times New Roman"/>
                <w:b w:val="false"/>
                <w:i w:val="false"/>
                <w:color w:val="000000"/>
                <w:sz w:val="20"/>
              </w:rPr>
              <w:t>
Үлгі: \d{5&gt;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құқықтың нормативтік құқықтық актілері түрлерінің сыныптауышына сәйкес кодтық белгіленім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1.3.1.4.2.2. Актінің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таңбалар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органы актісінің нөміріне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1.3.1.4.2.3. Актінің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ИСО 8601-2001 сәйкес YYYY-MM-DD форматындағы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органының актісін қабылдау күніне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1.3.1.4.3. Әрекеттің аяқталу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ИСО 8601-2001 сәйкес YYYY-MM-DD форматындағы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органының актісінде көрсетілген әрекеттің аяқталу күніне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1.3.1.4.4. Әрекеттің аяқталуын регламенттейтін акт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енгізілген деректемелердің мәндерінің саласымен анықталады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енгізілген деректемелерді қалыптастыру қағидаларымен айқындалады.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1.3.1.4.4.1. Актінің 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Қалпына келтірілген нышандар жолы. </w:t>
            </w:r>
          </w:p>
          <w:p>
            <w:pPr>
              <w:spacing w:after="20"/>
              <w:ind w:left="20"/>
              <w:jc w:val="both"/>
            </w:pPr>
            <w:r>
              <w:rPr>
                <w:rFonts w:ascii="Times New Roman"/>
                <w:b w:val="false"/>
                <w:i w:val="false"/>
                <w:color w:val="000000"/>
                <w:sz w:val="20"/>
              </w:rPr>
              <w:t>
Үлгі: \d{5}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құқықтың нормативтік құқықтық актілері түрлерінің сыныптауышына сәйкес кодтық белгіленімі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1.3.1.4.4.2. Актінің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таңбалар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үлкен ұзындығы: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органы актісінің нөміріне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1.3.1.4.4.3. Актінің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ИСО 8601-2001 сәйкес YYYY-MM-DD форматындағы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органының актісін қабылдау күніне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