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1dd0" w14:textId="1301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2016 жылғы 30 тамыздағы № 93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226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2016 жылғы 30 тамыздағы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 93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120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226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2016 жылғы 30 тамыздағы № 93 шешіміне енгізілетін ӨЗГЕРІСТЕР</w:t>
      </w:r>
    </w:p>
    <w:bookmarkEnd w:id="1"/>
    <w:bookmarkStart w:name="z6" w:id="2"/>
    <w:p>
      <w:pPr>
        <w:spacing w:after="0"/>
        <w:ind w:left="0"/>
        <w:jc w:val="both"/>
      </w:pPr>
      <w:r>
        <w:rPr>
          <w:rFonts w:ascii="Times New Roman"/>
          <w:b w:val="false"/>
          <w:i w:val="false"/>
          <w:color w:val="000000"/>
          <w:sz w:val="28"/>
        </w:rPr>
        <w:t>
      1. Көрсетілген шешіммен бекітілген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қағидаларында:</w:t>
      </w:r>
    </w:p>
    <w:bookmarkEnd w:id="2"/>
    <w:bookmarkStart w:name="z7" w:id="3"/>
    <w:p>
      <w:pPr>
        <w:spacing w:after="0"/>
        <w:ind w:left="0"/>
        <w:jc w:val="both"/>
      </w:pPr>
      <w:r>
        <w:rPr>
          <w:rFonts w:ascii="Times New Roman"/>
          <w:b w:val="false"/>
          <w:i w:val="false"/>
          <w:color w:val="000000"/>
          <w:sz w:val="28"/>
        </w:rPr>
        <w:t>
      а) 6-тармақтағы "1.0.0 нұсқа" деген сөздер "1.0.1 нұсқа" деген сөздермен ауыстырылсын;</w:t>
      </w:r>
    </w:p>
    <w:bookmarkEnd w:id="3"/>
    <w:bookmarkStart w:name="z8" w:id="4"/>
    <w:p>
      <w:pPr>
        <w:spacing w:after="0"/>
        <w:ind w:left="0"/>
        <w:jc w:val="both"/>
      </w:pPr>
      <w:r>
        <w:rPr>
          <w:rFonts w:ascii="Times New Roman"/>
          <w:b w:val="false"/>
          <w:i w:val="false"/>
          <w:color w:val="000000"/>
          <w:sz w:val="28"/>
        </w:rPr>
        <w:t>
      б) 5-кесте мынадай редакцияда жазылсын:</w:t>
      </w:r>
    </w:p>
    <w:bookmarkEnd w:id="4"/>
    <w:bookmarkStart w:name="z9" w:id="5"/>
    <w:p>
      <w:pPr>
        <w:spacing w:after="0"/>
        <w:ind w:left="0"/>
        <w:jc w:val="both"/>
      </w:pPr>
      <w:r>
        <w:rPr>
          <w:rFonts w:ascii="Times New Roman"/>
          <w:b w:val="false"/>
          <w:i w:val="false"/>
          <w:color w:val="000000"/>
          <w:sz w:val="28"/>
        </w:rPr>
        <w:t>
      "5-кесте</w:t>
      </w:r>
    </w:p>
    <w:bookmarkEnd w:id="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Жалпы процестің анықтамалары мен сыныптауыштарының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од</w:t>
            </w:r>
            <w:r>
              <w:rPr>
                <w:rFonts w:ascii="Times New Roman"/>
                <w:b/>
                <w:i w:val="false"/>
                <w:color w:val="000000"/>
                <w:sz w:val="20"/>
              </w:rPr>
              <w:t>тық</w:t>
            </w:r>
            <w:r>
              <w:rPr>
                <w:rFonts w:ascii="Times New Roman"/>
                <w:b/>
                <w:i w:val="false"/>
                <w:color w:val="000000"/>
                <w:sz w:val="20"/>
              </w:rPr>
              <w:t xml:space="preserve"> белгіл</w:t>
            </w:r>
            <w:r>
              <w:rPr>
                <w:rFonts w:ascii="Times New Roman"/>
                <w:b/>
                <w:i w:val="false"/>
                <w:color w:val="000000"/>
                <w:sz w:val="20"/>
              </w:rPr>
              <w:t>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атауларының тізбесін және ISO 3166-1 стандартына сәйкес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атауларының тізбесін және Еуразиялық экономикалық комиссия Алқасының 2019 жылғы 10 қыркүйектегі № 152 шешімімен бекітілген ISO 639-1 стандартына сәйкес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нысандар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2 сәуірдегі № 54 </w:t>
            </w:r>
            <w:r>
              <w:rPr>
                <w:rFonts w:ascii="Times New Roman"/>
                <w:b w:val="false"/>
                <w:i w:val="false"/>
                <w:color w:val="000000"/>
                <w:sz w:val="20"/>
              </w:rPr>
              <w:t>шешімімен</w:t>
            </w:r>
            <w:r>
              <w:rPr>
                <w:rFonts w:ascii="Times New Roman"/>
                <w:b w:val="false"/>
                <w:i w:val="false"/>
                <w:color w:val="000000"/>
                <w:sz w:val="20"/>
              </w:rPr>
              <w:t xml:space="preserve"> бекітілген ұйымдастырушылық-құқықтық нысандардың кодтарын және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субъектілерін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сәйкестендіргіштері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 құрайтын жұмыстар мен қызметтер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2018 жылғы 10 мамырдағы № 70 </w:t>
            </w:r>
            <w:r>
              <w:rPr>
                <w:rFonts w:ascii="Times New Roman"/>
                <w:b w:val="false"/>
                <w:i w:val="false"/>
                <w:color w:val="000000"/>
                <w:sz w:val="20"/>
              </w:rPr>
              <w:t>шешімімен</w:t>
            </w:r>
            <w:r>
              <w:rPr>
                <w:rFonts w:ascii="Times New Roman"/>
                <w:b w:val="false"/>
                <w:i w:val="false"/>
                <w:color w:val="000000"/>
                <w:sz w:val="20"/>
              </w:rPr>
              <w:t xml:space="preserve"> бекітілген медициналық қызметті құрайтын жұмыстар мен қызметтер көрсету түрлерінің сыныпталған тізбесін қамтиды.</w:t>
            </w:r>
          </w:p>
        </w:tc>
      </w:tr>
    </w:tbl>
    <w:p>
      <w:pPr>
        <w:spacing w:after="0"/>
        <w:ind w:left="0"/>
        <w:jc w:val="both"/>
      </w:pP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Көрсетілген шешіммен бекітілген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w:t>
      </w:r>
    </w:p>
    <w:bookmarkEnd w:id="6"/>
    <w:bookmarkStart w:name="z12" w:id="7"/>
    <w:p>
      <w:pPr>
        <w:spacing w:after="0"/>
        <w:ind w:left="0"/>
        <w:jc w:val="both"/>
      </w:pPr>
      <w:r>
        <w:rPr>
          <w:rFonts w:ascii="Times New Roman"/>
          <w:b w:val="false"/>
          <w:i w:val="false"/>
          <w:color w:val="000000"/>
          <w:sz w:val="28"/>
        </w:rPr>
        <w:t>
      а) 12-кесте мынадай мазмұндағы коды бар 34 және 35-позициялармен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едициналық бұйымды зерттеу (сына</w:t>
            </w:r>
            <w:r>
              <w:rPr>
                <w:rFonts w:ascii="Times New Roman"/>
                <w:b/>
                <w:i w:val="false"/>
                <w:color w:val="000000"/>
                <w:sz w:val="20"/>
              </w:rPr>
              <w:t>қ</w:t>
            </w:r>
            <w:r>
              <w:rPr>
                <w:rFonts w:ascii="Times New Roman"/>
                <w:b/>
                <w:i w:val="false"/>
                <w:color w:val="000000"/>
                <w:sz w:val="20"/>
              </w:rPr>
              <w:t>) түрінің коды</w:t>
            </w:r>
            <w:r>
              <w:rPr>
                <w:rFonts w:ascii="Times New Roman"/>
                <w:b/>
                <w:i w:val="false"/>
                <w:color w:val="000000"/>
                <w:sz w:val="20"/>
              </w:rPr>
              <w:t>"</w:t>
            </w:r>
            <w:r>
              <w:rPr>
                <w:rFonts w:ascii="Times New Roman"/>
                <w:b/>
                <w:i w:val="false"/>
                <w:color w:val="000000"/>
                <w:sz w:val="20"/>
              </w:rPr>
              <w:t xml:space="preserve"> (hcsdo:ResearchKindCode) деректемесінің мәні </w:t>
            </w:r>
            <w:r>
              <w:rPr>
                <w:rFonts w:ascii="Times New Roman"/>
                <w:b/>
                <w:i w:val="false"/>
                <w:color w:val="000000"/>
                <w:sz w:val="20"/>
              </w:rPr>
              <w:t xml:space="preserve">мына </w:t>
            </w:r>
            <w:r>
              <w:rPr>
                <w:rFonts w:ascii="Times New Roman"/>
                <w:b/>
                <w:i w:val="false"/>
                <w:color w:val="000000"/>
                <w:sz w:val="20"/>
              </w:rPr>
              <w:t>мәндердің біріне сәйкес келу</w:t>
            </w:r>
            <w:r>
              <w:rPr>
                <w:rFonts w:ascii="Times New Roman"/>
                <w:b/>
                <w:i w:val="false"/>
                <w:color w:val="000000"/>
                <w:sz w:val="20"/>
              </w:rPr>
              <w:t>ге</w:t>
            </w:r>
            <w:r>
              <w:rPr>
                <w:rFonts w:ascii="Times New Roman"/>
                <w:b/>
                <w:i w:val="false"/>
                <w:color w:val="000000"/>
                <w:sz w:val="20"/>
              </w:rPr>
              <w:t xml:space="preserve"> тиіс:</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01 – техникалық сынақтар;</w:t>
            </w:r>
          </w:p>
          <w:p>
            <w:pPr>
              <w:spacing w:after="20"/>
              <w:ind w:left="20"/>
              <w:jc w:val="both"/>
            </w:pPr>
            <w:r>
              <w:rPr>
                <w:rFonts w:ascii="Times New Roman"/>
                <w:b w:val="false"/>
                <w:i w:val="false"/>
                <w:color w:val="000000"/>
                <w:sz w:val="20"/>
              </w:rPr>
              <w:t>
</w:t>
            </w:r>
            <w:r>
              <w:rPr>
                <w:rFonts w:ascii="Times New Roman"/>
                <w:b/>
                <w:i w:val="false"/>
                <w:color w:val="000000"/>
                <w:sz w:val="20"/>
              </w:rPr>
              <w:t>02 – биологиялық әрекетті бағалау мақсатында зерттеулер (сынақтар) ;</w:t>
            </w:r>
          </w:p>
          <w:p>
            <w:pPr>
              <w:spacing w:after="20"/>
              <w:ind w:left="20"/>
              <w:jc w:val="both"/>
            </w:pPr>
            <w:r>
              <w:rPr>
                <w:rFonts w:ascii="Times New Roman"/>
                <w:b w:val="false"/>
                <w:i w:val="false"/>
                <w:color w:val="000000"/>
                <w:sz w:val="20"/>
              </w:rPr>
              <w:t>
</w:t>
            </w:r>
            <w:r>
              <w:rPr>
                <w:rFonts w:ascii="Times New Roman"/>
                <w:b/>
                <w:i w:val="false"/>
                <w:color w:val="000000"/>
                <w:sz w:val="20"/>
              </w:rPr>
              <w:t>03 – өлшем құралдарының типін бекіту мақсатында сынау;</w:t>
            </w:r>
          </w:p>
          <w:p>
            <w:pPr>
              <w:spacing w:after="20"/>
              <w:ind w:left="20"/>
              <w:jc w:val="both"/>
            </w:pPr>
            <w:r>
              <w:rPr>
                <w:rFonts w:ascii="Times New Roman"/>
                <w:b w:val="false"/>
                <w:i w:val="false"/>
                <w:color w:val="000000"/>
                <w:sz w:val="20"/>
              </w:rPr>
              <w:t>
</w:t>
            </w:r>
            <w:r>
              <w:rPr>
                <w:rFonts w:ascii="Times New Roman"/>
                <w:b/>
                <w:i w:val="false"/>
                <w:color w:val="000000"/>
                <w:sz w:val="20"/>
              </w:rPr>
              <w:t>04 – клиникалық сынақтар (зерттеулер);</w:t>
            </w:r>
          </w:p>
          <w:p>
            <w:pPr>
              <w:spacing w:after="20"/>
              <w:ind w:left="20"/>
              <w:jc w:val="both"/>
            </w:pPr>
            <w:r>
              <w:rPr>
                <w:rFonts w:ascii="Times New Roman"/>
                <w:b w:val="false"/>
                <w:i w:val="false"/>
                <w:color w:val="000000"/>
                <w:sz w:val="20"/>
              </w:rPr>
              <w:t>
</w:t>
            </w:r>
            <w:r>
              <w:rPr>
                <w:rFonts w:ascii="Times New Roman"/>
                <w:b/>
                <w:i w:val="false"/>
                <w:color w:val="000000"/>
                <w:sz w:val="20"/>
              </w:rPr>
              <w:t>05 – клиникалық-зертханалық сынақтар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күрделі деректеме құрамында "деректер форматының коды" атрибуты (mediaTypeCode атрибуты) мына мәндердің біріне сәйкес келуге тиіс:</w:t>
            </w:r>
          </w:p>
          <w:p>
            <w:pPr>
              <w:spacing w:after="20"/>
              <w:ind w:left="20"/>
              <w:jc w:val="both"/>
            </w:pPr>
            <w:r>
              <w:rPr>
                <w:rFonts w:ascii="Times New Roman"/>
                <w:b w:val="false"/>
                <w:i w:val="false"/>
                <w:color w:val="000000"/>
                <w:sz w:val="20"/>
              </w:rPr>
              <w:t>
doc – application/msword;</w:t>
            </w:r>
          </w:p>
          <w:p>
            <w:pPr>
              <w:spacing w:after="20"/>
              <w:ind w:left="20"/>
              <w:jc w:val="both"/>
            </w:pPr>
            <w:r>
              <w:rPr>
                <w:rFonts w:ascii="Times New Roman"/>
                <w:b w:val="false"/>
                <w:i w:val="false"/>
                <w:color w:val="000000"/>
                <w:sz w:val="20"/>
              </w:rPr>
              <w:t>
docx – application/vnd.openxmlformats-officedocument.wordprocessingml.document;</w:t>
            </w:r>
          </w:p>
          <w:p>
            <w:pPr>
              <w:spacing w:after="20"/>
              <w:ind w:left="20"/>
              <w:jc w:val="both"/>
            </w:pPr>
            <w:r>
              <w:rPr>
                <w:rFonts w:ascii="Times New Roman"/>
                <w:b w:val="false"/>
                <w:i w:val="false"/>
                <w:color w:val="000000"/>
                <w:sz w:val="20"/>
              </w:rPr>
              <w:t>
pdf – application/pdf";</w:t>
            </w:r>
          </w:p>
        </w:tc>
      </w:tr>
    </w:tbl>
    <w:bookmarkStart w:name="z13" w:id="8"/>
    <w:p>
      <w:pPr>
        <w:spacing w:after="0"/>
        <w:ind w:left="0"/>
        <w:jc w:val="both"/>
      </w:pPr>
      <w:r>
        <w:rPr>
          <w:rFonts w:ascii="Times New Roman"/>
          <w:b w:val="false"/>
          <w:i w:val="false"/>
          <w:color w:val="000000"/>
          <w:sz w:val="28"/>
        </w:rPr>
        <w:t>
      б) 13-кесте мынадай мазмұндағы коды бар 33 және 34-позициялармен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едициналық бұйымды зерттеу (сына</w:t>
            </w:r>
            <w:r>
              <w:rPr>
                <w:rFonts w:ascii="Times New Roman"/>
                <w:b/>
                <w:i w:val="false"/>
                <w:color w:val="000000"/>
                <w:sz w:val="20"/>
              </w:rPr>
              <w:t>қ</w:t>
            </w:r>
            <w:r>
              <w:rPr>
                <w:rFonts w:ascii="Times New Roman"/>
                <w:b/>
                <w:i w:val="false"/>
                <w:color w:val="000000"/>
                <w:sz w:val="20"/>
              </w:rPr>
              <w:t>) түрінің коды</w:t>
            </w:r>
            <w:r>
              <w:rPr>
                <w:rFonts w:ascii="Times New Roman"/>
                <w:b/>
                <w:i w:val="false"/>
                <w:color w:val="000000"/>
                <w:sz w:val="20"/>
              </w:rPr>
              <w:t>"</w:t>
            </w:r>
            <w:r>
              <w:rPr>
                <w:rFonts w:ascii="Times New Roman"/>
                <w:b/>
                <w:i w:val="false"/>
                <w:color w:val="000000"/>
                <w:sz w:val="20"/>
              </w:rPr>
              <w:t xml:space="preserve"> (hcsdo:ResearchKindCode) деректемесінің мәні</w:t>
            </w:r>
            <w:r>
              <w:rPr>
                <w:rFonts w:ascii="Times New Roman"/>
                <w:b/>
                <w:i w:val="false"/>
                <w:color w:val="000000"/>
                <w:sz w:val="20"/>
              </w:rPr>
              <w:t xml:space="preserve"> мына</w:t>
            </w:r>
            <w:r>
              <w:rPr>
                <w:rFonts w:ascii="Times New Roman"/>
                <w:b/>
                <w:i w:val="false"/>
                <w:color w:val="000000"/>
                <w:sz w:val="20"/>
              </w:rPr>
              <w:t xml:space="preserve"> мәндердің біріне сәйкес келуге тиіс:</w:t>
            </w:r>
          </w:p>
          <w:p>
            <w:pPr>
              <w:spacing w:after="20"/>
              <w:ind w:left="20"/>
              <w:jc w:val="both"/>
            </w:pPr>
            <w:r>
              <w:rPr>
                <w:rFonts w:ascii="Times New Roman"/>
                <w:b w:val="false"/>
                <w:i w:val="false"/>
                <w:color w:val="000000"/>
                <w:sz w:val="20"/>
              </w:rPr>
              <w:t>
</w:t>
            </w:r>
            <w:r>
              <w:rPr>
                <w:rFonts w:ascii="Times New Roman"/>
                <w:b/>
                <w:i w:val="false"/>
                <w:color w:val="000000"/>
                <w:sz w:val="20"/>
              </w:rPr>
              <w:t>01 – техникалық сынақтар;</w:t>
            </w:r>
          </w:p>
          <w:p>
            <w:pPr>
              <w:spacing w:after="20"/>
              <w:ind w:left="20"/>
              <w:jc w:val="both"/>
            </w:pPr>
            <w:r>
              <w:rPr>
                <w:rFonts w:ascii="Times New Roman"/>
                <w:b w:val="false"/>
                <w:i w:val="false"/>
                <w:color w:val="000000"/>
                <w:sz w:val="20"/>
              </w:rPr>
              <w:t>
</w:t>
            </w:r>
            <w:r>
              <w:rPr>
                <w:rFonts w:ascii="Times New Roman"/>
                <w:b/>
                <w:i w:val="false"/>
                <w:color w:val="000000"/>
                <w:sz w:val="20"/>
              </w:rPr>
              <w:t>02 – биологиялық әрекетті бағалау мақсатында зерттеулер (сынақтар);</w:t>
            </w:r>
          </w:p>
          <w:p>
            <w:pPr>
              <w:spacing w:after="20"/>
              <w:ind w:left="20"/>
              <w:jc w:val="both"/>
            </w:pPr>
            <w:r>
              <w:rPr>
                <w:rFonts w:ascii="Times New Roman"/>
                <w:b w:val="false"/>
                <w:i w:val="false"/>
                <w:color w:val="000000"/>
                <w:sz w:val="20"/>
              </w:rPr>
              <w:t>
</w:t>
            </w:r>
            <w:r>
              <w:rPr>
                <w:rFonts w:ascii="Times New Roman"/>
                <w:b/>
                <w:i w:val="false"/>
                <w:color w:val="000000"/>
                <w:sz w:val="20"/>
              </w:rPr>
              <w:t>03 – өлшем құралдарының типін бекіту мақсатында сынау;</w:t>
            </w:r>
          </w:p>
          <w:p>
            <w:pPr>
              <w:spacing w:after="20"/>
              <w:ind w:left="20"/>
              <w:jc w:val="both"/>
            </w:pPr>
            <w:r>
              <w:rPr>
                <w:rFonts w:ascii="Times New Roman"/>
                <w:b w:val="false"/>
                <w:i w:val="false"/>
                <w:color w:val="000000"/>
                <w:sz w:val="20"/>
              </w:rPr>
              <w:t>
</w:t>
            </w:r>
            <w:r>
              <w:rPr>
                <w:rFonts w:ascii="Times New Roman"/>
                <w:b/>
                <w:i w:val="false"/>
                <w:color w:val="000000"/>
                <w:sz w:val="20"/>
              </w:rPr>
              <w:t>04 – клиникалық сынақтар (зерттеулер);</w:t>
            </w:r>
          </w:p>
          <w:p>
            <w:pPr>
              <w:spacing w:after="20"/>
              <w:ind w:left="20"/>
              <w:jc w:val="both"/>
            </w:pPr>
            <w:r>
              <w:rPr>
                <w:rFonts w:ascii="Times New Roman"/>
                <w:b w:val="false"/>
                <w:i w:val="false"/>
                <w:color w:val="000000"/>
                <w:sz w:val="20"/>
              </w:rPr>
              <w:t>
</w:t>
            </w:r>
            <w:r>
              <w:rPr>
                <w:rFonts w:ascii="Times New Roman"/>
                <w:b/>
                <w:i w:val="false"/>
                <w:color w:val="000000"/>
                <w:sz w:val="20"/>
              </w:rPr>
              <w:t>05 – клиникалық-зертханалық сынақтар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күрделі деректеме құрамында "деректер форматының коды" атрибуты (mediaTypeCode атрибуты) келесі мәндердің біріне сәйкес келуге тиіс:</w:t>
            </w:r>
          </w:p>
          <w:p>
            <w:pPr>
              <w:spacing w:after="20"/>
              <w:ind w:left="20"/>
              <w:jc w:val="both"/>
            </w:pPr>
            <w:r>
              <w:rPr>
                <w:rFonts w:ascii="Times New Roman"/>
                <w:b w:val="false"/>
                <w:i w:val="false"/>
                <w:color w:val="000000"/>
                <w:sz w:val="20"/>
              </w:rPr>
              <w:t>
doc – application/msword;</w:t>
            </w:r>
          </w:p>
          <w:p>
            <w:pPr>
              <w:spacing w:after="20"/>
              <w:ind w:left="20"/>
              <w:jc w:val="both"/>
            </w:pPr>
            <w:r>
              <w:rPr>
                <w:rFonts w:ascii="Times New Roman"/>
                <w:b w:val="false"/>
                <w:i w:val="false"/>
                <w:color w:val="000000"/>
                <w:sz w:val="20"/>
              </w:rPr>
              <w:t xml:space="preserve">docx – application/vnd.openxmlformats-officedocument.wordprocessingml.document; </w:t>
            </w:r>
          </w:p>
          <w:p>
            <w:pPr>
              <w:spacing w:after="20"/>
              <w:ind w:left="20"/>
              <w:jc w:val="both"/>
            </w:pPr>
            <w:r>
              <w:rPr>
                <w:rFonts w:ascii="Times New Roman"/>
                <w:b w:val="false"/>
                <w:i w:val="false"/>
                <w:color w:val="000000"/>
                <w:sz w:val="20"/>
              </w:rPr>
              <w:t>
pdf – application/pdf".</w:t>
            </w:r>
          </w:p>
        </w:tc>
      </w:tr>
    </w:tbl>
    <w:bookmarkStart w:name="z14" w:id="9"/>
    <w:p>
      <w:pPr>
        <w:spacing w:after="0"/>
        <w:ind w:left="0"/>
        <w:jc w:val="both"/>
      </w:pPr>
      <w:r>
        <w:rPr>
          <w:rFonts w:ascii="Times New Roman"/>
          <w:b w:val="false"/>
          <w:i w:val="false"/>
          <w:color w:val="000000"/>
          <w:sz w:val="28"/>
        </w:rPr>
        <w:t xml:space="preserve">
      3. Көрсетілген шешіммен бекітілген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сипаттамасында: </w:t>
      </w:r>
    </w:p>
    <w:bookmarkEnd w:id="9"/>
    <w:bookmarkStart w:name="z15" w:id="10"/>
    <w:p>
      <w:pPr>
        <w:spacing w:after="0"/>
        <w:ind w:left="0"/>
        <w:jc w:val="both"/>
      </w:pPr>
      <w:r>
        <w:rPr>
          <w:rFonts w:ascii="Times New Roman"/>
          <w:b w:val="false"/>
          <w:i w:val="false"/>
          <w:color w:val="000000"/>
          <w:sz w:val="28"/>
        </w:rPr>
        <w:t>
      а) 4-графадағы 1-кестеде 2.1-позиция мынадай редакцияда жазылсын:</w:t>
      </w:r>
    </w:p>
    <w:bookmarkEnd w:id="10"/>
    <w:p>
      <w:pPr>
        <w:spacing w:after="0"/>
        <w:ind w:left="0"/>
        <w:jc w:val="both"/>
      </w:pPr>
      <w:r>
        <w:rPr>
          <w:rFonts w:ascii="Times New Roman"/>
          <w:b w:val="false"/>
          <w:i w:val="false"/>
          <w:color w:val="000000"/>
          <w:sz w:val="28"/>
        </w:rPr>
        <w:t>
      "urn:EEC:R:HC:MM:07:MedicineAuthorizedSubjectDetails:v1.1.0";</w:t>
      </w:r>
    </w:p>
    <w:bookmarkStart w:name="z16" w:id="11"/>
    <w:p>
      <w:pPr>
        <w:spacing w:after="0"/>
        <w:ind w:left="0"/>
        <w:jc w:val="both"/>
      </w:pPr>
      <w:r>
        <w:rPr>
          <w:rFonts w:ascii="Times New Roman"/>
          <w:b w:val="false"/>
          <w:i w:val="false"/>
          <w:color w:val="000000"/>
          <w:sz w:val="28"/>
        </w:rPr>
        <w:t>
      б) 3-графадағы 8-кестеде:</w:t>
      </w:r>
    </w:p>
    <w:bookmarkEnd w:id="11"/>
    <w:p>
      <w:pPr>
        <w:spacing w:after="0"/>
        <w:ind w:left="0"/>
        <w:jc w:val="both"/>
      </w:pPr>
      <w:r>
        <w:rPr>
          <w:rFonts w:ascii="Times New Roman"/>
          <w:b w:val="false"/>
          <w:i w:val="false"/>
          <w:color w:val="000000"/>
          <w:sz w:val="28"/>
        </w:rPr>
        <w:t>
      3-позиция мынадай редакцияда жазылсын:</w:t>
      </w:r>
    </w:p>
    <w:p>
      <w:pPr>
        <w:spacing w:after="0"/>
        <w:ind w:left="0"/>
        <w:jc w:val="both"/>
      </w:pPr>
      <w:r>
        <w:rPr>
          <w:rFonts w:ascii="Times New Roman"/>
          <w:b w:val="false"/>
          <w:i w:val="false"/>
          <w:color w:val="000000"/>
          <w:sz w:val="28"/>
        </w:rPr>
        <w:t>
      "1.0.1";</w:t>
      </w:r>
    </w:p>
    <w:p>
      <w:pPr>
        <w:spacing w:after="0"/>
        <w:ind w:left="0"/>
        <w:jc w:val="both"/>
      </w:pPr>
      <w:r>
        <w:rPr>
          <w:rFonts w:ascii="Times New Roman"/>
          <w:b w:val="false"/>
          <w:i w:val="false"/>
          <w:color w:val="000000"/>
          <w:sz w:val="28"/>
        </w:rPr>
        <w:t>
      6-позиция мынадай редакцияда жазылсын:</w:t>
      </w:r>
    </w:p>
    <w:p>
      <w:pPr>
        <w:spacing w:after="0"/>
        <w:ind w:left="0"/>
        <w:jc w:val="both"/>
      </w:pPr>
      <w:r>
        <w:rPr>
          <w:rFonts w:ascii="Times New Roman"/>
          <w:b w:val="false"/>
          <w:i w:val="false"/>
          <w:color w:val="000000"/>
          <w:sz w:val="28"/>
        </w:rPr>
        <w:t>
      "urn:EEC:R:HC:MM:07:MedicineAuthorizedSubjectDetails:v1.0.1";</w:t>
      </w:r>
    </w:p>
    <w:p>
      <w:pPr>
        <w:spacing w:after="0"/>
        <w:ind w:left="0"/>
        <w:jc w:val="both"/>
      </w:pPr>
      <w:r>
        <w:rPr>
          <w:rFonts w:ascii="Times New Roman"/>
          <w:b w:val="false"/>
          <w:i w:val="false"/>
          <w:color w:val="000000"/>
          <w:sz w:val="28"/>
        </w:rPr>
        <w:t>
      8-позиция мынадай редакцияда жазылсын:</w:t>
      </w:r>
    </w:p>
    <w:p>
      <w:pPr>
        <w:spacing w:after="0"/>
        <w:ind w:left="0"/>
        <w:jc w:val="both"/>
      </w:pPr>
      <w:r>
        <w:rPr>
          <w:rFonts w:ascii="Times New Roman"/>
          <w:b w:val="false"/>
          <w:i w:val="false"/>
          <w:color w:val="000000"/>
          <w:sz w:val="28"/>
        </w:rPr>
        <w:t>
      "EEC_R_HC_MM_07_MedicineAuthorizedSubjectDetails_v1.0.1.xsd";</w:t>
      </w:r>
    </w:p>
    <w:bookmarkStart w:name="z17" w:id="12"/>
    <w:p>
      <w:pPr>
        <w:spacing w:after="0"/>
        <w:ind w:left="0"/>
        <w:jc w:val="both"/>
      </w:pPr>
      <w:r>
        <w:rPr>
          <w:rFonts w:ascii="Times New Roman"/>
          <w:b w:val="false"/>
          <w:i w:val="false"/>
          <w:color w:val="000000"/>
          <w:sz w:val="28"/>
        </w:rPr>
        <w:t>
      в) 10-кестеде:</w:t>
      </w:r>
    </w:p>
    <w:bookmarkEnd w:id="12"/>
    <w:bookmarkStart w:name="z18" w:id="13"/>
    <w:p>
      <w:pPr>
        <w:spacing w:after="0"/>
        <w:ind w:left="0"/>
        <w:jc w:val="both"/>
      </w:pPr>
      <w:r>
        <w:rPr>
          <w:rFonts w:ascii="Times New Roman"/>
          <w:b w:val="false"/>
          <w:i w:val="false"/>
          <w:color w:val="000000"/>
          <w:sz w:val="28"/>
        </w:rPr>
        <w:t>
      2. "Деректер типі" графасының 13-позициядағы мәтін мынадай редакцияда жазылсын:</w:t>
      </w:r>
    </w:p>
    <w:bookmarkEnd w:id="13"/>
    <w:p>
      <w:pPr>
        <w:spacing w:after="0"/>
        <w:ind w:left="0"/>
        <w:jc w:val="both"/>
      </w:pPr>
      <w:r>
        <w:rPr>
          <w:rFonts w:ascii="Times New Roman"/>
          <w:b w:val="false"/>
          <w:i w:val="false"/>
          <w:color w:val="000000"/>
          <w:sz w:val="28"/>
        </w:rPr>
        <w:t>
      "hcsdo:ResearchKindCodeType:ResearchKindCodeType (M.HC.SDT.00654)</w:t>
      </w:r>
    </w:p>
    <w:p>
      <w:pPr>
        <w:spacing w:after="0"/>
        <w:ind w:left="0"/>
        <w:jc w:val="both"/>
      </w:pPr>
      <w:r>
        <w:rPr>
          <w:rFonts w:ascii="Times New Roman"/>
          <w:b w:val="false"/>
          <w:i w:val="false"/>
          <w:color w:val="000000"/>
          <w:sz w:val="28"/>
        </w:rPr>
        <w:t>
      Тіркеу мақсатында медициналық бұйымды зерттеу (сынау) түрлерінің тізбесіне сәйкес кодтың мәні.</w:t>
      </w:r>
    </w:p>
    <w:p>
      <w:pPr>
        <w:spacing w:after="0"/>
        <w:ind w:left="0"/>
        <w:jc w:val="both"/>
      </w:pPr>
      <w:r>
        <w:rPr>
          <w:rFonts w:ascii="Times New Roman"/>
          <w:b w:val="false"/>
          <w:i w:val="false"/>
          <w:color w:val="000000"/>
          <w:sz w:val="28"/>
        </w:rPr>
        <w:t>
      Шаблон: \d{2}";</w:t>
      </w:r>
    </w:p>
    <w:bookmarkStart w:name="z19" w:id="14"/>
    <w:p>
      <w:pPr>
        <w:spacing w:after="0"/>
        <w:ind w:left="0"/>
        <w:jc w:val="both"/>
      </w:pPr>
      <w:r>
        <w:rPr>
          <w:rFonts w:ascii="Times New Roman"/>
          <w:b w:val="false"/>
          <w:i w:val="false"/>
          <w:color w:val="000000"/>
          <w:sz w:val="28"/>
        </w:rPr>
        <w:t>
      2.14.7 позициясы мынадай мазмұндағы "а" кіші позициясымен толықтырылсын: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деректер форматының коды</w:t>
            </w:r>
            <w:r>
              <w:rPr>
                <w:rFonts w:ascii="Times New Roman"/>
                <w:b w:val="false"/>
                <w:i w:val="false"/>
                <w:color w:val="000000"/>
                <w:sz w:val="20"/>
              </w:rPr>
              <w:t xml:space="preserve"> </w:t>
            </w:r>
            <w:r>
              <w:rPr>
                <w:rFonts w:ascii="Times New Roman"/>
                <w:b/>
                <w:i w:val="false"/>
                <w:color w:val="000000"/>
                <w:sz w:val="20"/>
              </w:rPr>
              <w:t>(mediaTypeCode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 </w:t>
            </w:r>
            <w:r>
              <w:rPr>
                <w:rFonts w:ascii="Times New Roman"/>
                <w:b/>
                <w:i w:val="false"/>
                <w:color w:val="000000"/>
                <w:sz w:val="20"/>
              </w:rPr>
              <w:t xml:space="preserve">форматының </w:t>
            </w:r>
            <w:r>
              <w:rPr>
                <w:rFonts w:ascii="Times New Roman"/>
                <w:b/>
                <w:i w:val="false"/>
                <w:color w:val="000000"/>
                <w:sz w:val="20"/>
              </w:rPr>
              <w:t>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csdo:MediaTypeCodeType (M.SDT.00147)</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 </w:t>
            </w:r>
            <w:r>
              <w:rPr>
                <w:rFonts w:ascii="Times New Roman"/>
                <w:b/>
                <w:i w:val="false"/>
                <w:color w:val="000000"/>
                <w:sz w:val="20"/>
              </w:rPr>
              <w:t>форматтарының</w:t>
            </w:r>
            <w:r>
              <w:rPr>
                <w:rFonts w:ascii="Times New Roman"/>
                <w:b/>
                <w:i w:val="false"/>
                <w:color w:val="000000"/>
                <w:sz w:val="20"/>
              </w:rPr>
              <w:t xml:space="preserve"> сыныптауышына сәйкес кодтың мәні.</w:t>
            </w:r>
          </w:p>
          <w:p>
            <w:pPr>
              <w:spacing w:after="20"/>
              <w:ind w:left="20"/>
              <w:jc w:val="both"/>
            </w:pPr>
            <w:r>
              <w:rPr>
                <w:rFonts w:ascii="Times New Roman"/>
                <w:b w:val="false"/>
                <w:i w:val="false"/>
                <w:color w:val="000000"/>
                <w:sz w:val="20"/>
              </w:rPr>
              <w:t>
</w:t>
            </w:r>
            <w:r>
              <w:rPr>
                <w:rFonts w:ascii="Times New Roman"/>
                <w:b/>
                <w:i w:val="false"/>
                <w:color w:val="000000"/>
                <w:sz w:val="20"/>
              </w:rPr>
              <w:t>Ең аз ұзындығы: 1.</w:t>
            </w:r>
          </w:p>
          <w:p>
            <w:pPr>
              <w:spacing w:after="20"/>
              <w:ind w:left="20"/>
              <w:jc w:val="both"/>
            </w:pPr>
            <w:r>
              <w:rPr>
                <w:rFonts w:ascii="Times New Roman"/>
                <w:b w:val="false"/>
                <w:i w:val="false"/>
                <w:color w:val="000000"/>
                <w:sz w:val="20"/>
              </w:rPr>
              <w:t>
</w:t>
            </w:r>
            <w:r>
              <w:rPr>
                <w:rFonts w:ascii="Times New Roman"/>
                <w:b/>
                <w:i w:val="false"/>
                <w:color w:val="000000"/>
                <w:sz w:val="20"/>
              </w:rPr>
              <w:t>Ең үлкен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bookmarkStart w:name="z20" w:id="15"/>
    <w:p>
      <w:pPr>
        <w:spacing w:after="0"/>
        <w:ind w:left="0"/>
        <w:jc w:val="both"/>
      </w:pPr>
      <w:r>
        <w:rPr>
          <w:rFonts w:ascii="Times New Roman"/>
          <w:b w:val="false"/>
          <w:i w:val="false"/>
          <w:color w:val="000000"/>
          <w:sz w:val="28"/>
        </w:rPr>
        <w:t>
      2.15.5.5 позициясы мынадай мазмұндағы позициялармен ауыстырылсын: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Аккредиттеу аясы туралы мәлімет (hccdo: AccreditationAreaDetails)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аккредиттеу </w:t>
            </w:r>
            <w:r>
              <w:rPr>
                <w:rFonts w:ascii="Times New Roman"/>
                <w:b/>
                <w:i w:val="false"/>
                <w:color w:val="000000"/>
                <w:sz w:val="20"/>
              </w:rPr>
              <w:t>аясы</w:t>
            </w:r>
            <w:r>
              <w:rPr>
                <w:rFonts w:ascii="Times New Roman"/>
                <w:b/>
                <w:i w:val="false"/>
                <w:color w:val="000000"/>
                <w:sz w:val="20"/>
              </w:rPr>
              <w:t xml:space="preserve">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M.HC.CDE.00951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hccdo:AccreditationAreaDetailsType</w:t>
            </w:r>
            <w:r>
              <w:rPr>
                <w:rFonts w:ascii="Times New Roman"/>
                <w:b/>
                <w:i w:val="false"/>
                <w:color w:val="000000"/>
                <w:sz w:val="20"/>
              </w:rPr>
              <w:t xml:space="preserve"> (M.HC.CDT.01001)</w:t>
            </w:r>
          </w:p>
          <w:p>
            <w:pPr>
              <w:spacing w:after="20"/>
              <w:ind w:left="20"/>
              <w:jc w:val="both"/>
            </w:pPr>
            <w:r>
              <w:rPr>
                <w:rFonts w:ascii="Times New Roman"/>
                <w:b w:val="false"/>
                <w:i w:val="false"/>
                <w:color w:val="000000"/>
                <w:sz w:val="20"/>
              </w:rPr>
              <w:t>
</w:t>
            </w:r>
            <w:r>
              <w:rPr>
                <w:rFonts w:ascii="Times New Roman"/>
                <w:b/>
                <w:i w:val="false"/>
                <w:color w:val="000000"/>
                <w:sz w:val="20"/>
              </w:rPr>
              <w:t>Енгізілген  элементтердің мәндерінің аясымен анықталады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Сынақ объектісінің коды</w:t>
            </w:r>
          </w:p>
          <w:p>
            <w:pPr>
              <w:spacing w:after="20"/>
              <w:ind w:left="20"/>
              <w:jc w:val="both"/>
            </w:pPr>
            <w:r>
              <w:rPr>
                <w:rFonts w:ascii="Times New Roman"/>
                <w:b w:val="false"/>
                <w:i w:val="false"/>
                <w:color w:val="000000"/>
                <w:sz w:val="20"/>
              </w:rPr>
              <w:t xml:space="preserve">
(hcsdo:TestObjectCode)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Қалыпқа келтірілген нышандар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Сынақ объектісінің атауы</w:t>
            </w:r>
          </w:p>
          <w:p>
            <w:pPr>
              <w:spacing w:after="20"/>
              <w:ind w:left="20"/>
              <w:jc w:val="both"/>
            </w:pPr>
            <w:r>
              <w:rPr>
                <w:rFonts w:ascii="Times New Roman"/>
                <w:b w:val="false"/>
                <w:i w:val="false"/>
                <w:color w:val="000000"/>
                <w:sz w:val="20"/>
              </w:rPr>
              <w:t>
(hcsdo:TestObjectName)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ml:space="preserve">
Қалыпқа  келтірілген нышандар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ЕАЭО СЭҚ ТН бойынша тауардың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csdo:CommodityCodeType (M.SDT.0065) 2, 4, 6, 8, 9 немесе 10 белгі деңгейінде ЕАЭО СЭҚ ТН сәйкес кодтың мәні. </w:t>
            </w:r>
          </w:p>
          <w:p>
            <w:pPr>
              <w:spacing w:after="20"/>
              <w:ind w:left="20"/>
              <w:jc w:val="both"/>
            </w:pPr>
            <w:r>
              <w:rPr>
                <w:rFonts w:ascii="Times New Roman"/>
                <w:b w:val="false"/>
                <w:i w:val="false"/>
                <w:color w:val="000000"/>
                <w:sz w:val="20"/>
              </w:rPr>
              <w:t>
Үлгі: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Сынақ әдісінің коды (hcsdo: TestingMethodCode)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сынау әдісінің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csdo:Code20Type (M.SDT.00160) </w:t>
            </w:r>
          </w:p>
          <w:p>
            <w:pPr>
              <w:spacing w:after="20"/>
              <w:ind w:left="20"/>
              <w:jc w:val="both"/>
            </w:pPr>
            <w:r>
              <w:rPr>
                <w:rFonts w:ascii="Times New Roman"/>
                <w:b w:val="false"/>
                <w:i w:val="false"/>
                <w:color w:val="000000"/>
                <w:sz w:val="20"/>
              </w:rPr>
              <w:t xml:space="preserve">
Қалыпқа келтірілген нышандар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Сынақ әдісінің атауы (hcsdo: TestingMethodName)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сынау әдісінің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csdo:Name300Type (M.SDT.00056) </w:t>
            </w:r>
          </w:p>
          <w:p>
            <w:pPr>
              <w:spacing w:after="20"/>
              <w:ind w:left="20"/>
              <w:jc w:val="both"/>
            </w:pPr>
            <w:r>
              <w:rPr>
                <w:rFonts w:ascii="Times New Roman"/>
                <w:b w:val="false"/>
                <w:i w:val="false"/>
                <w:color w:val="000000"/>
                <w:sz w:val="20"/>
              </w:rPr>
              <w:t>
Қалыпқа келтірілген нышандар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Бақыланатын көрсеткіштің атауы (hcsdo:ControlledIndicatorName)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жүргізу кезінде бақыланатын сипаттаманың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csdo:Name120Type (M.SDT.00055) </w:t>
            </w:r>
          </w:p>
          <w:p>
            <w:pPr>
              <w:spacing w:after="20"/>
              <w:ind w:left="20"/>
              <w:jc w:val="both"/>
            </w:pPr>
            <w:r>
              <w:rPr>
                <w:rFonts w:ascii="Times New Roman"/>
                <w:b w:val="false"/>
                <w:i w:val="false"/>
                <w:color w:val="000000"/>
                <w:sz w:val="20"/>
              </w:rPr>
              <w:t xml:space="preserve">
Қалыпқа  келтірілген нышандар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Бақыланатын көрсеткіштерді регламенттеуші құжат туралы мәліметтер (hccdo: ControlledIndicatorRegulatingDocdetails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және (немесе) техникалық нормативтік құқықтық акт, бақыланатын көрсеткіштер мен бақылау әдістерін регламенттейтін нормативтік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ccdo:DocDetailsV4Type </w:t>
            </w:r>
          </w:p>
          <w:p>
            <w:pPr>
              <w:spacing w:after="20"/>
              <w:ind w:left="20"/>
              <w:jc w:val="both"/>
            </w:pPr>
            <w:r>
              <w:rPr>
                <w:rFonts w:ascii="Times New Roman"/>
                <w:b w:val="false"/>
                <w:i w:val="false"/>
                <w:color w:val="000000"/>
                <w:sz w:val="20"/>
              </w:rPr>
              <w:t xml:space="preserve">
(M.CDT.00081) </w:t>
            </w:r>
          </w:p>
          <w:p>
            <w:pPr>
              <w:spacing w:after="20"/>
              <w:ind w:left="20"/>
              <w:jc w:val="both"/>
            </w:pPr>
            <w:r>
              <w:rPr>
                <w:rFonts w:ascii="Times New Roman"/>
                <w:b w:val="false"/>
                <w:i w:val="false"/>
                <w:color w:val="000000"/>
                <w:sz w:val="20"/>
              </w:rPr>
              <w:t>
Енгізілген элементтердің мәндерімен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Құжат түрінің коды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 Сәйкестендіргіші "Анықтамалықтың (сыныптауыштың) сәйкестендіргіші"атрибутында анықталған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csdo:ReferenceDataIdType (M.SDT.00091) </w:t>
            </w:r>
          </w:p>
          <w:p>
            <w:pPr>
              <w:spacing w:after="20"/>
              <w:ind w:left="20"/>
              <w:jc w:val="both"/>
            </w:pPr>
            <w:r>
              <w:rPr>
                <w:rFonts w:ascii="Times New Roman"/>
                <w:b w:val="false"/>
                <w:i w:val="false"/>
                <w:color w:val="000000"/>
                <w:sz w:val="20"/>
              </w:rPr>
              <w:t xml:space="preserve">
Қалыпқа  келтірілген нышандар жолы. </w:t>
            </w:r>
          </w:p>
          <w:p>
            <w:pPr>
              <w:spacing w:after="20"/>
              <w:ind w:left="20"/>
              <w:jc w:val="both"/>
            </w:pPr>
            <w:r>
              <w:rPr>
                <w:rFonts w:ascii="Times New Roman"/>
                <w:b w:val="false"/>
                <w:i w:val="false"/>
                <w:color w:val="000000"/>
                <w:sz w:val="20"/>
              </w:rPr>
              <w:t xml:space="preserve">
Қалыпқа  келтірілген нышандар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Құжат атауы (csdo :DocName)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нышандар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Құжаттың нөмірі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сандық немесе әріптік-сандық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csdo:Id50Type (M.SDT.00093) </w:t>
            </w:r>
          </w:p>
          <w:p>
            <w:pPr>
              <w:spacing w:after="20"/>
              <w:ind w:left="20"/>
              <w:jc w:val="both"/>
            </w:pPr>
            <w:r>
              <w:rPr>
                <w:rFonts w:ascii="Times New Roman"/>
                <w:b w:val="false"/>
                <w:i w:val="false"/>
                <w:color w:val="000000"/>
                <w:sz w:val="20"/>
              </w:rPr>
              <w:t>
Қалыпқа келтірілген нышандар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Құжаттың күні (csdo: 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Көрсеткішті бақылау әдістерін регламенттеуші  құжат туралы мәліметтер (hccdo: IndicatorControlMethodRegulatingdocdetails)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және (немесе) техникалық нормативтік құқықтық акт, көрсеткішті бақылау әдістерін регламенттейтін нормативтік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 Енгізілген элементтердің мәндерімен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Құжат түрінің коды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 Сәйкестендіргіші "Анықтамалықтың (сыныптауыштың) сәйкестендіргіші" атрибутында анықталған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csdo:ReferenceDataIdType (M.SDT.00091) </w:t>
            </w:r>
          </w:p>
          <w:p>
            <w:pPr>
              <w:spacing w:after="20"/>
              <w:ind w:left="20"/>
              <w:jc w:val="both"/>
            </w:pPr>
            <w:r>
              <w:rPr>
                <w:rFonts w:ascii="Times New Roman"/>
                <w:b w:val="false"/>
                <w:i w:val="false"/>
                <w:color w:val="000000"/>
                <w:sz w:val="20"/>
              </w:rPr>
              <w:t xml:space="preserve">
Қалыпқа келтірілген нышандар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Құжаттың атауы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csdo:Name500Type (M.SDT.00134) </w:t>
            </w:r>
          </w:p>
          <w:p>
            <w:pPr>
              <w:spacing w:after="20"/>
              <w:ind w:left="20"/>
              <w:jc w:val="both"/>
            </w:pPr>
            <w:r>
              <w:rPr>
                <w:rFonts w:ascii="Times New Roman"/>
                <w:b w:val="false"/>
                <w:i w:val="false"/>
                <w:color w:val="000000"/>
                <w:sz w:val="20"/>
              </w:rPr>
              <w:t xml:space="preserve">
Қалыпқа  келтірілген нышандар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Құжаттың нөмірі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сандық немесе әріптік-сандық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csdo:Id50Type (M.SDT.00093) </w:t>
            </w:r>
          </w:p>
          <w:p>
            <w:pPr>
              <w:spacing w:after="20"/>
              <w:ind w:left="20"/>
              <w:jc w:val="both"/>
            </w:pPr>
            <w:r>
              <w:rPr>
                <w:rFonts w:ascii="Times New Roman"/>
                <w:b w:val="false"/>
                <w:i w:val="false"/>
                <w:color w:val="000000"/>
                <w:sz w:val="20"/>
              </w:rPr>
              <w:t xml:space="preserve">
Қалыпқа  келтірілген нышандар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Құжаттың күні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bdt:DateType (M.BDT.00005) </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PDF форматындағы құжат (hcsdo: PdfBinaryText)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сканерленген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csdo:BinaryTextType (M.SDT.00143) </w:t>
            </w:r>
          </w:p>
          <w:p>
            <w:pPr>
              <w:spacing w:after="20"/>
              <w:ind w:left="20"/>
              <w:jc w:val="both"/>
            </w:pPr>
            <w:r>
              <w:rPr>
                <w:rFonts w:ascii="Times New Roman"/>
                <w:b w:val="false"/>
                <w:i w:val="false"/>
                <w:color w:val="000000"/>
                <w:sz w:val="20"/>
              </w:rPr>
              <w:t>
Қосарлы октеттердің (байттардың) түпкі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 (mediaTypeCode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csdo:MediaTypeCodeType (M.SDT.00147) </w:t>
            </w:r>
          </w:p>
          <w:p>
            <w:pPr>
              <w:spacing w:after="20"/>
              <w:ind w:left="20"/>
              <w:jc w:val="both"/>
            </w:pPr>
            <w:r>
              <w:rPr>
                <w:rFonts w:ascii="Times New Roman"/>
                <w:b w:val="false"/>
                <w:i w:val="false"/>
                <w:color w:val="000000"/>
                <w:sz w:val="20"/>
              </w:rPr>
              <w:t>
Деректер форматтары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Сипаттама (csdo: 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аккредиттеу аясының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csdo:Text4000Type (M.SDT.00088) </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