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1df4" w14:textId="d3b1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"Мамандандырылған тамақ өнімдерінің жекелеген түрлерінің, соның ішінде диеталық емдік және диеталық профилактикалық тамақтанудың қауіпсіздігі туралы" (КО ТР 027/2012) техникалық регламентінің талаптарын қолдану мен орындау және техникалық реттеу объектілерінің сәйкестігін бағалауды жүзеге асыру үшін қажетті зерттеулер (сынақтар) және өлшеулердің қағидалары мен әдістерін, соның ішінде үлгілерді іріктеу қағидаларын қамтитын мемлекетаралық стандарттарды әзірлеу (өзгерістер енгізу, қайта қарау) жөніндегі бағдарлама туралы</w:t>
      </w:r>
    </w:p>
    <w:p>
      <w:pPr>
        <w:spacing w:after="0"/>
        <w:ind w:left="0"/>
        <w:jc w:val="both"/>
      </w:pPr>
      <w:r>
        <w:rPr>
          <w:rFonts w:ascii="Times New Roman"/>
          <w:b w:val="false"/>
          <w:i w:val="false"/>
          <w:color w:val="000000"/>
          <w:sz w:val="28"/>
        </w:rPr>
        <w:t>Еуразиялық экономикалық комиссия Алқасының 2019 жылғы 10 желтоқсандағы № 219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51-бабы </w:t>
      </w:r>
      <w:r>
        <w:rPr>
          <w:rFonts w:ascii="Times New Roman"/>
          <w:b w:val="false"/>
          <w:i w:val="false"/>
          <w:color w:val="000000"/>
          <w:sz w:val="28"/>
        </w:rPr>
        <w:t>1-тармағының</w:t>
      </w:r>
      <w:r>
        <w:rPr>
          <w:rFonts w:ascii="Times New Roman"/>
          <w:b w:val="false"/>
          <w:i w:val="false"/>
          <w:color w:val="000000"/>
          <w:sz w:val="28"/>
        </w:rPr>
        <w:t xml:space="preserve"> 11 және 12-тармақшаларына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Қоса беріліп отырған Кеден одағының "Мамандандырылған тамақ өнімдерінің жекелеген түрлерінің, соның ішінде диеталық емдік және диеталық профилактикалық тамақтанудың қауіпсіздігі туралы" (КО ТР 027/2012) техникалық регламентінің талаптарын қолдану және орындау және техникалық реттеу объектілерінің сәйкестігін бағалауды жүзеге асыру үшін қажетті зерттеулер (сынақтар) мен өлшеулердің қағидаларын және әдістерін, соның ішінде үлгілерді іріктеу қағидаларын қамтитын мемлекетаралық стандарттарды әзірлеу (өзгерістер енгізу, қайта қарау) жөніндегі бағдарлама бекітілсін. </w:t>
      </w:r>
    </w:p>
    <w:bookmarkEnd w:id="0"/>
    <w:bookmarkStart w:name="z3" w:id="1"/>
    <w:p>
      <w:pPr>
        <w:spacing w:after="0"/>
        <w:ind w:left="0"/>
        <w:jc w:val="both"/>
      </w:pPr>
      <w:r>
        <w:rPr>
          <w:rFonts w:ascii="Times New Roman"/>
          <w:b w:val="false"/>
          <w:i w:val="false"/>
          <w:color w:val="000000"/>
          <w:sz w:val="28"/>
        </w:rPr>
        <w:t xml:space="preserve">
      2. Еуразиялық экономикалық комиссия Алқасының 2014 жылғы 14 сәуірдегі №54 "Кеден одағының "Мамандандырылған тамақ өнімдерінің жекелеген түрлерінің, оның ішінде диеталық емдік және диеталық профилактикалық тамақтанудың қауіпсіздігі туралы" (КО ТР 027/2012) техникалық регламентінің талаптарын қолдану және орындау үшін қажетті Еуразиялық экономикалық комиссия Алқасының "Зерттеулер (сынақтар) мен өлшеулердің қағидалары мен әдістерін, соның ішінде үлгілерді іріктеу қағидаларын қамтитын мемлекетаралық стандарттарды әзірлеу (өзгерістер енгізу, қайта қарау) үшін және өнімнің сәйкестігін бағалауды (растауды) жүзеге асыру жөніндегі бағдарлама туралы" шешімінің күші жойылды деп танылсын. </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10 желтоқсандағы</w:t>
            </w:r>
            <w:r>
              <w:br/>
            </w:r>
            <w:r>
              <w:rPr>
                <w:rFonts w:ascii="Times New Roman"/>
                <w:b w:val="false"/>
                <w:i w:val="false"/>
                <w:color w:val="000000"/>
                <w:sz w:val="20"/>
              </w:rPr>
              <w:t>№ 219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Кеден одағының "Мамандандырылған тамақ өнімдерінің жекелеген түрлерінің, соның ішінде диеталық емдік және диеталық профилактикалық тамақтанудың қауіпсіздігі туралы" (КО ТР 027/2012) техникалық регламентінің талаптарын қолдану және орындау және техникалық реттеу объектілерінің сәйкестігін бағалауды жүзеге асыру үшін қажетті зерттеулер (сынақтар) және өлшеулердің қағидалары мен әдістерін, соның ішінде үлгілерді іріктеу қағидаларын қамтитын мемлекетаралық стандарттарды әзірлеу (өзгерістер енгізу, қайта қарау) жөніндегі БАҒДАРЛАМА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i w:val="false"/>
                <w:color w:val="000000"/>
                <w:sz w:val="20"/>
              </w:rPr>
              <w:t>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СМС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Мемлекетаралық стандарт жобасының атауы. Жұмыс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одағының техни</w:t>
            </w:r>
            <w:r>
              <w:rPr>
                <w:rFonts w:ascii="Times New Roman"/>
                <w:b/>
                <w:i w:val="false"/>
                <w:color w:val="000000"/>
                <w:sz w:val="20"/>
              </w:rPr>
              <w:t>калық регламентінің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 мерзімі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w:t>
            </w:r>
            <w:r>
              <w:rPr>
                <w:rFonts w:ascii="Times New Roman"/>
                <w:b w:val="false"/>
                <w:i w:val="false"/>
                <w:color w:val="000000"/>
                <w:sz w:val="20"/>
              </w:rPr>
              <w:t xml:space="preserve">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 жауапты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67.080.01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және көкөніс шырындары. Сахарозаны анықтау әдісі. </w:t>
            </w:r>
            <w:r>
              <w:rPr>
                <w:rFonts w:ascii="Times New Roman"/>
                <w:b/>
                <w:i w:val="false"/>
                <w:color w:val="000000"/>
                <w:sz w:val="20"/>
              </w:rPr>
              <w:t>СТБ</w:t>
            </w:r>
            <w:r>
              <w:rPr>
                <w:rFonts w:ascii="Times New Roman"/>
                <w:b w:val="false"/>
                <w:i w:val="false"/>
                <w:color w:val="000000"/>
                <w:sz w:val="20"/>
              </w:rPr>
              <w:t xml:space="preserve"> негізінде МемСТ әзірлеу МемСТ Р 51938-2006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67.100.01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сүт өнімдері және сүт негізіндегі балалар тағамдары.</w:t>
            </w:r>
          </w:p>
          <w:p>
            <w:pPr>
              <w:spacing w:after="20"/>
              <w:ind w:left="20"/>
              <w:jc w:val="both"/>
            </w:pPr>
            <w:r>
              <w:rPr>
                <w:rFonts w:ascii="Times New Roman"/>
                <w:b w:val="false"/>
                <w:i w:val="false"/>
                <w:color w:val="000000"/>
                <w:sz w:val="20"/>
              </w:rPr>
              <w:t>
Моно - және дисахаридтердің массалық концентрациясын өнімділігі жоғары сұйық хроматография әдісімен анықтау. МемСТ Р 54760-2011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 және 9-тармақтары, 3-қосымша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Лактоза мөлшерін ферментативті талдау әдісімен анықтау.</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6 және 9-тармақтары,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 Қабылдау қағидалары, сынама алу әдістері, органолептикалық көрсеткіштер мен массаны анықтау әдістері. СТБ 2160-2011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 және 10-тармақтары, 6-баптың 9 және 10-тармақтары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жоғары сұйық хроматографияның көмегімен азық-түліктегі аминқышқылдарды анықтау. ӨОӘ (Өлшемдерді орындау әдістемесі) негізінде МемСТ әзірлеу. МН 1363-2000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10-тармағы, 6-баптың 5-армағы,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және азық-түлік шикізаты. Қауіпсіздік көрсеткіштерін анықтау үшін сынама алу әдістері. СТБ 1036-97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 1-қосымша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тамақ өнімдері. Партиядан сынамаларды іріктеудің стандартты әдісінің схемасы. МемСТ Р ИСО 7002-2012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 1-қосымша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67.120.20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субөнімдер және құс етінен жасалған жартылай фабрикаттар. Ішек таяқшалары тобындағы бактериялардың (колиформдық бактериялардың) санын табу және анықтау әдістері. МемСТ Р 54374-2011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 2.1-бөлім 2-кесте 1-қосымша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67.120.10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және ет өнімдері. Сынама алу әдістері. МемСТ Р 51447-99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 2-кестенің 2.1, 2.2 және 2.4-бөлімдері 1-қосымша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p>
            <w:pPr>
              <w:spacing w:after="20"/>
              <w:ind w:left="20"/>
              <w:jc w:val="both"/>
            </w:pPr>
            <w:r>
              <w:rPr>
                <w:rFonts w:ascii="Times New Roman"/>
                <w:b w:val="false"/>
                <w:i w:val="false"/>
                <w:color w:val="000000"/>
                <w:sz w:val="20"/>
              </w:rPr>
              <w:t xml:space="preserve">07.100.30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тамақ өнімдері. Пробиотикалық микроорганизмдерді анықтау және есептеу әдістері. ГОСТ Р 56139-2014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4-тармағы, 1-кесте 1-қосымша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p>
            <w:pPr>
              <w:spacing w:after="20"/>
              <w:ind w:left="20"/>
              <w:jc w:val="both"/>
            </w:pPr>
            <w:r>
              <w:rPr>
                <w:rFonts w:ascii="Times New Roman"/>
                <w:b w:val="false"/>
                <w:i w:val="false"/>
                <w:color w:val="000000"/>
                <w:sz w:val="20"/>
              </w:rPr>
              <w:t xml:space="preserve">67.050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тамақ өнімдері. Бифидогенді қасиеттерді анықтау әдістері. МемСТ Р 56201-2014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4-тармағы, 1-кесте 1-қосымша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67.120.20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құс етінен жасалған субөнімдер және жартылай фабрикаттар. Staphylococcus aureus табу және анықтау әдісі. МемСТ Р 54674-2011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 6-баптың 4-тармағы, 2-кестенің 2.2-2.4-бөлімдері 1-қосымша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67.100.10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тамақ өнімдері. Микробиологиялық талдау әдістері. МемСТ Р 56145-2014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4-тармағы, 2-кестенің 2.2-2.4-бөлімдері 1-қосымша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67.120.10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 Микробиологиялық талдаудың жалпы талаптары мен әдістері. МемСТ Р 54354-2011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4-тармағы, 2-кестенің 2.2-2.4-бөлімдер 1-қосымша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67.120.10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және ет өнімдері. Болжамды колиформды бактерияларды және ЕҺсһегісһіа соli (арбитраждық әдіс) анықтау және есепке алу. МемСТ Р 50454-92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4-тармағы, 2-кестенің 2.3 және 2.4-бөлімдері 1-қосымша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67.100.20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майы, май және сиыр сүтінен жасалған май пастасы. Қабылдау қағидалары, сынамаларды іріктеу және бақылау әдістері МемСТ Р 55361-2012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4-тармағы, 2-кестенің 2.3 және 2.4-бөлімдері 1-қосымша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Индуктивті-байланысқан плазмасы бар оптикалық эмиссиялық спектрометрияның көмегімен кальций, мыс, темір, магний, марганец, фосфор, калий, натрий, күкірт және мырыш мөлшерін анықтау (ICP-OES). EN 16943:2017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4-6-тармақтары, 2 және 3-қосымшалар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өнімдеріндегі холин мөлшерін анықтау. СТБ 2545-2019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4-6-тармақтары, 7-баптың 8-тармағы, 2 және 3-қосымшалар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67.100.01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Мырыш мөлшерін анықтау. Жалында атомдық абсорбцияның спектрометриялық әдісі. ISO 11813: 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67.100.01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Майдың мөлшерін анықтау. Биометриялық әдістерді қолдану бойынша жалпы басшылық нұсқаулар. ISO 11870: 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67.100.01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Майдың мөлшерін анықтау. Гербердің қышқыл бутиметриялық әдісі. ISO 19662: 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және бұршақ тұқымдастар. Азот мөлшерін анықтау және жалпы ақуыз құрамын есептеу. Кьельдаль Әдісі. ISO 20483: 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Микробиологиялық талдау арқылы B6 витаминінің мөлшерін анықтау. En 14166: 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67.100.01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Гравиметриялық әдіспен майдың мөлшерін анықтау (арбитраждық әдіс). ISO 1211-2012 СТБ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67.100.01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Лактоза мөлшерін тиімділігі жоғары сұйық хроматография әдісімен анықтау (бақылау әдісі). ISO 22662-2011 СТБ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5-тармағы, 3-қосымша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67.080.01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қайта өңдеу өнімдері. РР витаминінің мөлшерін анықтау әдісі. МемСТ Р 50479-93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67.100.10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сүт консервілері. Майдың массалық үлесін анықтаудың гравиметриялық әдісі. МемСТ Р 51452-99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67.100.30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балқытылған ірімшік. Майдың массалық үлесін анықтаудың гравиметриялық әдісі. МемСТ Р 51457-99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С витаминінің массалық концентрациясын анықтаудың вольтамперометриялық әдісі. МемСТ Р 52690-2006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тамақ өнімдері. E витаминін анықтау әдісі. МемСТ Р 54634-2011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тамақ өнімдері. А витаминін анықтау әдісі. МемСТ Р 54635-2011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тамақ өнімдері. D3 витаминін анықтау әдісі.</w:t>
            </w:r>
          </w:p>
          <w:p>
            <w:pPr>
              <w:spacing w:after="20"/>
              <w:ind w:left="20"/>
              <w:jc w:val="both"/>
            </w:pPr>
            <w:r>
              <w:rPr>
                <w:rFonts w:ascii="Times New Roman"/>
                <w:b w:val="false"/>
                <w:i w:val="false"/>
                <w:color w:val="000000"/>
                <w:sz w:val="20"/>
              </w:rPr>
              <w:t>
МемСТ Р 54637-2011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тамақ өнімдері. Осмоляльдықты анықтау әдісі. МемСТ Р 55578-2013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67.100.10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негізіндегі арнайы өнімдер. Селен мөлшерін анықтау. МемСТ Р 56415-2015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67.100.10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негізіндегі мамандандырылған өнімдер. Омега-3 және Омега-6 май қышқылдарының мөлшерін газды хроматография әдісімен анықтау. МемСТ Р 56416-2015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Байытылған тамақ өнімдерінде фолий қышқылын анықтау. ӨОӘ негізінде МемСТ әзірлеу.МН 2146-2004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азық-түлік өнімдерінде және ББҚ-да пантотен қышқылының массалық үлесін анықтау.</w:t>
            </w:r>
          </w:p>
          <w:p>
            <w:pPr>
              <w:spacing w:after="20"/>
              <w:ind w:left="20"/>
              <w:jc w:val="both"/>
            </w:pPr>
            <w:r>
              <w:rPr>
                <w:rFonts w:ascii="Times New Roman"/>
                <w:b w:val="false"/>
                <w:i w:val="false"/>
                <w:color w:val="000000"/>
                <w:sz w:val="20"/>
              </w:rPr>
              <w:t>
ӨОӘ негізінде МемСТ әзірлеу.МН 3008-2008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тамақ өнімдері. Хлоридтердің мөлшерін анықтау. ӨОӘ негізінде МемСТ әзірлеу.МН 3491-2010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тағамындағы L-карнитиннің концентрациясын өнімділігі жоғары сұйық хроматография әдісімен анықтау. ӨОӘ негізінде МемСТ әзірлеу.Мн 4075-2011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өнімдеріндегі және шикізаттағы хромды, темірді, никельді, мысты, мырышты индуктивті-байланысқан плазмасы бар масс-спектрометрия әдісімен анықтау. ӨОӘ негізінде МемСТ әзірлеу.МН 5729-2016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67.100.01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Майдың мөлшерін анықтау. МемСТ Р ИСО 2446-2011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тамақ өнімдері және оларды өндіруге арналған шикізат. Омега-3, омега-6 класты қаныққан май қышқылдарын (ҚМҚ) және көп қанықпаған май қышқылдарының мөлшерін анықтау. . ӨОӘ негізінде МемСТ әзірлеу.МН 3261-2009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қоспалар. Тауриннің мөлшерін анықтау. ӨОӘ негізінде МемСТ әзірлеу.МН 4386-2012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Із элементтерін анықтау. Қорғасынның, кадмийдің, мырыштың, мыстың, темірдің және хромның мөлшерін құрғақ күлденуден кейін атомдық-абсорбциялық спектрометрияның (ААС) көмегімен анықтау. ҚР СТ EN 14082-2013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5-тармағы,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67.100.01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Лактоза мөлшерін анықтау. рН айырмашылығын пайдаланатын ферменттік әдіс. ISO 26462: 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6 және 9-тармақтары, 3-қосымша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67.220.20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 Йод және натрий тиосульфатын анықтау әдістері. ҚР СТ негізінде МемСТ әзірлеу МемСТ Р 51575-2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7-тармағы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67.140.10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шай. Талдау үшін сынамаларды іріктеу. МемСТ Р ИСО 7516-2012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7-тармағы, 2-кестесінің 2.3-бөлімі, 1-қосымша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R-Biofarm шығарған "Ridascreen Глиадин" тест-жүйесін пайдалана отырып, азық-түлік өнімдеріндегі глиадиннің мөлшерін анықтау. ӨОӘ негізінде МемСТ әзірлеу. МН 4658-2013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9 және 10-тармақтары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