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af2" w14:textId="fb94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микроорганизмдердің зат алмасу өнімдерінің ұрықсыз су субстраттары негізінде препаратты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8 қазандағы № 173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Құрамында әсер ететін заттар ретінде микроорганизмдердің зат алмасу өнімдерінің ұрықсыз су субстраттары, сондай-ақ ішектің қалыпты микрофлорасының тепе-теңдігін қалпына келтіруге және реттеуге, организмнің қорғаныс қасиеттерін күшейтуге арналған қосалқы заттар бар, ішке қабылдауға арналған ерітінді түріндегі сұйық нысандағы препарат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