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40d5" w14:textId="4ca4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қадағалауға (бақылауға) жататын өнім түрлерінің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2019 жылғы 17 қыркүйектегі № 154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Санитариялық-эпидемиологиялық қадағалауға (бақылауға) жататын өнім түрлерінің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санитариялық шараларды қолдану саласында Еуразиялық экономикалық одақ шеңберіндегі ортақ процестерді іске асыру кезінде анықтамалықтың кодтық белгіленімдерін пайдалану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154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Санитариялық-эпидемиологиялық қадағалауға (бақылауға) жататын өнім түрлерінің АНЫҚТАМАЛЫҒЫ</w:t>
      </w:r>
    </w:p>
    <w:bookmarkEnd w:id="3"/>
    <w:bookmarkStart w:name="z8" w:id="4"/>
    <w:p>
      <w:pPr>
        <w:spacing w:after="0"/>
        <w:ind w:left="0"/>
        <w:jc w:val="left"/>
      </w:pPr>
      <w:r>
        <w:rPr>
          <w:rFonts w:ascii="Times New Roman"/>
          <w:b/>
          <w:i w:val="false"/>
          <w:color w:val="000000"/>
        </w:rPr>
        <w:t xml:space="preserve"> I. Анықтамалықтан ізеуірттелген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(адам тағамға қолданатын, табиғи немесе қайта өңделген түрдегі өнімдер), оның ішінде гендік-инженерлік-түрлендірілген (трансгенді) организмдерді пайдалана отырып алынған тағам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05, 07 – 25, 27 – 29, 32 – 35-тен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өнімдер (тауарлар): ойындар мен ойыншықтар, төсек жаймасы, киім, аяқ киім, оқу құралдары, жиһаз, қоларбалар, сөмкелер (ранецтер, рюкзактар, портфельдер және т.б.), күнделіктер мен соған ұқсас бұйымдар, дәптерлер, қағаз бен картоннан жасалған басқа да кеңсе өнімі (тауарлары), кеңсе керек-жарақтары немесе балалар ассортиментінің өнімдерін (тауарларын) дайындау үшін жасанды полимерлік немесе синтетикалық мектеп материалдары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 39, 40, 42 – 44, 46, 48 – 56, 60 – 65, 87, 94, 95-тен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саласында және сарқынды суларды тазарту кезінде, жүзу бассейндерінде қолданылатын материалдар, жабдық, заттар,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 – 40, 48, 84, 85-тен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Парфюмерия-косметика заттары, ауыз қуысы гигиенасының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мақсаттағы химия және мұнай-химия өнімі, тұрмыстық химия өнімдері (тауарлары), лак-бояу материалдары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34, 38-ден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 көлікте қолдануға, сондай-ақ жиһаз бен басқа да үй керек-жарағының басқа да заттарын жасауға арналған полимер, синтетика және өзге де материалдар; жиһаз; құрамында химиялық талшықтар мен қосалқы тоқыма заттары бар тоқыма тігін және трикотаж материалдар; киім мен аяқ киімді жасау үшін жасанды және синтетика терілер мен тоқыма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 40, 42 –46, 48, 50 – 60, 69, 94-тен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тұрмыстық техникаға (ауыз суға және тағам өнімдеріне жанасатындарын қоспағанда) қосалқы бөлшектерден басқа, өндірістік, медициналық және тұрмыстық мақсаттағы машина жасау және аспап жасау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 85, 90, 94-тен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өнімдері: жалпы білім беретін орта және жоғары оқу орындары үшін оқу басылымдары мен құралдары, балалар мен жасөспірімдерге арналған кітап және журнал басылымдары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процесінде өңдеуге ұшырайтын (боялатын, сіңірілетін және т.б.), табиғи шикізаттан жасалған бұйым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 44, 46, 50 – 53-тен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терісіне жанасатын бұйымдарға (бұйымға) арналған материалдар, киім, аяқ киім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 40, 42, 43, 48, 50 – 65, 67, 68, 82, 96-дан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оның ішінде генерациялаушы сәулелену көзі болып табылатын өнім, бұйым, сондай-ақ құрамында радиоактивті заттар бар бұйымдар мен өнімдер (тауарлар)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 28, 68, 69, 72, 74 – 76, 78 – 81, 84, 87-ден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радиоактивті заттар гигиеналық нормативтермен регламенттелетін құрылыс шикізаты мен материалдары, оның ішінде қайтадан қайта өңдеуге және халық шаруашылығында пайдалануға арналған өндіріс қалдықтары, қара және түсті металдардың сынықтары (металлолом)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 28, 68, 69, 72, 74 – 76, 78 – 81, 84, 87-ден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 мен темекі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 64, 65, 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агрохимикаттар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өнімдеріне жанасатын материалдар, бұйымдар мен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 44 – 48, 56, 63, 69, 70, 73, 74, 76, 82, 85, 96-дан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дайындауға, ауаны тазартуға және сүзуге арналған жабдық,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40, 48, 52 – 56, 59, 60, 84, 85-тен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Тайғаққа қарсы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бірінде өзіне қатысты уақытша санитариялық шаралар енгізілген өзге де өнімдер (тауарлар)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96-дан</w:t>
            </w:r>
          </w:p>
        </w:tc>
      </w:tr>
    </w:tbl>
    <w:p>
      <w:pPr>
        <w:spacing w:after="0"/>
        <w:ind w:left="0"/>
        <w:jc w:val="left"/>
      </w:pPr>
      <w:r>
        <w:rPr>
          <w:rFonts w:ascii="Times New Roman"/>
          <w:b/>
          <w:i w:val="false"/>
          <w:color w:val="000000"/>
        </w:rPr>
        <w:t xml:space="preserve"> II. Анықтамалықтың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қадағалауға (бақылауға) жататын өнім түрлерінің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СЭҚӨТА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025-2019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154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қолданысқа енгізу (қолдануды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19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аяқтау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қадағалауға (бақылауға) жататын өнім түрлері туралы мәліметтерді жүйелеу мен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Аңдатпа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шеңберінде ортақ процестерді іске асыру кезінде ақпараттық өзара іс-қимылды қамтамасыз ету үшін электрондық құжаттарды (мәліметтерді) қалыптастыру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өнімнің түрі, тауар тобы, санитариялық-эпидемиологиялық қадағалау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сыныптаманы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 әзірлеу кезінде халықаралық (мемлекетаралық, өңірлік) сыныптауыштар және (немесе) стандарттар пайдаланылмады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(сыныптау)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реттік жүйелеу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орталықтандырылған жүргізу рәсімі.</w:t>
            </w:r>
          </w:p>
          <w:p>
            <w:pPr>
              <w:spacing w:after="20"/>
              <w:ind w:left="20"/>
              <w:jc w:val="both"/>
            </w:pPr>
            <w:r>
              <w:rPr>
                <w:rFonts w:ascii="Times New Roman"/>
                <w:b w:val="false"/>
                <w:i w:val="false"/>
                <w:color w:val="000000"/>
                <w:sz w:val="20"/>
              </w:rPr>
              <w:t>
Анықтамалықтың мәндерін қосуды, өзгертуді немесе алып тастауды оператор Еуразиялық экономикалық комиссияның актісіне сәйкес  орындайды. Оператор жаңаланған мәліметтерді Еуразиялық экономикалық одақтың бірыңғай нормативтік-анықтамалық ақпарат жүйесінің ресурстарына орналастыруды қамтамасыз етеді. Мән алып тасталған жағдайда, анықтамалықтың жазбасы Еуразиялық экономикалық комиссияның анықтамалық жазбасының қолданысын аяқтауды регламенттейтін актісі туралы мәліметтер көрсетіле отырып, алып тастау күнінен бастап жарамсыз деп атап өтіледі. Анықтамалықтың кодтары бірегей болып табылады, анықтамалықтың кодтарын, оның ішінде  қолданылмайтындарын қайтадан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құрылымы (алаңдардың құрамы, олардың мәндерінің салалары мен қалыптастыру қағидалары) туралы ақпарат осы анықтамалықтың ІІІ бөлімінде көрсетілген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мәліметтер ашық қолжетімді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тәптіштелген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тәптіштелген мәліметтер осы анықтамалықтың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9" w:id="5"/>
    <w:p>
      <w:pPr>
        <w:spacing w:after="0"/>
        <w:ind w:left="0"/>
        <w:jc w:val="left"/>
      </w:pPr>
      <w:r>
        <w:rPr>
          <w:rFonts w:ascii="Times New Roman"/>
          <w:b/>
          <w:i w:val="false"/>
          <w:color w:val="000000"/>
        </w:rPr>
        <w:t xml:space="preserve"> III. Анықтамалық құрылымының сипаттамасы</w:t>
      </w:r>
    </w:p>
    <w:bookmarkEnd w:id="5"/>
    <w:bookmarkStart w:name="z10" w:id="6"/>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6"/>
    <w:bookmarkStart w:name="z11" w:id="7"/>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жолақтар (бағандар) қалыптастырылады:</w:t>
      </w:r>
    </w:p>
    <w:bookmarkEnd w:id="7"/>
    <w:p>
      <w:pPr>
        <w:spacing w:after="0"/>
        <w:ind w:left="0"/>
        <w:jc w:val="both"/>
      </w:pPr>
      <w:r>
        <w:rPr>
          <w:rFonts w:ascii="Times New Roman"/>
          <w:b w:val="false"/>
          <w:i w:val="false"/>
          <w:color w:val="000000"/>
          <w:sz w:val="28"/>
        </w:rPr>
        <w:t>
      "деректеменің атауы" – деректеменің рет нөмірі және қалыптасқан немесе ресми сөзбен белгіленімі;</w:t>
      </w:r>
    </w:p>
    <w:p>
      <w:pPr>
        <w:spacing w:after="0"/>
        <w:ind w:left="0"/>
        <w:jc w:val="both"/>
      </w:pPr>
      <w:r>
        <w:rPr>
          <w:rFonts w:ascii="Times New Roman"/>
          <w:b w:val="false"/>
          <w:i w:val="false"/>
          <w:color w:val="000000"/>
          <w:sz w:val="28"/>
        </w:rPr>
        <w:t>
      "деректеме мәнінің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мәндерініңсөзбен сипаттау;</w:t>
      </w:r>
    </w:p>
    <w:p>
      <w:pPr>
        <w:spacing w:after="0"/>
        <w:ind w:left="0"/>
        <w:jc w:val="both"/>
      </w:pPr>
      <w:r>
        <w:rPr>
          <w:rFonts w:ascii="Times New Roman"/>
          <w:b w:val="false"/>
          <w:i w:val="false"/>
          <w:color w:val="000000"/>
          <w:sz w:val="28"/>
        </w:rPr>
        <w:t>
      "көп." – деректеменің көптігі (деректеменің ықтимал қайталануларының міндеттілігі (опциялығы) мен саны).</w:t>
      </w:r>
    </w:p>
    <w:bookmarkStart w:name="z12" w:id="8"/>
    <w:p>
      <w:pPr>
        <w:spacing w:after="0"/>
        <w:ind w:left="0"/>
        <w:jc w:val="both"/>
      </w:pPr>
      <w:r>
        <w:rPr>
          <w:rFonts w:ascii="Times New Roman"/>
          <w:b w:val="false"/>
          <w:i w:val="false"/>
          <w:color w:val="000000"/>
          <w:sz w:val="28"/>
        </w:rPr>
        <w:t xml:space="preserve">
      3. Берілетін деректер деректемелерінің көптігін көрсету үшін мынадай белгіленімдер пайдаланылады: </w:t>
      </w:r>
    </w:p>
    <w:bookmarkEnd w:id="8"/>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қайталана алады;</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қайталана алады;</w:t>
      </w:r>
    </w:p>
    <w:p>
      <w:pPr>
        <w:spacing w:after="0"/>
        <w:ind w:left="0"/>
        <w:jc w:val="both"/>
      </w:pPr>
      <w:r>
        <w:rPr>
          <w:rFonts w:ascii="Times New Roman"/>
          <w:b w:val="false"/>
          <w:i w:val="false"/>
          <w:color w:val="000000"/>
          <w:sz w:val="28"/>
        </w:rPr>
        <w:t>
      0..m – деректеме опциялы, m реттен асырмай қайталана алады (m &gt; 1).</w:t>
      </w:r>
    </w:p>
    <w:bookmarkStart w:name="z13" w:id="9"/>
    <w:p>
      <w:pPr>
        <w:spacing w:after="0"/>
        <w:ind w:left="0"/>
        <w:jc w:val="both"/>
      </w:pPr>
      <w:r>
        <w:rPr>
          <w:rFonts w:ascii="Times New Roman"/>
          <w:b w:val="false"/>
          <w:i w:val="false"/>
          <w:color w:val="000000"/>
          <w:sz w:val="28"/>
        </w:rPr>
        <w:t>
      Кесте</w:t>
      </w:r>
    </w:p>
    <w:bookmarkEnd w:id="9"/>
    <w:bookmarkStart w:name="z14" w:id="10"/>
    <w:p>
      <w:pPr>
        <w:spacing w:after="0"/>
        <w:ind w:left="0"/>
        <w:jc w:val="left"/>
      </w:pPr>
      <w:r>
        <w:rPr>
          <w:rFonts w:ascii="Times New Roman"/>
          <w:b/>
          <w:i w:val="false"/>
          <w:color w:val="000000"/>
        </w:rPr>
        <w:t xml:space="preserve"> Анықтамалықтың құрылымы мен деректемелік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Санитариялық-эпидемиологиялық қадағалауға (бақылауға) жататын өнім түрі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символдар жолы: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белгіленім кодтаудың тізбекті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 орыс тіліндегі мәтін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ЕАЭО СЭҚ ТН-ге сәйкес тауарлардың кодтары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Кодтар диапазонының басына сәйкес келетін ЕАЭО СЭҚ ТН-ге сәйкес тауардың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\d{2}|\d{4}|\d{6}|\d{8,10}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 ЕАЭО СЭҚ ТН-нен  2, 4, 6, 8, 9 немесе 10 таңба деңгейіндегі кодты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Кодтар диапазонының аяғына сәйкес келетін ЕАЭО СЭҚ ТН-ге сәйкес тауардың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\d{2}|\d{4}|\d{6}|\d{8,10}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 ЕАЭО СЭҚ ТН-нен  2, 4, 6, 8, 9 немесе 10 таңба деңгейіндегі кодты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ЕАЭО СЭҚ ТН-ге сәйкес кодтардың диапазонын қолданудың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ТН-ге сәйкес кодтардың дипазоны көрсетілетінін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ЕАЭО СЭҚ ТН-ге сәйкес кодтардың диапазоны көрсетілсе –1 мәнімен толтырылады, қалған жағдайларда 0 мәнімен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ЕАЭО СЭҚ ТН-ге сәйкес кодтың толық қолданылмау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ТН-ге сәйкес топқа (тауар позициясына, субпозициясына, кіші субпозициясына) (топтардың, тауар позицияларының, субпозицияларының, кіші субпозицияларының дипазонына) жататын тауарлардың бәрі бірдей өнімге сәйкес келе бермейтінін айқындайтын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ЕАЭО СЭҚ ТН-ге сәйкес топқа (тауар позициясына, субпозициясына, кіші субпозициясына) (топтардың, тауар позицияларының, субпозицияларының, кіші субпозицияларының дипазонына) жататын тауарлардың бәрі бірдей өнім түріне сәйкес келмесе – 1 мәнімен толтырылады, қалған жағдайларда 0 мәнімен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мәтін түрінде қалыптастырылады және өнімнің түріне қолданылатын шектеулердің сипаттамасын, анықтамалықтың позициясын қолдану саласының сипаттамасын қамтиды немесе анықтамалықтың позициясына өзге ескертулердің сипаттамасын қамтиды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"ескерту түрінің коды"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символдар жолы: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ескерту өнімнің түріне қолданылатын шектеулердің сипаттамасын қамтыса – 1 мәнімен толтырылады, егер ескерту анықтамалықтың позициясын қолдану саласының сипаттамасын қамтыса – 2 мәнімен толтырылады, өзге жағдайларда 0 мәнімен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Анықтамалықтың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Қолданысының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Қолданысының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Мин. ұзындық: 1.</w:t>
            </w:r>
          </w:p>
          <w:p>
            <w:pPr>
              <w:spacing w:after="20"/>
              <w:ind w:left="20"/>
              <w:jc w:val="both"/>
            </w:pPr>
            <w:r>
              <w:rPr>
                <w:rFonts w:ascii="Times New Roman"/>
                <w:b w:val="false"/>
                <w:i w:val="false"/>
                <w:color w:val="000000"/>
                <w:sz w:val="20"/>
              </w:rPr>
              <w:t>Макс.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Қолданысының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Мин. ұзындық: 1.</w:t>
            </w:r>
          </w:p>
          <w:p>
            <w:pPr>
              <w:spacing w:after="20"/>
              <w:ind w:left="20"/>
              <w:jc w:val="both"/>
            </w:pPr>
            <w:r>
              <w:rPr>
                <w:rFonts w:ascii="Times New Roman"/>
                <w:b w:val="false"/>
                <w:i w:val="false"/>
                <w:color w:val="000000"/>
                <w:sz w:val="20"/>
              </w:rPr>
              <w:t>Макс.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