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c0ab" w14:textId="9dac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органдарының Еуразиялық экономикалық одақтың мұнай және мұнай өнімдерінің ортақ нарықтарын қалыптастыру шеңберінде электрондық нысанда ақпарат ұсыну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2 қыркүйектегі № 147 шешімі</w:t>
      </w:r>
    </w:p>
    <w:p>
      <w:pPr>
        <w:spacing w:after="0"/>
        <w:ind w:left="0"/>
        <w:jc w:val="left"/>
      </w:pPr>
    </w:p>
    <w:p>
      <w:pPr>
        <w:spacing w:after="0"/>
        <w:ind w:left="0"/>
        <w:jc w:val="both"/>
      </w:pPr>
      <w:r>
        <w:rPr>
          <w:rFonts w:ascii="Times New Roman"/>
          <w:b w:val="false"/>
          <w:i w:val="false"/>
          <w:color w:val="000000"/>
          <w:sz w:val="28"/>
        </w:rPr>
        <w:t xml:space="preserve">
      Жоғары Еуразиялық экономикалық кеңестің 2018 жылғы 6 желтоқсандағы № 23 шешімімен бекітілген Еуразиялық экономикалық одақтың мұнай және мұнай өнімдерінің ортақ нарықтарын қалыптастыру жөніндегі іс-шаралар жоспарының І бөлімінің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уәкілетті органдарының Еуразиялық экономикалық одақтың мұнай және мұнай өнімдерінің ортақ нарықтарын қалыптастыру шеңберінде электрондық нысанда ақпарат ұсыну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қыркүйектегі</w:t>
            </w:r>
            <w:r>
              <w:br/>
            </w:r>
            <w:r>
              <w:rPr>
                <w:rFonts w:ascii="Times New Roman"/>
                <w:b w:val="false"/>
                <w:i w:val="false"/>
                <w:color w:val="000000"/>
                <w:sz w:val="20"/>
              </w:rPr>
              <w:t>№ 147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органдарының Еуразиялық экономикалық одақтың мұнай және мұнай өнімдерінің ортақ нарықтарын қалыптастыру шеңберінде электрондық нысанда ақпарат ұсыну ТӘРТІБІ</w:t>
      </w:r>
    </w:p>
    <w:bookmarkEnd w:id="1"/>
    <w:p>
      <w:pPr>
        <w:spacing w:after="0"/>
        <w:ind w:left="0"/>
        <w:jc w:val="left"/>
      </w:pPr>
    </w:p>
    <w:p>
      <w:pPr>
        <w:spacing w:after="0"/>
        <w:ind w:left="0"/>
        <w:jc w:val="both"/>
      </w:pPr>
      <w:r>
        <w:rPr>
          <w:rFonts w:ascii="Times New Roman"/>
          <w:b w:val="false"/>
          <w:i w:val="false"/>
          <w:color w:val="000000"/>
          <w:sz w:val="28"/>
        </w:rPr>
        <w:t xml:space="preserve">
      1. Осы Тәртіп Жоғары Еуразиялық экономикалық кеңестің 2018 жылғы 6 желтоқсандағы № 23 шешімімен бекітілген Еуразиялық экономикалық одақтың мұнай және мұнай өнімдерінің ортақ нарықтарын қалыптастыру жөніндегі іс-шаралар жоспарының I бөлімінің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әзірленді және Еуразиялық экономикалық одаққа мүше мемлекеттердің уәкілетті органдарының (бұдан әрі – тиісінше мүше мемлекеттер, Одақ) Еуразиялық экономикалық комиссияға (бұдан әрі – Комиссия) Одақтың мұнай және мұнай өнімдерінің ортақ нарықтарын қалыптастыру шеңберінде электрондық нысанда ақпарат ұсыну қағидаларын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Тәртіп мүше мемлекеттердің уәкілетті органдарының (ұйымдарының) Комиссияға ұсынуын қоса алғанда,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және Одақ шеңберіндегі халықаралық шарттарға сәйкес жүзеге асырылатын мүше мемлекеттердің уәкілетті органдарының, Комиссияның және мүше мемлекеттердің шаруашылық жүргізуші субъектілерінің өзара іс-қимыл процесінде электрондық нысанда ақпарат алмасуды айқындайды:</w:t>
      </w:r>
    </w:p>
    <w:bookmarkStart w:name="z8" w:id="2"/>
    <w:p>
      <w:pPr>
        <w:spacing w:after="0"/>
        <w:ind w:left="0"/>
        <w:jc w:val="both"/>
      </w:pPr>
      <w:r>
        <w:rPr>
          <w:rFonts w:ascii="Times New Roman"/>
          <w:b w:val="false"/>
          <w:i w:val="false"/>
          <w:color w:val="000000"/>
          <w:sz w:val="28"/>
        </w:rPr>
        <w:t>
      а) мұнай және мұнай өнімдерін тасымалдау және жеткізу саласындағы нормативтік құқықтық актілерді не оларды ресми жариялау көзі туралы ақпаратты;</w:t>
      </w:r>
    </w:p>
    <w:bookmarkEnd w:id="2"/>
    <w:bookmarkStart w:name="z9" w:id="3"/>
    <w:p>
      <w:pPr>
        <w:spacing w:after="0"/>
        <w:ind w:left="0"/>
        <w:jc w:val="both"/>
      </w:pPr>
      <w:r>
        <w:rPr>
          <w:rFonts w:ascii="Times New Roman"/>
          <w:b w:val="false"/>
          <w:i w:val="false"/>
          <w:color w:val="000000"/>
          <w:sz w:val="28"/>
        </w:rPr>
        <w:t>
      б) Одақтың ақпараттық порталында орналастыру үшін мұнай саласының жай-күйі туралы ақпаратты.</w:t>
      </w:r>
    </w:p>
    <w:bookmarkEnd w:id="3"/>
    <w:bookmarkStart w:name="z10" w:id="4"/>
    <w:p>
      <w:pPr>
        <w:spacing w:after="0"/>
        <w:ind w:left="0"/>
        <w:jc w:val="both"/>
      </w:pPr>
      <w:r>
        <w:rPr>
          <w:rFonts w:ascii="Times New Roman"/>
          <w:b w:val="false"/>
          <w:i w:val="false"/>
          <w:color w:val="000000"/>
          <w:sz w:val="28"/>
        </w:rPr>
        <w:t>
      3. Одақтың мұнай және мұнай өнімдерінің ортақ нарықтарын қалыптастыру шеңберінде ақпарат беру анықтық, толықтық және қол жетімділік қағидаттарын сақтай отырып жүзеге асырылады.</w:t>
      </w:r>
    </w:p>
    <w:bookmarkEnd w:id="4"/>
    <w:bookmarkStart w:name="z11" w:id="5"/>
    <w:p>
      <w:pPr>
        <w:spacing w:after="0"/>
        <w:ind w:left="0"/>
        <w:jc w:val="both"/>
      </w:pPr>
      <w:r>
        <w:rPr>
          <w:rFonts w:ascii="Times New Roman"/>
          <w:b w:val="false"/>
          <w:i w:val="false"/>
          <w:color w:val="000000"/>
          <w:sz w:val="28"/>
        </w:rPr>
        <w:t>
      4. Мүше мемлекеттердің заңнамасында таратылуы (қолжетімділігі) шектеулі мәліметтерге жатқызылған ақпарат алмасу және оны пайдалану мүше мемлекеттер заңнамасының оны қорғау жөніндегі талаптарын сақтай отырып жүзеге асырылады.</w:t>
      </w:r>
    </w:p>
    <w:bookmarkEnd w:id="5"/>
    <w:bookmarkStart w:name="z12" w:id="6"/>
    <w:p>
      <w:pPr>
        <w:spacing w:after="0"/>
        <w:ind w:left="0"/>
        <w:jc w:val="both"/>
      </w:pPr>
      <w:r>
        <w:rPr>
          <w:rFonts w:ascii="Times New Roman"/>
          <w:b w:val="false"/>
          <w:i w:val="false"/>
          <w:color w:val="000000"/>
          <w:sz w:val="28"/>
        </w:rPr>
        <w:t>
      5. Мүше мемлекеттердің уәкілетті органдары Комиссияға Одақтың ақпараттық порталында жариялау үшін электрондық нысанда мынадай ақпаратты ұсынады:</w:t>
      </w:r>
    </w:p>
    <w:bookmarkEnd w:id="6"/>
    <w:bookmarkStart w:name="z13" w:id="7"/>
    <w:p>
      <w:pPr>
        <w:spacing w:after="0"/>
        <w:ind w:left="0"/>
        <w:jc w:val="both"/>
      </w:pPr>
      <w:r>
        <w:rPr>
          <w:rFonts w:ascii="Times New Roman"/>
          <w:b w:val="false"/>
          <w:i w:val="false"/>
          <w:color w:val="000000"/>
          <w:sz w:val="28"/>
        </w:rPr>
        <w:t>
      а) мүше мемлекеттердің мұнай саласының негізгі өндірістік көрсеткіштері туралы. Ақпарат 2016 жылғы 22 сәуірдегі Еуразиялық экономикалық одақ шеңберінде газдың, мұнайдың және мұнай өнімдерінің индикативтік (болжамды) баланстарын қалыптастырудың әдіснамасы туралы келісімде көзделген тізбеге, нысанға және мерзімдерге сәйкес ұсынылады;</w:t>
      </w:r>
    </w:p>
    <w:bookmarkEnd w:id="7"/>
    <w:bookmarkStart w:name="z14" w:id="8"/>
    <w:p>
      <w:pPr>
        <w:spacing w:after="0"/>
        <w:ind w:left="0"/>
        <w:jc w:val="both"/>
      </w:pPr>
      <w:r>
        <w:rPr>
          <w:rFonts w:ascii="Times New Roman"/>
          <w:b w:val="false"/>
          <w:i w:val="false"/>
          <w:color w:val="000000"/>
          <w:sz w:val="28"/>
        </w:rPr>
        <w:t>
      б) мұнай және мұнай өнімдері бағасының индикаторлары туралы мәліметтер көзі туралы (болған жағдайда).</w:t>
      </w:r>
    </w:p>
    <w:bookmarkEnd w:id="8"/>
    <w:bookmarkStart w:name="z15" w:id="9"/>
    <w:p>
      <w:pPr>
        <w:spacing w:after="0"/>
        <w:ind w:left="0"/>
        <w:jc w:val="both"/>
      </w:pPr>
      <w:r>
        <w:rPr>
          <w:rFonts w:ascii="Times New Roman"/>
          <w:b w:val="false"/>
          <w:i w:val="false"/>
          <w:color w:val="000000"/>
          <w:sz w:val="28"/>
        </w:rPr>
        <w:t xml:space="preserve">
      6. Мүше мемлекеттердің уәкілетті органдары Комиссияға Одақтың ақпараттық порталында жариялау үшін электрондық нысанда (не оларды ресми жариялау көзі туралы ақпарат), мұнай және мұнай өнімдерін тасымалдау және жеткізу саласындағы актілерді ұсынады, оның ішінде: </w:t>
      </w:r>
    </w:p>
    <w:bookmarkEnd w:id="9"/>
    <w:bookmarkStart w:name="z16" w:id="10"/>
    <w:p>
      <w:pPr>
        <w:spacing w:after="0"/>
        <w:ind w:left="0"/>
        <w:jc w:val="both"/>
      </w:pPr>
      <w:r>
        <w:rPr>
          <w:rFonts w:ascii="Times New Roman"/>
          <w:b w:val="false"/>
          <w:i w:val="false"/>
          <w:color w:val="000000"/>
          <w:sz w:val="28"/>
        </w:rPr>
        <w:t>
      а) мүше мемлекеттердің аумақтарында орналасқан мұнай және мұнай өнімдерін тасымалдау жүйелері бойынша мұнай және мұнай өнімдерін тасымалдау жөніндегі көрсетілетін қызметтерге қатысты тариф белгілеу (баға белгілеу) әдістемелерін. Ақпарат жылына кемінде 1 рет, ал көрсетілген тариф белгілеу (баға белгілеу) әдістемелері өзгерген жағдайда – тиісті актілер күшіне енген күннен бастап 20 жұмыс күні ішінде ұсынылады;</w:t>
      </w:r>
    </w:p>
    <w:bookmarkEnd w:id="10"/>
    <w:bookmarkStart w:name="z17" w:id="11"/>
    <w:p>
      <w:pPr>
        <w:spacing w:after="0"/>
        <w:ind w:left="0"/>
        <w:jc w:val="both"/>
      </w:pPr>
      <w:r>
        <w:rPr>
          <w:rFonts w:ascii="Times New Roman"/>
          <w:b w:val="false"/>
          <w:i w:val="false"/>
          <w:color w:val="000000"/>
          <w:sz w:val="28"/>
        </w:rPr>
        <w:t>
      б) мүше мемлекеттердің аумақтарында орналасқан мұнай және мұнай өнімдерін тасымалдау жүйелері бойынша мұнай және мұнай өнімдерін тасымалдау жөніндегі көрсетілетін қызметтердің тарифтері (бағалары) туралы ақпаратты. Ақпарат жылына кемінде 1 рет, ал көрсетілген тарифтер (бағалар) өзгерген жағдайда – тиісті актілер күшіне енген күннен бастап 20 жұмыс күні ішінде ұсынылады</w:t>
      </w:r>
    </w:p>
    <w:bookmarkEnd w:id="11"/>
    <w:bookmarkStart w:name="z18" w:id="12"/>
    <w:p>
      <w:pPr>
        <w:spacing w:after="0"/>
        <w:ind w:left="0"/>
        <w:jc w:val="both"/>
      </w:pPr>
      <w:r>
        <w:rPr>
          <w:rFonts w:ascii="Times New Roman"/>
          <w:b w:val="false"/>
          <w:i w:val="false"/>
          <w:color w:val="000000"/>
          <w:sz w:val="28"/>
        </w:rPr>
        <w:t>
      в) мұнай және мұнай өнімдерін тасымалдау және жеткізу саласындағы мүше мемлекеттер арасындағы халықаралық шарттарды. Ақпарат жылына кемінде 1 рет, ал көрсетілген халықаралық шарттар өзгерген жағдайда – тиісті актілер күшіне енген күннен бастап немесе оларды уақытша қолдану басталғаннан бастап 20 жұмыс күні ішінде ұсынылады.</w:t>
      </w:r>
    </w:p>
    <w:bookmarkEnd w:id="12"/>
    <w:bookmarkStart w:name="z19" w:id="13"/>
    <w:p>
      <w:pPr>
        <w:spacing w:after="0"/>
        <w:ind w:left="0"/>
        <w:jc w:val="both"/>
      </w:pPr>
      <w:r>
        <w:rPr>
          <w:rFonts w:ascii="Times New Roman"/>
          <w:b w:val="false"/>
          <w:i w:val="false"/>
          <w:color w:val="000000"/>
          <w:sz w:val="28"/>
        </w:rPr>
        <w:t>
      7. Комиссия мүше мемлекеттердің уәкілетті органдарынан электрондық нысанда алынған қосымша қосымша мәліметтер негізінде Одақтың ақпараттық порталында мынадай ақпаратты жариялайды:</w:t>
      </w:r>
    </w:p>
    <w:bookmarkEnd w:id="13"/>
    <w:bookmarkStart w:name="z20" w:id="14"/>
    <w:p>
      <w:pPr>
        <w:spacing w:after="0"/>
        <w:ind w:left="0"/>
        <w:jc w:val="both"/>
      </w:pPr>
      <w:r>
        <w:rPr>
          <w:rFonts w:ascii="Times New Roman"/>
          <w:b w:val="false"/>
          <w:i w:val="false"/>
          <w:color w:val="000000"/>
          <w:sz w:val="28"/>
        </w:rPr>
        <w:t>
      а) мүше мемлекеттердің ашық қол жеткізудегі бағдарламалық-стратегиялық құжаттарына сәйкес мұнай және мұнай өнімдерін тасымалдау жүйелерін дамыту жоспарлары туралы. Ақпарат жыл сайын 1 наурызға дейін ұсынылады;</w:t>
      </w:r>
    </w:p>
    <w:bookmarkEnd w:id="14"/>
    <w:bookmarkStart w:name="z21" w:id="15"/>
    <w:p>
      <w:pPr>
        <w:spacing w:after="0"/>
        <w:ind w:left="0"/>
        <w:jc w:val="both"/>
      </w:pPr>
      <w:r>
        <w:rPr>
          <w:rFonts w:ascii="Times New Roman"/>
          <w:b w:val="false"/>
          <w:i w:val="false"/>
          <w:color w:val="000000"/>
          <w:sz w:val="28"/>
        </w:rPr>
        <w:t>
      б) мүше мемлекеттердің уәкілетті органдары және олардың ресми сайттары туралы. Ақпарат жыл сайын 1 наурызға дейін ұсынылады.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