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0fcc" w14:textId="d210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интеграцияланған ақпараттық жүйесін сүйемелдеу және оған техникалық қызмет көрсету регламентін бекіту туралы</w:t>
      </w:r>
    </w:p>
    <w:p>
      <w:pPr>
        <w:spacing w:after="0"/>
        <w:ind w:left="0"/>
        <w:jc w:val="both"/>
      </w:pPr>
      <w:r>
        <w:rPr>
          <w:rFonts w:ascii="Times New Roman"/>
          <w:b w:val="false"/>
          <w:i w:val="false"/>
          <w:color w:val="000000"/>
          <w:sz w:val="28"/>
        </w:rPr>
        <w:t>Еуразиялық экономикалық комиссия Алқасының 2019 жылғы 6 тамыздағы № 136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27-тармағын</w:t>
      </w:r>
      <w:r>
        <w:rPr>
          <w:rFonts w:ascii="Times New Roman"/>
          <w:b w:val="false"/>
          <w:i w:val="false"/>
          <w:color w:val="000000"/>
          <w:sz w:val="28"/>
        </w:rPr>
        <w:t xml:space="preserve"> іске асыру мақсатында және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интеграцияланған ақпараттық жүйесін сүйемелдеу және оған техникалық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6 тамыздағы</w:t>
            </w:r>
            <w:r>
              <w:br/>
            </w:r>
            <w:r>
              <w:rPr>
                <w:rFonts w:ascii="Times New Roman"/>
                <w:b w:val="false"/>
                <w:i w:val="false"/>
                <w:color w:val="000000"/>
                <w:sz w:val="20"/>
              </w:rPr>
              <w:t>№ 136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одақтың интеграцияланған ақпараттық жүйесін сүйемелдеу және оған техникалық қызмет көрсету РЕГЛАМЕНТІ</w:t>
      </w:r>
    </w:p>
    <w:bookmarkEnd w:id="3"/>
    <w:bookmarkStart w:name="z6" w:id="4"/>
    <w:p>
      <w:pPr>
        <w:spacing w:after="0"/>
        <w:ind w:left="0"/>
        <w:jc w:val="left"/>
      </w:pPr>
      <w:r>
        <w:rPr>
          <w:rFonts w:ascii="Times New Roman"/>
          <w:b/>
          <w:i w:val="false"/>
          <w:color w:val="000000"/>
        </w:rPr>
        <w:t xml:space="preserve"> I. Жалпы ережелер</w:t>
      </w:r>
    </w:p>
    <w:bookmarkEnd w:id="4"/>
    <w:bookmarkStart w:name="z7" w:id="5"/>
    <w:p>
      <w:pPr>
        <w:spacing w:after="0"/>
        <w:ind w:left="0"/>
        <w:jc w:val="both"/>
      </w:pPr>
      <w:r>
        <w:rPr>
          <w:rFonts w:ascii="Times New Roman"/>
          <w:b w:val="false"/>
          <w:i w:val="false"/>
          <w:color w:val="000000"/>
          <w:sz w:val="28"/>
        </w:rPr>
        <w:t>
      1. Осы Регламент Еуразиялық экономикалық одақтың интеграцияланған ақпараттық жүйесін (бұдан әрі тиісінше – интеграцияланған жүйе, Одақ) сүйемелдеу және оған техникалық қызмет көрсету жөніндегі іс-шаралардың құрамын, мазмұнын және  орындау сапасының параметрлерін, сондай-ақ Еуразиялық экономикалық комиссияның (бұдан әрі – Комиссия) және Одаққа мүше мемлекеттердің уәкілетті органдарының (бұдан әрі – уәкілетті органдар) техникалық қолдау қызметтері жүзеге асыратын функциялар мен олардың өзара іс-қимылының тәртібін айқындайды.</w:t>
      </w:r>
    </w:p>
    <w:bookmarkEnd w:id="5"/>
    <w:bookmarkStart w:name="z8" w:id="6"/>
    <w:p>
      <w:pPr>
        <w:spacing w:after="0"/>
        <w:ind w:left="0"/>
        <w:jc w:val="both"/>
      </w:pPr>
      <w:r>
        <w:rPr>
          <w:rFonts w:ascii="Times New Roman"/>
          <w:b w:val="false"/>
          <w:i w:val="false"/>
          <w:color w:val="000000"/>
          <w:sz w:val="28"/>
        </w:rPr>
        <w:t>
      2. Осы Регламенттің мақсаттары үшін мынаны білдіретін ұғымдар пайдаланылады:</w:t>
      </w:r>
    </w:p>
    <w:bookmarkEnd w:id="6"/>
    <w:p>
      <w:pPr>
        <w:spacing w:after="0"/>
        <w:ind w:left="0"/>
        <w:jc w:val="both"/>
      </w:pPr>
      <w:r>
        <w:rPr>
          <w:rFonts w:ascii="Times New Roman"/>
          <w:b w:val="false"/>
          <w:i w:val="false"/>
          <w:color w:val="000000"/>
          <w:sz w:val="28"/>
        </w:rPr>
        <w:t>
      "өтінім" – пайдаланушының консультация алуға, ақпараттық жүйенің (оның кіші жүйесінің, компонентінің) жұмыс істеуін қалпына келтіруге немесе функциясын өзгертуге кез келген сұрау салуы;</w:t>
      </w:r>
    </w:p>
    <w:p>
      <w:pPr>
        <w:spacing w:after="0"/>
        <w:ind w:left="0"/>
        <w:jc w:val="both"/>
      </w:pPr>
      <w:r>
        <w:rPr>
          <w:rFonts w:ascii="Times New Roman"/>
          <w:b w:val="false"/>
          <w:i w:val="false"/>
          <w:color w:val="000000"/>
          <w:sz w:val="28"/>
        </w:rPr>
        <w:t>
      "инцидент" – ақпараттық жүйенің (оның кіші жүйесінің, компонентінің) жұмыс істеуінің бұзылуына әкелетін не оның жұмыс істеуіне келеңсіз әсерін тигізетін немесе тигізуге қабілетті кез келген оқиға;</w:t>
      </w:r>
    </w:p>
    <w:p>
      <w:pPr>
        <w:spacing w:after="0"/>
        <w:ind w:left="0"/>
        <w:jc w:val="both"/>
      </w:pPr>
      <w:r>
        <w:rPr>
          <w:rFonts w:ascii="Times New Roman"/>
          <w:b w:val="false"/>
          <w:i w:val="false"/>
          <w:color w:val="000000"/>
          <w:sz w:val="28"/>
        </w:rPr>
        <w:t>
      "пайдаланушы" – ақпараттық жүйенің жұмыс істеуіне қатысатын немесе оның функцияларын пайдаланатын тұлға;</w:t>
      </w:r>
    </w:p>
    <w:p>
      <w:pPr>
        <w:spacing w:after="0"/>
        <w:ind w:left="0"/>
        <w:jc w:val="both"/>
      </w:pPr>
      <w:r>
        <w:rPr>
          <w:rFonts w:ascii="Times New Roman"/>
          <w:b w:val="false"/>
          <w:i w:val="false"/>
          <w:color w:val="000000"/>
          <w:sz w:val="28"/>
        </w:rPr>
        <w:t>
      "техникалық қолдау қызметі" – ақпараттық жүйелерді сүйемелдеуді және техникалық қолдауды жүзеге асыратын сервистік құрылым;</w:t>
      </w:r>
    </w:p>
    <w:p>
      <w:pPr>
        <w:spacing w:after="0"/>
        <w:ind w:left="0"/>
        <w:jc w:val="both"/>
      </w:pPr>
      <w:r>
        <w:rPr>
          <w:rFonts w:ascii="Times New Roman"/>
          <w:b w:val="false"/>
          <w:i w:val="false"/>
          <w:color w:val="000000"/>
          <w:sz w:val="28"/>
        </w:rPr>
        <w:t>
      "сүйемелдеу" – ақпараттық жүйенің орнықты жұмыс істеуін және дамуын қамтамасыз ету жөніндегі ұйымдық және техникалық іс-шаралар кешені;</w:t>
      </w:r>
    </w:p>
    <w:p>
      <w:pPr>
        <w:spacing w:after="0"/>
        <w:ind w:left="0"/>
        <w:jc w:val="both"/>
      </w:pPr>
      <w:r>
        <w:rPr>
          <w:rFonts w:ascii="Times New Roman"/>
          <w:b w:val="false"/>
          <w:i w:val="false"/>
          <w:color w:val="000000"/>
          <w:sz w:val="28"/>
        </w:rPr>
        <w:t>
      "техникалық қызмет көрсету" – ақпараттық жүйенің пайдалануға әзірлігін қолдау жөніндегі ұйымдық және техникалық іс-шаралар кешені.</w:t>
      </w:r>
    </w:p>
    <w:p>
      <w:pPr>
        <w:spacing w:after="0"/>
        <w:ind w:left="0"/>
        <w:jc w:val="both"/>
      </w:pPr>
      <w:r>
        <w:rPr>
          <w:rFonts w:ascii="Times New Roman"/>
          <w:b w:val="false"/>
          <w:i w:val="false"/>
          <w:color w:val="000000"/>
          <w:sz w:val="28"/>
        </w:rPr>
        <w:t xml:space="preserve">
      Осы Регламентте пайдаланылатын өзге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және Одақ органдарының интеграцияланған жүйені құру мен дамыту мәселелерін регламенттейтін актілерінде айқындалған мәндерде қолданылады.</w:t>
      </w:r>
    </w:p>
    <w:bookmarkStart w:name="z9" w:id="7"/>
    <w:p>
      <w:pPr>
        <w:spacing w:after="0"/>
        <w:ind w:left="0"/>
        <w:jc w:val="both"/>
      </w:pPr>
      <w:r>
        <w:rPr>
          <w:rFonts w:ascii="Times New Roman"/>
          <w:b w:val="false"/>
          <w:i w:val="false"/>
          <w:color w:val="000000"/>
          <w:sz w:val="28"/>
        </w:rPr>
        <w:t>
      3. Интеграцияланған жүйені сүйемелдеу және оған техникалық қызмет көрсету оның орнықты жұмыс істеуін және дамуын қамтамасыз ету мақсатында жүзеге асырылады.</w:t>
      </w:r>
    </w:p>
    <w:bookmarkEnd w:id="7"/>
    <w:bookmarkStart w:name="z10" w:id="8"/>
    <w:p>
      <w:pPr>
        <w:spacing w:after="0"/>
        <w:ind w:left="0"/>
        <w:jc w:val="both"/>
      </w:pPr>
      <w:r>
        <w:rPr>
          <w:rFonts w:ascii="Times New Roman"/>
          <w:b w:val="false"/>
          <w:i w:val="false"/>
          <w:color w:val="000000"/>
          <w:sz w:val="28"/>
        </w:rPr>
        <w:t>
      4. Интеграцияланған жүйенің Комиссия интеграциялық сегментінің және Одаққа мүше мемлекеттердің ұлттық сегменттерінің (бұдан әрі – ұлттық сегменттер) құрамындағы кіші жүйелері мен компоненттері, сондай-ақ оларды біріктіретін ақпараттық-коммуникациялық инфрақұрылым  оны сүйемелдеу және оған техникалық қызмет көрсету объектілері болып табылады.</w:t>
      </w:r>
    </w:p>
    <w:bookmarkEnd w:id="8"/>
    <w:bookmarkStart w:name="z11" w:id="9"/>
    <w:p>
      <w:pPr>
        <w:spacing w:after="0"/>
        <w:ind w:left="0"/>
        <w:jc w:val="both"/>
      </w:pPr>
      <w:r>
        <w:rPr>
          <w:rFonts w:ascii="Times New Roman"/>
          <w:b w:val="false"/>
          <w:i w:val="false"/>
          <w:color w:val="000000"/>
          <w:sz w:val="28"/>
        </w:rPr>
        <w:t>
      5. Комиссия мыналарды қамтамасыз етеді:</w:t>
      </w:r>
    </w:p>
    <w:bookmarkEnd w:id="9"/>
    <w:bookmarkStart w:name="z12" w:id="10"/>
    <w:p>
      <w:pPr>
        <w:spacing w:after="0"/>
        <w:ind w:left="0"/>
        <w:jc w:val="both"/>
      </w:pPr>
      <w:r>
        <w:rPr>
          <w:rFonts w:ascii="Times New Roman"/>
          <w:b w:val="false"/>
          <w:i w:val="false"/>
          <w:color w:val="000000"/>
          <w:sz w:val="28"/>
        </w:rPr>
        <w:t>
      а) интеграцияланған жүйенің Комиссия интеграциялық сегментінің құрамындағы кіші жүйелері мен компоненттерін сүйемелдеуді және оларға техникалық қызмет көрсетуді ұйымдастыру;</w:t>
      </w:r>
    </w:p>
    <w:bookmarkEnd w:id="10"/>
    <w:bookmarkStart w:name="z13" w:id="11"/>
    <w:p>
      <w:pPr>
        <w:spacing w:after="0"/>
        <w:ind w:left="0"/>
        <w:jc w:val="both"/>
      </w:pPr>
      <w:r>
        <w:rPr>
          <w:rFonts w:ascii="Times New Roman"/>
          <w:b w:val="false"/>
          <w:i w:val="false"/>
          <w:color w:val="000000"/>
          <w:sz w:val="28"/>
        </w:rPr>
        <w:t>
      б) интеграцияланған жүйені құру және дамыту жөніндегі жұмыстардың шеңберінде әзірленген және ұлттық сегменттердің құрамында пайдалану үшін ұлттық сегменттердің тапсырыс берушілеріне берілген бағдарламалық қамтылымды сүйемелдеуді ұйымдастыру;</w:t>
      </w:r>
    </w:p>
    <w:bookmarkEnd w:id="11"/>
    <w:bookmarkStart w:name="z14" w:id="12"/>
    <w:p>
      <w:pPr>
        <w:spacing w:after="0"/>
        <w:ind w:left="0"/>
        <w:jc w:val="both"/>
      </w:pPr>
      <w:r>
        <w:rPr>
          <w:rFonts w:ascii="Times New Roman"/>
          <w:b w:val="false"/>
          <w:i w:val="false"/>
          <w:color w:val="000000"/>
          <w:sz w:val="28"/>
        </w:rPr>
        <w:t>
      в) ақпараттық-телекоммуникациялық "Интернет" желісі арқылы Одақтың ақпараттық порталына қолжетімділікті ұйымдастыру;</w:t>
      </w:r>
    </w:p>
    <w:bookmarkEnd w:id="12"/>
    <w:bookmarkStart w:name="z15" w:id="13"/>
    <w:p>
      <w:pPr>
        <w:spacing w:after="0"/>
        <w:ind w:left="0"/>
        <w:jc w:val="both"/>
      </w:pPr>
      <w:r>
        <w:rPr>
          <w:rFonts w:ascii="Times New Roman"/>
          <w:b w:val="false"/>
          <w:i w:val="false"/>
          <w:color w:val="000000"/>
          <w:sz w:val="28"/>
        </w:rPr>
        <w:t>
      г) интеграцияланған жүйе сегменттері арасында деректер беруді ұйымдас;</w:t>
      </w:r>
    </w:p>
    <w:bookmarkEnd w:id="13"/>
    <w:bookmarkStart w:name="z16" w:id="14"/>
    <w:p>
      <w:pPr>
        <w:spacing w:after="0"/>
        <w:ind w:left="0"/>
        <w:jc w:val="both"/>
      </w:pPr>
      <w:r>
        <w:rPr>
          <w:rFonts w:ascii="Times New Roman"/>
          <w:b w:val="false"/>
          <w:i w:val="false"/>
          <w:color w:val="000000"/>
          <w:sz w:val="28"/>
        </w:rPr>
        <w:t>
      д) Комиссияның интеграциялық сегменті мен халықаралық ұйымдардың және үшінші елдердің ақпараттық жүйелері арасында Одақ құқығына кіретін халықаралық шарттарды іске асыру шеңберінде деректер беруді ұйымдастыру;</w:t>
      </w:r>
    </w:p>
    <w:bookmarkEnd w:id="14"/>
    <w:bookmarkStart w:name="z17" w:id="15"/>
    <w:p>
      <w:pPr>
        <w:spacing w:after="0"/>
        <w:ind w:left="0"/>
        <w:jc w:val="both"/>
      </w:pPr>
      <w:r>
        <w:rPr>
          <w:rFonts w:ascii="Times New Roman"/>
          <w:b w:val="false"/>
          <w:i w:val="false"/>
          <w:color w:val="000000"/>
          <w:sz w:val="28"/>
        </w:rPr>
        <w:t>
      е) сенім білдірілген үшінші тараптың типтік интеграциялық шлюзі мен типтік кіші жүйесі негізінде әзірленген сенім білдірілген үшінші тараптардың интеграциялық шлюздері мен кіші жүйелеріне техникалық қызмет көрсету мәселелері бойынша консультациялық қолдауды ұйымдастыру;</w:t>
      </w:r>
    </w:p>
    <w:bookmarkEnd w:id="15"/>
    <w:bookmarkStart w:name="z18" w:id="16"/>
    <w:p>
      <w:pPr>
        <w:spacing w:after="0"/>
        <w:ind w:left="0"/>
        <w:jc w:val="both"/>
      </w:pPr>
      <w:r>
        <w:rPr>
          <w:rFonts w:ascii="Times New Roman"/>
          <w:b w:val="false"/>
          <w:i w:val="false"/>
          <w:color w:val="000000"/>
          <w:sz w:val="28"/>
        </w:rPr>
        <w:t>
      ж) интеграцияланған жүйенің жұмыс істеуін мониторингтеу.</w:t>
      </w:r>
    </w:p>
    <w:bookmarkEnd w:id="16"/>
    <w:bookmarkStart w:name="z19" w:id="17"/>
    <w:p>
      <w:pPr>
        <w:spacing w:after="0"/>
        <w:ind w:left="0"/>
        <w:jc w:val="both"/>
      </w:pPr>
      <w:r>
        <w:rPr>
          <w:rFonts w:ascii="Times New Roman"/>
          <w:b w:val="false"/>
          <w:i w:val="false"/>
          <w:color w:val="000000"/>
          <w:sz w:val="28"/>
        </w:rPr>
        <w:t>
      6. Ұлттық сегменттердің тапсырыс берушілері мынаны қамтамасыз етеді:</w:t>
      </w:r>
    </w:p>
    <w:bookmarkEnd w:id="17"/>
    <w:bookmarkStart w:name="z20" w:id="18"/>
    <w:p>
      <w:pPr>
        <w:spacing w:after="0"/>
        <w:ind w:left="0"/>
        <w:jc w:val="both"/>
      </w:pPr>
      <w:r>
        <w:rPr>
          <w:rFonts w:ascii="Times New Roman"/>
          <w:b w:val="false"/>
          <w:i w:val="false"/>
          <w:color w:val="000000"/>
          <w:sz w:val="28"/>
        </w:rPr>
        <w:t>
      а) интеграцияланған жүйенің ұлттық сегмент құрамындағы кіші жүйелері мен компоненттерін сүйемелдеуді және оларға техникалық қызмет көрсетуді ұйымдастыру;</w:t>
      </w:r>
    </w:p>
    <w:bookmarkEnd w:id="18"/>
    <w:bookmarkStart w:name="z21" w:id="19"/>
    <w:p>
      <w:pPr>
        <w:spacing w:after="0"/>
        <w:ind w:left="0"/>
        <w:jc w:val="both"/>
      </w:pPr>
      <w:r>
        <w:rPr>
          <w:rFonts w:ascii="Times New Roman"/>
          <w:b w:val="false"/>
          <w:i w:val="false"/>
          <w:color w:val="000000"/>
          <w:sz w:val="28"/>
        </w:rPr>
        <w:t>
      б) Одақ шеңберіндегі жалпы процестерді іске асыруға қатысатын уәкілетті органдардың (бұдан әрі тиісінше – жалпы процестерге қатысушы уәкілетті органдар, жалпы процестер) ұлттық сегментке қосылуын үйлестіру;</w:t>
      </w:r>
    </w:p>
    <w:bookmarkEnd w:id="19"/>
    <w:bookmarkStart w:name="z22" w:id="20"/>
    <w:p>
      <w:pPr>
        <w:spacing w:after="0"/>
        <w:ind w:left="0"/>
        <w:jc w:val="both"/>
      </w:pPr>
      <w:r>
        <w:rPr>
          <w:rFonts w:ascii="Times New Roman"/>
          <w:b w:val="false"/>
          <w:i w:val="false"/>
          <w:color w:val="000000"/>
          <w:sz w:val="28"/>
        </w:rPr>
        <w:t>
      в) ұлттық сегмент құрамындағы интеграцияланған жүйенің Комиссиядан алынған бағдарламалық қамтылымды пайдалану арқылы іске асырылған кіші жүйелері мен компоненттеріне (соның ішінде жалпы процестерді базалық іске асыру компоненттеріне) техникалық қызмет көрсетуді ұйымдастыру;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ұлттық сегменттің жұмыс істеуін мониторингтеуді жүргізу (мониторинг құралдары мен мониторинг объектілерін ұлттық сегменттердің операторлары дербес айқындайды).</w:t>
      </w:r>
    </w:p>
    <w:bookmarkStart w:name="z24" w:id="21"/>
    <w:p>
      <w:pPr>
        <w:spacing w:after="0"/>
        <w:ind w:left="0"/>
        <w:jc w:val="both"/>
      </w:pPr>
      <w:r>
        <w:rPr>
          <w:rFonts w:ascii="Times New Roman"/>
          <w:b w:val="false"/>
          <w:i w:val="false"/>
          <w:color w:val="000000"/>
          <w:sz w:val="28"/>
        </w:rPr>
        <w:t>
      7. Осы Регламенттің 6-тармағында көрсетілген функцияларды жүзеге асыру үшін ұлттық сегменттің тапсырыс берушісі мамандандырылған ұйымдарды (ұлттық сегмент операторын, интеграциялық шлюз операторын, сенім білдірілген үшінші тарап операторын және т.б.) айқындап, көрсетілген ұйымдар айқындалған күннен бастап 5 жұмыс күні ішінде бұл туралы Комиссияны хабардар етеді.</w:t>
      </w:r>
    </w:p>
    <w:bookmarkEnd w:id="21"/>
    <w:p>
      <w:pPr>
        <w:spacing w:after="0"/>
        <w:ind w:left="0"/>
        <w:jc w:val="both"/>
      </w:pPr>
      <w:r>
        <w:rPr>
          <w:rFonts w:ascii="Times New Roman"/>
          <w:b w:val="false"/>
          <w:i w:val="false"/>
          <w:color w:val="000000"/>
          <w:sz w:val="28"/>
        </w:rPr>
        <w:t>
      Көрсетілген мамандандырылған ұйымдар орындайтын әрқилы операторлардың функцияларын мүше мемлекет заңнамасының талаптарына сәйкес үйлестіруге болады.</w:t>
      </w:r>
    </w:p>
    <w:bookmarkStart w:name="z25" w:id="22"/>
    <w:p>
      <w:pPr>
        <w:spacing w:after="0"/>
        <w:ind w:left="0"/>
        <w:jc w:val="both"/>
      </w:pPr>
      <w:r>
        <w:rPr>
          <w:rFonts w:ascii="Times New Roman"/>
          <w:b w:val="false"/>
          <w:i w:val="false"/>
          <w:color w:val="000000"/>
          <w:sz w:val="28"/>
        </w:rPr>
        <w:t>
      8. Жалпы процестерге қатысушы уәкілетті органдар мынаны қамтамасыз етеді: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уәкілетті органдардың жалпы процестерді іске асыру үшін пайдаланылатын ақпараттық жүйелерін ұлттық сегментке қосу (ұлттық сегменттің тапсырыс берушісінің үйлестіруімен және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мамандандырылған ұйымдармен өзара іс-қимыл жасай отырып);</w:t>
      </w:r>
    </w:p>
    <w:bookmarkStart w:name="z27" w:id="23"/>
    <w:p>
      <w:pPr>
        <w:spacing w:after="0"/>
        <w:ind w:left="0"/>
        <w:jc w:val="both"/>
      </w:pPr>
      <w:r>
        <w:rPr>
          <w:rFonts w:ascii="Times New Roman"/>
          <w:b w:val="false"/>
          <w:i w:val="false"/>
          <w:color w:val="000000"/>
          <w:sz w:val="28"/>
        </w:rPr>
        <w:t>
      б) уәкілетті органдардың жалпы процестерді іске асыру үшін пайдаланылатын ақпараттық жүйелерін сүйемелдеу және оларға техникалық қызмет көрсету;</w:t>
      </w:r>
    </w:p>
    <w:bookmarkEnd w:id="23"/>
    <w:bookmarkStart w:name="z28" w:id="24"/>
    <w:p>
      <w:pPr>
        <w:spacing w:after="0"/>
        <w:ind w:left="0"/>
        <w:jc w:val="both"/>
      </w:pPr>
      <w:r>
        <w:rPr>
          <w:rFonts w:ascii="Times New Roman"/>
          <w:b w:val="false"/>
          <w:i w:val="false"/>
          <w:color w:val="000000"/>
          <w:sz w:val="28"/>
        </w:rPr>
        <w:t>
      в) жалпы процестерді іске асырудың функционалдық мәселелері бойынша пайдаланушыларды консультациялық қолдау.</w:t>
      </w:r>
    </w:p>
    <w:bookmarkEnd w:id="24"/>
    <w:bookmarkStart w:name="z29" w:id="25"/>
    <w:p>
      <w:pPr>
        <w:spacing w:after="0"/>
        <w:ind w:left="0"/>
        <w:jc w:val="both"/>
      </w:pPr>
      <w:r>
        <w:rPr>
          <w:rFonts w:ascii="Times New Roman"/>
          <w:b w:val="false"/>
          <w:i w:val="false"/>
          <w:color w:val="000000"/>
          <w:sz w:val="28"/>
        </w:rPr>
        <w:t>
      9. Интеграцияланған жүйені сүйемелдеу және оған техникалық қызмет көрсету үшін және жалпы процестердің іске асырылуын қамтамасыз ету үшін Комиссия, ұлттық сегменттердің тапсырыс берушілері (ұлттық сегменттердің тапсырыс берушілері айқындаған мамандандырылған ұйымдар) мен жалпы процестерге қатысушы уәкілетті органдар өзара іс-қимыл жасайтын техникалық қолдау қызметтерін ұйымдастырады (Комиссияның техникалық қолдау қызметінің үйлестіруімен).</w:t>
      </w:r>
    </w:p>
    <w:bookmarkEnd w:id="25"/>
    <w:bookmarkStart w:name="z30" w:id="26"/>
    <w:p>
      <w:pPr>
        <w:spacing w:after="0"/>
        <w:ind w:left="0"/>
        <w:jc w:val="left"/>
      </w:pPr>
      <w:r>
        <w:rPr>
          <w:rFonts w:ascii="Times New Roman"/>
          <w:b/>
          <w:i w:val="false"/>
          <w:color w:val="000000"/>
        </w:rPr>
        <w:t xml:space="preserve"> II. Интеграцияланған жүйеге техникалық қызмет көрсету </w:t>
      </w:r>
    </w:p>
    <w:bookmarkEnd w:id="26"/>
    <w:bookmarkStart w:name="z31" w:id="27"/>
    <w:p>
      <w:pPr>
        <w:spacing w:after="0"/>
        <w:ind w:left="0"/>
        <w:jc w:val="both"/>
      </w:pPr>
      <w:r>
        <w:rPr>
          <w:rFonts w:ascii="Times New Roman"/>
          <w:b w:val="false"/>
          <w:i w:val="false"/>
          <w:color w:val="000000"/>
          <w:sz w:val="28"/>
        </w:rPr>
        <w:t>
      10. Интеграцияланған жүйеге техникалық қызмет көрсету мынаны қамтиды:</w:t>
      </w:r>
    </w:p>
    <w:bookmarkEnd w:id="27"/>
    <w:bookmarkStart w:name="z32" w:id="28"/>
    <w:p>
      <w:pPr>
        <w:spacing w:after="0"/>
        <w:ind w:left="0"/>
        <w:jc w:val="both"/>
      </w:pPr>
      <w:r>
        <w:rPr>
          <w:rFonts w:ascii="Times New Roman"/>
          <w:b w:val="false"/>
          <w:i w:val="false"/>
          <w:color w:val="000000"/>
          <w:sz w:val="28"/>
        </w:rPr>
        <w:t>
      а) есептегіш және коммуникациялық инфрақұрылымның өнімділік көрсеткіштерін талдауды қоса алғанда, соның ішінде ұлттық сегменттердің техникалық қолдау қызметтері Комиссияға электронды түрде ұсынатын регламенттік есептілік негізінде интеграцияланған жүйенің кіші жүйелері мен компоненттерінің жұмыс істеуіне мониторинг жүргізу;</w:t>
      </w:r>
    </w:p>
    <w:bookmarkEnd w:id="28"/>
    <w:bookmarkStart w:name="z33" w:id="29"/>
    <w:p>
      <w:pPr>
        <w:spacing w:after="0"/>
        <w:ind w:left="0"/>
        <w:jc w:val="both"/>
      </w:pPr>
      <w:r>
        <w:rPr>
          <w:rFonts w:ascii="Times New Roman"/>
          <w:b w:val="false"/>
          <w:i w:val="false"/>
          <w:color w:val="000000"/>
          <w:sz w:val="28"/>
        </w:rPr>
        <w:t>
      б) пайдаланушыларды техникалық қолдау;</w:t>
      </w:r>
    </w:p>
    <w:bookmarkEnd w:id="29"/>
    <w:bookmarkStart w:name="z34" w:id="30"/>
    <w:p>
      <w:pPr>
        <w:spacing w:after="0"/>
        <w:ind w:left="0"/>
        <w:jc w:val="both"/>
      </w:pPr>
      <w:r>
        <w:rPr>
          <w:rFonts w:ascii="Times New Roman"/>
          <w:b w:val="false"/>
          <w:i w:val="false"/>
          <w:color w:val="000000"/>
          <w:sz w:val="28"/>
        </w:rPr>
        <w:t>
      в) пайдаланушыларға интеграцияланған жүйенің кіші жүйелері мен компоненттерінің бағдарламалық қамтылымына қолжетімділік беру;</w:t>
      </w:r>
    </w:p>
    <w:bookmarkEnd w:id="30"/>
    <w:bookmarkStart w:name="z35" w:id="31"/>
    <w:p>
      <w:pPr>
        <w:spacing w:after="0"/>
        <w:ind w:left="0"/>
        <w:jc w:val="both"/>
      </w:pPr>
      <w:r>
        <w:rPr>
          <w:rFonts w:ascii="Times New Roman"/>
          <w:b w:val="false"/>
          <w:i w:val="false"/>
          <w:color w:val="000000"/>
          <w:sz w:val="28"/>
        </w:rPr>
        <w:t>
      г) интеграцияланған жүйенің кіші жүйелері мен компоненттерінің бағдарламалық қамтылымын пысықтауға арналған өтінімді қалыптастыру;</w:t>
      </w:r>
    </w:p>
    <w:bookmarkEnd w:id="31"/>
    <w:bookmarkStart w:name="z36" w:id="32"/>
    <w:p>
      <w:pPr>
        <w:spacing w:after="0"/>
        <w:ind w:left="0"/>
        <w:jc w:val="both"/>
      </w:pPr>
      <w:r>
        <w:rPr>
          <w:rFonts w:ascii="Times New Roman"/>
          <w:b w:val="false"/>
          <w:i w:val="false"/>
          <w:color w:val="000000"/>
          <w:sz w:val="28"/>
        </w:rPr>
        <w:t>
      д) интеграцияланған жүйенің кіші жүйелері мен компоненттерінің бағдарламалық қамтылымын пысықтаудың іске асырылуын бақылау;</w:t>
      </w:r>
    </w:p>
    <w:bookmarkEnd w:id="32"/>
    <w:bookmarkStart w:name="z37" w:id="33"/>
    <w:p>
      <w:pPr>
        <w:spacing w:after="0"/>
        <w:ind w:left="0"/>
        <w:jc w:val="both"/>
      </w:pPr>
      <w:r>
        <w:rPr>
          <w:rFonts w:ascii="Times New Roman"/>
          <w:b w:val="false"/>
          <w:i w:val="false"/>
          <w:color w:val="000000"/>
          <w:sz w:val="28"/>
        </w:rPr>
        <w:t>
      е) Одақтың ақпараттық порталына орналастырылатын, осындай кіші жүйелер мен компоненттерге арналған пайдалану құжаттамасына сәйкес техникалық қолдау қызметтерінің мамандары үшін регламенттелген қолжетімділікті қамтамасыз ете отырып, деректерді (метадеректерді резервтік көшіру жөніндегі операцияларды қоса алғанда, интеграцияланған жүйенің кіші жүйелері мен компоненттеріне регламенттік қызмет көрсетуді орындау. Пайдалану құжаттамасында интеграцияланған жүйенің кіші жүйелері мен компоненттеріне регламенттік қызмет көрсету жұмыстарының түрлері мен олардың жүргізілу кезеңділігі көрсетіледі;</w:t>
      </w:r>
    </w:p>
    <w:bookmarkEnd w:id="33"/>
    <w:bookmarkStart w:name="z38" w:id="34"/>
    <w:p>
      <w:pPr>
        <w:spacing w:after="0"/>
        <w:ind w:left="0"/>
        <w:jc w:val="both"/>
      </w:pPr>
      <w:r>
        <w:rPr>
          <w:rFonts w:ascii="Times New Roman"/>
          <w:b w:val="false"/>
          <w:i w:val="false"/>
          <w:color w:val="000000"/>
          <w:sz w:val="28"/>
        </w:rPr>
        <w:t>
      ж) интеграцияланған жүйенің кіші жүйелері мен компоненттерін пайдалану кезінде орын алатын инциденттерді талдау және жою;</w:t>
      </w:r>
    </w:p>
    <w:bookmarkEnd w:id="34"/>
    <w:bookmarkStart w:name="z39" w:id="35"/>
    <w:p>
      <w:pPr>
        <w:spacing w:after="0"/>
        <w:ind w:left="0"/>
        <w:jc w:val="both"/>
      </w:pPr>
      <w:r>
        <w:rPr>
          <w:rFonts w:ascii="Times New Roman"/>
          <w:b w:val="false"/>
          <w:i w:val="false"/>
          <w:color w:val="000000"/>
          <w:sz w:val="28"/>
        </w:rPr>
        <w:t>
      з) істен шыққаннан және іркілістерден кейін интеграцияланған жүйенің кіші жүйелері мен компоненттерінің ақпараты мен жұмысқа қабілеттілігін қалпына келтіру, істен шығу мен іркілістер жойылғаннан кейін осындай кіші жүйелер мен компоненттерге арналған пайдалану құжаттамасына сәйкес ақпараттың тұтастығын тексеру;</w:t>
      </w:r>
    </w:p>
    <w:bookmarkEnd w:id="35"/>
    <w:bookmarkStart w:name="z40" w:id="36"/>
    <w:p>
      <w:pPr>
        <w:spacing w:after="0"/>
        <w:ind w:left="0"/>
        <w:jc w:val="both"/>
      </w:pPr>
      <w:r>
        <w:rPr>
          <w:rFonts w:ascii="Times New Roman"/>
          <w:b w:val="false"/>
          <w:i w:val="false"/>
          <w:color w:val="000000"/>
          <w:sz w:val="28"/>
        </w:rPr>
        <w:t>
      и) деректер базаларының (ақпараттық ресурстардың) резервтік көшірмелерін қалыптастыру рәсімдерін теңшеу және бақылау;</w:t>
      </w:r>
    </w:p>
    <w:bookmarkEnd w:id="36"/>
    <w:bookmarkStart w:name="z41" w:id="37"/>
    <w:p>
      <w:pPr>
        <w:spacing w:after="0"/>
        <w:ind w:left="0"/>
        <w:jc w:val="both"/>
      </w:pPr>
      <w:r>
        <w:rPr>
          <w:rFonts w:ascii="Times New Roman"/>
          <w:b w:val="false"/>
          <w:i w:val="false"/>
          <w:color w:val="000000"/>
          <w:sz w:val="28"/>
        </w:rPr>
        <w:t>
      к) интеграцияланған жүйенің кіші жүйелері мен компоненттеріне арналған пайдалану құжаттамасына сәйкес деректер базасының логикалық және физикалық құрылымының тұтастығын ауық-ауық бақылау;</w:t>
      </w:r>
    </w:p>
    <w:bookmarkEnd w:id="37"/>
    <w:bookmarkStart w:name="z42" w:id="38"/>
    <w:p>
      <w:pPr>
        <w:spacing w:after="0"/>
        <w:ind w:left="0"/>
        <w:jc w:val="both"/>
      </w:pPr>
      <w:r>
        <w:rPr>
          <w:rFonts w:ascii="Times New Roman"/>
          <w:b w:val="false"/>
          <w:i w:val="false"/>
          <w:color w:val="000000"/>
          <w:sz w:val="28"/>
        </w:rPr>
        <w:t>
      л) пайдаланушылардың рөлдері мен қол жеткізу құқықтарын теңшеу;</w:t>
      </w:r>
    </w:p>
    <w:bookmarkEnd w:id="38"/>
    <w:bookmarkStart w:name="z43" w:id="39"/>
    <w:p>
      <w:pPr>
        <w:spacing w:after="0"/>
        <w:ind w:left="0"/>
        <w:jc w:val="both"/>
      </w:pPr>
      <w:r>
        <w:rPr>
          <w:rFonts w:ascii="Times New Roman"/>
          <w:b w:val="false"/>
          <w:i w:val="false"/>
          <w:color w:val="000000"/>
          <w:sz w:val="28"/>
        </w:rPr>
        <w:t>
      м) интеграцияланған жүйенің кіші жүйелері мен компоненттерінде пайдаланылатын анықтамалықтар мен сыныптауыштарды өзектілендіру;</w:t>
      </w:r>
    </w:p>
    <w:bookmarkEnd w:id="39"/>
    <w:bookmarkStart w:name="z44" w:id="40"/>
    <w:p>
      <w:pPr>
        <w:spacing w:after="0"/>
        <w:ind w:left="0"/>
        <w:jc w:val="both"/>
      </w:pPr>
      <w:r>
        <w:rPr>
          <w:rFonts w:ascii="Times New Roman"/>
          <w:b w:val="false"/>
          <w:i w:val="false"/>
          <w:color w:val="000000"/>
          <w:sz w:val="28"/>
        </w:rPr>
        <w:t>
      н) интеграцияланған жүйенің кіші жүйелері мен компоненттеріне тарихи деректер массивтерін жүктеу жұмыстарын орындау;</w:t>
      </w:r>
    </w:p>
    <w:bookmarkEnd w:id="40"/>
    <w:bookmarkStart w:name="z45" w:id="41"/>
    <w:p>
      <w:pPr>
        <w:spacing w:after="0"/>
        <w:ind w:left="0"/>
        <w:jc w:val="both"/>
      </w:pPr>
      <w:r>
        <w:rPr>
          <w:rFonts w:ascii="Times New Roman"/>
          <w:b w:val="false"/>
          <w:i w:val="false"/>
          <w:color w:val="000000"/>
          <w:sz w:val="28"/>
        </w:rPr>
        <w:t>
      о) интеграцияланған жүйенің жұмысқа қабілеттілігін қолдау мақсатында оған техникалық қызмет көрсетумен байланысты өзге де жұмыстарды орындау;</w:t>
      </w:r>
    </w:p>
    <w:bookmarkEnd w:id="41"/>
    <w:bookmarkStart w:name="z46" w:id="42"/>
    <w:p>
      <w:pPr>
        <w:spacing w:after="0"/>
        <w:ind w:left="0"/>
        <w:jc w:val="both"/>
      </w:pPr>
      <w:r>
        <w:rPr>
          <w:rFonts w:ascii="Times New Roman"/>
          <w:b w:val="false"/>
          <w:i w:val="false"/>
          <w:color w:val="000000"/>
          <w:sz w:val="28"/>
        </w:rPr>
        <w:t>
      п) мүше мемлекет заңнамасының талаптарына сәйкес ұлттық сегмент компоненттерінің бағдарламалық қамтылымы мен оларға техникалық қызмет көрсетуді пысықтауды ұйымдастыру (соның ішінде мұндай компоненттерді мүше мемлекеттер өздері әзірлеген жағдайларда да).</w:t>
      </w:r>
    </w:p>
    <w:bookmarkEnd w:id="42"/>
    <w:bookmarkStart w:name="z47" w:id="43"/>
    <w:p>
      <w:pPr>
        <w:spacing w:after="0"/>
        <w:ind w:left="0"/>
        <w:jc w:val="both"/>
      </w:pPr>
      <w:r>
        <w:rPr>
          <w:rFonts w:ascii="Times New Roman"/>
          <w:b w:val="false"/>
          <w:i w:val="false"/>
          <w:color w:val="000000"/>
          <w:sz w:val="28"/>
        </w:rPr>
        <w:t>
      11. Пайдаланушыларды техникалық қолдау шеңберінде Комиссияның техникалық қолдау қызметі және ұлттық сегменттердің тапсырыс берушілерінің техникалық қолдау қызметтері мына міндеттердің іске асырылуын қамтамасыз етеді:</w:t>
      </w:r>
    </w:p>
    <w:bookmarkEnd w:id="43"/>
    <w:bookmarkStart w:name="z48" w:id="44"/>
    <w:p>
      <w:pPr>
        <w:spacing w:after="0"/>
        <w:ind w:left="0"/>
        <w:jc w:val="both"/>
      </w:pPr>
      <w:r>
        <w:rPr>
          <w:rFonts w:ascii="Times New Roman"/>
          <w:b w:val="false"/>
          <w:i w:val="false"/>
          <w:color w:val="000000"/>
          <w:sz w:val="28"/>
        </w:rPr>
        <w:t>
      а) пайдаланушылардан өтінімдер қабылдау;</w:t>
      </w:r>
    </w:p>
    <w:bookmarkEnd w:id="44"/>
    <w:bookmarkStart w:name="z49" w:id="45"/>
    <w:p>
      <w:pPr>
        <w:spacing w:after="0"/>
        <w:ind w:left="0"/>
        <w:jc w:val="both"/>
      </w:pPr>
      <w:r>
        <w:rPr>
          <w:rFonts w:ascii="Times New Roman"/>
          <w:b w:val="false"/>
          <w:i w:val="false"/>
          <w:color w:val="000000"/>
          <w:sz w:val="28"/>
        </w:rPr>
        <w:t>
      б) интеграцияланған жүйенің сегменттері арасында электронды деректер алмасу процесінің жұмыс істеуіне және уәкілетті органдардың ақпараттық жүйелерін ұлттық сегменттерге қосуға байланысты мәселелер бойынша консультациялар өткізу, пайдаланушыларға мәліметтер беру;</w:t>
      </w:r>
    </w:p>
    <w:bookmarkEnd w:id="45"/>
    <w:bookmarkStart w:name="z50" w:id="46"/>
    <w:p>
      <w:pPr>
        <w:spacing w:after="0"/>
        <w:ind w:left="0"/>
        <w:jc w:val="both"/>
      </w:pPr>
      <w:r>
        <w:rPr>
          <w:rFonts w:ascii="Times New Roman"/>
          <w:b w:val="false"/>
          <w:i w:val="false"/>
          <w:color w:val="000000"/>
          <w:sz w:val="28"/>
        </w:rPr>
        <w:t>
      в) интеграцияланған жүйенің кіші жүйелері мен компоненттерін пысықтауға арналған өтінімдерді тіркеу және олардың орындалуын бақылау;</w:t>
      </w:r>
    </w:p>
    <w:bookmarkEnd w:id="46"/>
    <w:bookmarkStart w:name="z51" w:id="47"/>
    <w:p>
      <w:pPr>
        <w:spacing w:after="0"/>
        <w:ind w:left="0"/>
        <w:jc w:val="both"/>
      </w:pPr>
      <w:r>
        <w:rPr>
          <w:rFonts w:ascii="Times New Roman"/>
          <w:b w:val="false"/>
          <w:i w:val="false"/>
          <w:color w:val="000000"/>
          <w:sz w:val="28"/>
        </w:rPr>
        <w:t>
      г) интеграцияланған жүйенің кіші жүйелері мен компоненттеріне уақытша кіруге болмайтыны, пайдаланушылардың өтінімдерін қарау, өңдеу және орындау нәтижелері туралы пайдаланушыларды осындай кіші жүйелер мен компоненттерге арналған пайдалану құжаттамасына сәйкес хабардар ету.</w:t>
      </w:r>
    </w:p>
    <w:bookmarkEnd w:id="47"/>
    <w:bookmarkStart w:name="z52" w:id="48"/>
    <w:p>
      <w:pPr>
        <w:spacing w:after="0"/>
        <w:ind w:left="0"/>
        <w:jc w:val="left"/>
      </w:pPr>
      <w:r>
        <w:rPr>
          <w:rFonts w:ascii="Times New Roman"/>
          <w:b/>
          <w:i w:val="false"/>
          <w:color w:val="000000"/>
        </w:rPr>
        <w:t xml:space="preserve"> III. Интеграцияланған жүйені сүйемелдеу</w:t>
      </w:r>
    </w:p>
    <w:bookmarkEnd w:id="48"/>
    <w:bookmarkStart w:name="z53" w:id="49"/>
    <w:p>
      <w:pPr>
        <w:spacing w:after="0"/>
        <w:ind w:left="0"/>
        <w:jc w:val="both"/>
      </w:pPr>
      <w:r>
        <w:rPr>
          <w:rFonts w:ascii="Times New Roman"/>
          <w:b w:val="false"/>
          <w:i w:val="false"/>
          <w:color w:val="000000"/>
          <w:sz w:val="28"/>
        </w:rPr>
        <w:t>
      12. Интеграцияланған жүйені сүйемелдеу мынаны қамтиды:</w:t>
      </w:r>
    </w:p>
    <w:bookmarkEnd w:id="49"/>
    <w:bookmarkStart w:name="z54" w:id="50"/>
    <w:p>
      <w:pPr>
        <w:spacing w:after="0"/>
        <w:ind w:left="0"/>
        <w:jc w:val="both"/>
      </w:pPr>
      <w:r>
        <w:rPr>
          <w:rFonts w:ascii="Times New Roman"/>
          <w:b w:val="false"/>
          <w:i w:val="false"/>
          <w:color w:val="000000"/>
          <w:sz w:val="28"/>
        </w:rPr>
        <w:t xml:space="preserve">
      а) жобалық және пайдалану құжаттамасына сәйкес интеграцияланған жүйенің кіші жүйелері мен компоненттерін теңшеу; </w:t>
      </w:r>
    </w:p>
    <w:bookmarkEnd w:id="50"/>
    <w:bookmarkStart w:name="z55" w:id="51"/>
    <w:p>
      <w:pPr>
        <w:spacing w:after="0"/>
        <w:ind w:left="0"/>
        <w:jc w:val="both"/>
      </w:pPr>
      <w:r>
        <w:rPr>
          <w:rFonts w:ascii="Times New Roman"/>
          <w:b w:val="false"/>
          <w:i w:val="false"/>
          <w:color w:val="000000"/>
          <w:sz w:val="28"/>
        </w:rPr>
        <w:t>
      б) интеграцияланған жүйенің кіші жүйелері мен компоненттерінің сенімділігі мен өнімділігінің белгіленген параметрлерін қамтамасыз ету;</w:t>
      </w:r>
    </w:p>
    <w:bookmarkEnd w:id="51"/>
    <w:bookmarkStart w:name="z56" w:id="52"/>
    <w:p>
      <w:pPr>
        <w:spacing w:after="0"/>
        <w:ind w:left="0"/>
        <w:jc w:val="both"/>
      </w:pPr>
      <w:r>
        <w:rPr>
          <w:rFonts w:ascii="Times New Roman"/>
          <w:b w:val="false"/>
          <w:i w:val="false"/>
          <w:color w:val="000000"/>
          <w:sz w:val="28"/>
        </w:rPr>
        <w:t>
      в) интеграцияланған жүйенің кіші жүйелері мен компоненттерінің жұмыс істеуін талдау;</w:t>
      </w:r>
    </w:p>
    <w:bookmarkEnd w:id="52"/>
    <w:bookmarkStart w:name="z57" w:id="53"/>
    <w:p>
      <w:pPr>
        <w:spacing w:after="0"/>
        <w:ind w:left="0"/>
        <w:jc w:val="both"/>
      </w:pPr>
      <w:r>
        <w:rPr>
          <w:rFonts w:ascii="Times New Roman"/>
          <w:b w:val="false"/>
          <w:i w:val="false"/>
          <w:color w:val="000000"/>
          <w:sz w:val="28"/>
        </w:rPr>
        <w:t>
      г) интеграцияланған жүйенің кіші жүйелері мен компоненттерінің нақты пайдалану сипаттамалары мәндерінің жобалық мәндерден ауытқуын табу және мұндай ауытқулардың себептерін анықтау;</w:t>
      </w:r>
    </w:p>
    <w:bookmarkEnd w:id="53"/>
    <w:bookmarkStart w:name="z58" w:id="54"/>
    <w:p>
      <w:pPr>
        <w:spacing w:after="0"/>
        <w:ind w:left="0"/>
        <w:jc w:val="both"/>
      </w:pPr>
      <w:r>
        <w:rPr>
          <w:rFonts w:ascii="Times New Roman"/>
          <w:b w:val="false"/>
          <w:i w:val="false"/>
          <w:color w:val="000000"/>
          <w:sz w:val="28"/>
        </w:rPr>
        <w:t>
      д) интеграцияланған жүйенің кіші жүйелері мен компоненттерінің пайдалану сипаттамаларының анықталған кемшіліктерін жою және белгіленген параметрлерін қамтамасыз ету;</w:t>
      </w:r>
    </w:p>
    <w:bookmarkEnd w:id="54"/>
    <w:bookmarkStart w:name="z59" w:id="55"/>
    <w:p>
      <w:pPr>
        <w:spacing w:after="0"/>
        <w:ind w:left="0"/>
        <w:jc w:val="both"/>
      </w:pPr>
      <w:r>
        <w:rPr>
          <w:rFonts w:ascii="Times New Roman"/>
          <w:b w:val="false"/>
          <w:i w:val="false"/>
          <w:color w:val="000000"/>
          <w:sz w:val="28"/>
        </w:rPr>
        <w:t>
      е) пайдаланушылардың өтінімдері бойынша интеграцияланған жүйенің кіші жүйелері мен компоненттерін пысықтау;</w:t>
      </w:r>
    </w:p>
    <w:bookmarkEnd w:id="55"/>
    <w:bookmarkStart w:name="z60" w:id="56"/>
    <w:p>
      <w:pPr>
        <w:spacing w:after="0"/>
        <w:ind w:left="0"/>
        <w:jc w:val="both"/>
      </w:pPr>
      <w:r>
        <w:rPr>
          <w:rFonts w:ascii="Times New Roman"/>
          <w:b w:val="false"/>
          <w:i w:val="false"/>
          <w:color w:val="000000"/>
          <w:sz w:val="28"/>
        </w:rPr>
        <w:t>
      ж) интеграцияланған жүйенің кіші жүйелері мен компоненттеріне арналған жобалық және пайдалану құжаттамасына қажетті өзгерістер енгізу.</w:t>
      </w:r>
    </w:p>
    <w:bookmarkEnd w:id="56"/>
    <w:bookmarkStart w:name="z61" w:id="57"/>
    <w:p>
      <w:pPr>
        <w:spacing w:after="0"/>
        <w:ind w:left="0"/>
        <w:jc w:val="left"/>
      </w:pPr>
      <w:r>
        <w:rPr>
          <w:rFonts w:ascii="Times New Roman"/>
          <w:b/>
          <w:i w:val="false"/>
          <w:color w:val="000000"/>
        </w:rPr>
        <w:t xml:space="preserve"> IV. Интеграцияланған жүйенің жұмыс істеу сапасының параметрлері</w:t>
      </w:r>
    </w:p>
    <w:bookmarkEnd w:id="57"/>
    <w:bookmarkStart w:name="z62" w:id="58"/>
    <w:p>
      <w:pPr>
        <w:spacing w:after="0"/>
        <w:ind w:left="0"/>
        <w:jc w:val="both"/>
      </w:pPr>
      <w:r>
        <w:rPr>
          <w:rFonts w:ascii="Times New Roman"/>
          <w:b w:val="false"/>
          <w:i w:val="false"/>
          <w:color w:val="000000"/>
          <w:sz w:val="28"/>
        </w:rPr>
        <w:t>
      13. Интеграцияланған жүйенің жұмыс істеуі тәулік бойғы режимде қамтамасыз етілуге тиіс, оған қызмет көрсетуге және іркіліс кезінде жұмысқа қабілетін қалпына келтіруге жылына 44 сағаттан аспайтын үзіліс жасауға жол беріледі, бұл ретте бір үзілістің орташа уақыты 4 сағаттан аспауға тиіс.</w:t>
      </w:r>
    </w:p>
    <w:bookmarkEnd w:id="58"/>
    <w:bookmarkStart w:name="z63" w:id="59"/>
    <w:p>
      <w:pPr>
        <w:spacing w:after="0"/>
        <w:ind w:left="0"/>
        <w:jc w:val="both"/>
      </w:pPr>
      <w:r>
        <w:rPr>
          <w:rFonts w:ascii="Times New Roman"/>
          <w:b w:val="false"/>
          <w:i w:val="false"/>
          <w:color w:val="000000"/>
          <w:sz w:val="28"/>
        </w:rPr>
        <w:t>
      14. Интеграцияланған жүйенің сегменттері арасында деректер беру арналарының тәулігіне 24 сағат, аптасына 7 күн, жылына 365 (366) күн жұмыс істеуі қамтамасыз етілуге тиіс. Бұл ретте деректер беру арналарының 0,995-тен төмен болмайтын коэффициенті қамтамасыз етілуге тиіс.</w:t>
      </w:r>
    </w:p>
    <w:bookmarkEnd w:id="59"/>
    <w:bookmarkStart w:name="z64" w:id="60"/>
    <w:p>
      <w:pPr>
        <w:spacing w:after="0"/>
        <w:ind w:left="0"/>
        <w:jc w:val="both"/>
      </w:pPr>
      <w:r>
        <w:rPr>
          <w:rFonts w:ascii="Times New Roman"/>
          <w:b w:val="false"/>
          <w:i w:val="false"/>
          <w:color w:val="000000"/>
          <w:sz w:val="28"/>
        </w:rPr>
        <w:t>
      15. Деректер беру арналарының жұмысқа қабілетін қалпына келтіру уақыты 4 сағаттан аспауға тиіс. Арнаның жұмыс істемейтін жалпы уақыты – күнтізбелік айдың 0,85 процентінен аспайды. Профилактикалық жұмыстарға байланысты арнаның жұмыс істемейтін уақыты – күнтізбелік айдың 0,3 процентінен аспайды. Интеграцияланған жүйенің сегменттері арасында деректер беру арналарының өткізу қабілеті – кемінде 50 Мбит/с.</w:t>
      </w:r>
    </w:p>
    <w:bookmarkEnd w:id="60"/>
    <w:bookmarkStart w:name="z65" w:id="61"/>
    <w:p>
      <w:pPr>
        <w:spacing w:after="0"/>
        <w:ind w:left="0"/>
        <w:jc w:val="both"/>
      </w:pPr>
      <w:r>
        <w:rPr>
          <w:rFonts w:ascii="Times New Roman"/>
          <w:b w:val="false"/>
          <w:i w:val="false"/>
          <w:color w:val="000000"/>
          <w:sz w:val="28"/>
        </w:rPr>
        <w:t>
      16. Техникалық қолдау қызметтерінің өтінімдерді орындауының ең көп мерзімі 1 және 2-кестелерге сәйкес айқындалады.</w:t>
      </w:r>
    </w:p>
    <w:bookmarkEnd w:id="61"/>
    <w:bookmarkStart w:name="z66" w:id="62"/>
    <w:p>
      <w:pPr>
        <w:spacing w:after="0"/>
        <w:ind w:left="0"/>
        <w:jc w:val="both"/>
      </w:pPr>
      <w:r>
        <w:rPr>
          <w:rFonts w:ascii="Times New Roman"/>
          <w:b w:val="false"/>
          <w:i w:val="false"/>
          <w:color w:val="000000"/>
          <w:sz w:val="28"/>
        </w:rPr>
        <w:t>
      1-кесте</w:t>
      </w:r>
    </w:p>
    <w:bookmarkEnd w:id="62"/>
    <w:bookmarkStart w:name="z67" w:id="63"/>
    <w:p>
      <w:pPr>
        <w:spacing w:after="0"/>
        <w:ind w:left="0"/>
        <w:jc w:val="left"/>
      </w:pPr>
      <w:r>
        <w:rPr>
          <w:rFonts w:ascii="Times New Roman"/>
          <w:b/>
          <w:i w:val="false"/>
          <w:color w:val="000000"/>
        </w:rPr>
        <w:t xml:space="preserve"> Өтінімнің басымдығы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Басымдық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интеграцияланған жүйенің кіші жүйесі (компоненті) пайдаланушылардың барлық санаттары үшін толық қолжетімсіз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Сындарлы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интеграцияланған жүйенің кез келген кіші жүйесінің (компонентінің) бір немесе одан көп функциясы пайдаланушылардың барлық санаттары үшін толық қолжетімсіз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тобы үшін интеграцияланған жүйенің кіші жүйесінің (компонентінің) бір немесе одан көп функциясының жұмыс істеу қабілетінің бұзылғаны байқалады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пайдаланушылар үшін интеграцияланған жүйенің кіші жүйесінің (компонентінің) бір немесе одан көп функциясының жұмыс істеу қабілетінің бұзылғаны байқалады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интеграцияланған жүйенің кіші жүйесінің (компонентінің) функцияларын ескертулермен орындауға болады (мысалы, жауап беру уақыты ұзарған) </w:t>
            </w:r>
          </w:p>
        </w:tc>
      </w:tr>
    </w:tbl>
    <w:bookmarkStart w:name="z68" w:id="64"/>
    <w:p>
      <w:pPr>
        <w:spacing w:after="0"/>
        <w:ind w:left="0"/>
        <w:jc w:val="both"/>
      </w:pPr>
      <w:r>
        <w:rPr>
          <w:rFonts w:ascii="Times New Roman"/>
          <w:b w:val="false"/>
          <w:i w:val="false"/>
          <w:color w:val="000000"/>
          <w:sz w:val="28"/>
        </w:rPr>
        <w:t>
      2-кесте</w:t>
      </w:r>
    </w:p>
    <w:bookmarkEnd w:id="64"/>
    <w:bookmarkStart w:name="z69" w:id="65"/>
    <w:p>
      <w:pPr>
        <w:spacing w:after="0"/>
        <w:ind w:left="0"/>
        <w:jc w:val="left"/>
      </w:pPr>
      <w:r>
        <w:rPr>
          <w:rFonts w:ascii="Times New Roman"/>
          <w:b/>
          <w:i w:val="false"/>
          <w:color w:val="000000"/>
        </w:rPr>
        <w:t xml:space="preserve"> Өтінімді орындау мерзімі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Өтінімнің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"бұғаттаушы" басымдығы бар өтінімді орындау үшін 2 сағаттан аспайды</w:t>
            </w:r>
          </w:p>
          <w:p>
            <w:pPr>
              <w:spacing w:after="20"/>
              <w:ind w:left="20"/>
              <w:jc w:val="both"/>
            </w:pPr>
            <w:r>
              <w:rPr>
                <w:rFonts w:ascii="Times New Roman"/>
                <w:b w:val="false"/>
                <w:i w:val="false"/>
                <w:color w:val="000000"/>
                <w:sz w:val="20"/>
              </w:rPr>
              <w:t>
"сындарлы" басымдығы бар өтінімді орындау үшін 4 сағаттан аспайды</w:t>
            </w:r>
          </w:p>
          <w:p>
            <w:pPr>
              <w:spacing w:after="20"/>
              <w:ind w:left="20"/>
              <w:jc w:val="both"/>
            </w:pPr>
            <w:r>
              <w:rPr>
                <w:rFonts w:ascii="Times New Roman"/>
                <w:b w:val="false"/>
                <w:i w:val="false"/>
                <w:color w:val="000000"/>
                <w:sz w:val="20"/>
              </w:rPr>
              <w:t xml:space="preserve">
"жоғары" басымдығы бар өтінімді орындау үшін 8 сағаттан аспайды </w:t>
            </w:r>
          </w:p>
          <w:p>
            <w:pPr>
              <w:spacing w:after="20"/>
              <w:ind w:left="20"/>
              <w:jc w:val="both"/>
            </w:pPr>
            <w:r>
              <w:rPr>
                <w:rFonts w:ascii="Times New Roman"/>
                <w:b w:val="false"/>
                <w:i w:val="false"/>
                <w:color w:val="000000"/>
                <w:sz w:val="20"/>
              </w:rPr>
              <w:t xml:space="preserve">
"орташа" басымдығы бар өтінімді орындау үшін 24 сағаттан аспайды </w:t>
            </w:r>
          </w:p>
          <w:p>
            <w:pPr>
              <w:spacing w:after="20"/>
              <w:ind w:left="20"/>
              <w:jc w:val="both"/>
            </w:pPr>
            <w:r>
              <w:rPr>
                <w:rFonts w:ascii="Times New Roman"/>
                <w:b w:val="false"/>
                <w:i w:val="false"/>
                <w:color w:val="000000"/>
                <w:sz w:val="20"/>
              </w:rPr>
              <w:t xml:space="preserve">
"төмен" басымдығы бар өтінімді орындау үшін 48 сағаттан аспайды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сұрау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"жұмыста" мәртебесіне ауыстыру уақыты – 1 сағаттан аспайды өтінімді "кейінге қалдырылды" немесе "кері қайтарылды" мәртебесіне ауыстыру уақыты – 4 сағаттан аспайды </w:t>
            </w:r>
          </w:p>
          <w:p>
            <w:pPr>
              <w:spacing w:after="20"/>
              <w:ind w:left="20"/>
              <w:jc w:val="both"/>
            </w:pPr>
            <w:r>
              <w:rPr>
                <w:rFonts w:ascii="Times New Roman"/>
                <w:b w:val="false"/>
                <w:i w:val="false"/>
                <w:color w:val="000000"/>
                <w:sz w:val="20"/>
              </w:rPr>
              <w:t xml:space="preserve">
өтінімді орындау уақыты – 48 сағаттан аспайды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Пысықтауға сұрау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орындау уақыты 12 сағаттан аспайды </w:t>
            </w:r>
          </w:p>
          <w:p>
            <w:pPr>
              <w:spacing w:after="20"/>
              <w:ind w:left="20"/>
              <w:jc w:val="both"/>
            </w:pPr>
            <w:r>
              <w:rPr>
                <w:rFonts w:ascii="Times New Roman"/>
                <w:b w:val="false"/>
                <w:i w:val="false"/>
                <w:color w:val="000000"/>
                <w:sz w:val="20"/>
              </w:rPr>
              <w:t xml:space="preserve">
интеграцияланған жүйенің кіші жүйесін (компонентін) пысықтаудың жалпы мерзімі регламенттелмеген және әр өтінім үшін жеке белгіленеді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Регламенттік жұмыстар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регламенттік жұмыстарды келісу мерзімі – 4 сағаттан аспайды </w:t>
            </w:r>
          </w:p>
          <w:p>
            <w:pPr>
              <w:spacing w:after="20"/>
              <w:ind w:left="20"/>
              <w:jc w:val="both"/>
            </w:pPr>
            <w:r>
              <w:rPr>
                <w:rFonts w:ascii="Times New Roman"/>
                <w:b w:val="false"/>
                <w:i w:val="false"/>
                <w:color w:val="000000"/>
                <w:sz w:val="20"/>
              </w:rPr>
              <w:t xml:space="preserve">
регламенттік жұмыстарды орындау мерзімі – 4 сағаттан аспайды </w:t>
            </w:r>
          </w:p>
        </w:tc>
      </w:tr>
    </w:tbl>
    <w:bookmarkStart w:name="z70" w:id="66"/>
    <w:p>
      <w:pPr>
        <w:spacing w:after="0"/>
        <w:ind w:left="0"/>
        <w:jc w:val="left"/>
      </w:pPr>
      <w:r>
        <w:rPr>
          <w:rFonts w:ascii="Times New Roman"/>
          <w:b/>
          <w:i w:val="false"/>
          <w:color w:val="000000"/>
        </w:rPr>
        <w:t xml:space="preserve"> V. Техникалық қолдау қызметтерінің өзара іс-қимыл жасауы </w:t>
      </w:r>
    </w:p>
    <w:bookmarkEnd w:id="66"/>
    <w:bookmarkStart w:name="z71" w:id="67"/>
    <w:p>
      <w:pPr>
        <w:spacing w:after="0"/>
        <w:ind w:left="0"/>
        <w:jc w:val="both"/>
      </w:pPr>
      <w:r>
        <w:rPr>
          <w:rFonts w:ascii="Times New Roman"/>
          <w:b w:val="false"/>
          <w:i w:val="false"/>
          <w:color w:val="000000"/>
          <w:sz w:val="28"/>
        </w:rPr>
        <w:t>
      17. Техникалық қолдау қызметтерінің өзара іс-қимыл жасауы мына мақсаттарда жүзеге асырылады:</w:t>
      </w:r>
    </w:p>
    <w:bookmarkEnd w:id="67"/>
    <w:bookmarkStart w:name="z72" w:id="68"/>
    <w:p>
      <w:pPr>
        <w:spacing w:after="0"/>
        <w:ind w:left="0"/>
        <w:jc w:val="both"/>
      </w:pPr>
      <w:r>
        <w:rPr>
          <w:rFonts w:ascii="Times New Roman"/>
          <w:b w:val="false"/>
          <w:i w:val="false"/>
          <w:color w:val="000000"/>
          <w:sz w:val="28"/>
        </w:rPr>
        <w:t>
      а) пайдаланушылар өтінімдерінің белгіленген мерзімдерде орындалуын қамтамасыз ету;</w:t>
      </w:r>
    </w:p>
    <w:bookmarkEnd w:id="68"/>
    <w:bookmarkStart w:name="z73" w:id="69"/>
    <w:p>
      <w:pPr>
        <w:spacing w:after="0"/>
        <w:ind w:left="0"/>
        <w:jc w:val="both"/>
      </w:pPr>
      <w:r>
        <w:rPr>
          <w:rFonts w:ascii="Times New Roman"/>
          <w:b w:val="false"/>
          <w:i w:val="false"/>
          <w:color w:val="000000"/>
          <w:sz w:val="28"/>
        </w:rPr>
        <w:t>
      б) интеграцияланған жүйенің кіші жүйелері мен компоненттерінің жұмыс істеуіндегі инциденттер мен технологиялық үзілістер туралы өзара хабардар ету;</w:t>
      </w:r>
    </w:p>
    <w:bookmarkEnd w:id="69"/>
    <w:bookmarkStart w:name="z74" w:id="70"/>
    <w:p>
      <w:pPr>
        <w:spacing w:after="0"/>
        <w:ind w:left="0"/>
        <w:jc w:val="both"/>
      </w:pPr>
      <w:r>
        <w:rPr>
          <w:rFonts w:ascii="Times New Roman"/>
          <w:b w:val="false"/>
          <w:i w:val="false"/>
          <w:color w:val="000000"/>
          <w:sz w:val="28"/>
        </w:rPr>
        <w:t>
      в) интеграцияланған жүйенің кіші жүйелері мен компоненттеріне техникалық қызмет көрсету жөніндегі іс-шараларды жүргізудің құрамы мен мерзімдерін келісу;</w:t>
      </w:r>
    </w:p>
    <w:bookmarkEnd w:id="70"/>
    <w:bookmarkStart w:name="z75" w:id="71"/>
    <w:p>
      <w:pPr>
        <w:spacing w:after="0"/>
        <w:ind w:left="0"/>
        <w:jc w:val="both"/>
      </w:pPr>
      <w:r>
        <w:rPr>
          <w:rFonts w:ascii="Times New Roman"/>
          <w:b w:val="false"/>
          <w:i w:val="false"/>
          <w:color w:val="000000"/>
          <w:sz w:val="28"/>
        </w:rPr>
        <w:t>
      г) бағдарламалық қамтылымның құрамы мен мерзімдерін келісу;</w:t>
      </w:r>
    </w:p>
    <w:bookmarkEnd w:id="71"/>
    <w:bookmarkStart w:name="z76" w:id="72"/>
    <w:p>
      <w:pPr>
        <w:spacing w:after="0"/>
        <w:ind w:left="0"/>
        <w:jc w:val="both"/>
      </w:pPr>
      <w:r>
        <w:rPr>
          <w:rFonts w:ascii="Times New Roman"/>
          <w:b w:val="false"/>
          <w:i w:val="false"/>
          <w:color w:val="000000"/>
          <w:sz w:val="28"/>
        </w:rPr>
        <w:t>
      д) интеграцияланған жүйенің жұмыс істеуін, дамуын және пайдаланылуын қамтамасыз ету жөніндегі өзге де жедел міндеттерді шешу;</w:t>
      </w:r>
    </w:p>
    <w:bookmarkEnd w:id="72"/>
    <w:bookmarkStart w:name="z77" w:id="73"/>
    <w:p>
      <w:pPr>
        <w:spacing w:after="0"/>
        <w:ind w:left="0"/>
        <w:jc w:val="both"/>
      </w:pPr>
      <w:r>
        <w:rPr>
          <w:rFonts w:ascii="Times New Roman"/>
          <w:b w:val="false"/>
          <w:i w:val="false"/>
          <w:color w:val="000000"/>
          <w:sz w:val="28"/>
        </w:rPr>
        <w:t>
      е) интеграцияланған жүйенің жұмыс істеуін, дамуын және пайдаланылуын қамтамасыз ету мәселелері жөніндегі ілімдер базасын қалыптастыру.</w:t>
      </w:r>
    </w:p>
    <w:bookmarkEnd w:id="73"/>
    <w:bookmarkStart w:name="z78" w:id="74"/>
    <w:p>
      <w:pPr>
        <w:spacing w:after="0"/>
        <w:ind w:left="0"/>
        <w:jc w:val="both"/>
      </w:pPr>
      <w:r>
        <w:rPr>
          <w:rFonts w:ascii="Times New Roman"/>
          <w:b w:val="false"/>
          <w:i w:val="false"/>
          <w:color w:val="000000"/>
          <w:sz w:val="28"/>
        </w:rPr>
        <w:t>
      18. Комиссияның техникалық қолдау қызметі және ұлттық сегменттердің тапсырыс берушілері мен жалпы процестерге қатысушы уәкілетті органдардың техникалық қолдау қызметтері пайдаланушыларды "қызу желі" телефондары мен электронды почта арқылы техникалық қолдауды қамтамасыз етеді.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"Қызу желі" телефондары арқылы өтінімдерді қабылдау және ақпарат беру жұмыс күндері 7 сағат 00 минуттан бастап 21 сағат 00 минутқа дейін қамтамасыз етіледі (жергілікті уақыт бойынша). Электронды почта арқылы ақпарат беру жылына 365 (366) күн тәулік бойы қамтамасыз етіледі.</w:t>
      </w:r>
    </w:p>
    <w:bookmarkStart w:name="z80" w:id="75"/>
    <w:p>
      <w:pPr>
        <w:spacing w:after="0"/>
        <w:ind w:left="0"/>
        <w:jc w:val="both"/>
      </w:pPr>
      <w:r>
        <w:rPr>
          <w:rFonts w:ascii="Times New Roman"/>
          <w:b w:val="false"/>
          <w:i w:val="false"/>
          <w:color w:val="000000"/>
          <w:sz w:val="28"/>
        </w:rPr>
        <w:t>
      20. Интеграцияланған жүйені сүйемелдеу және оған техникалық қызмет көрсету жұмыстарын тиімді ұйымдастыру үшін және Комиссияның, ұлттық сегменттердің тапсырыс берушілері мен жалпы процестерге қатысушы уәкілетті органдардың техникалық қолдау қызметтерінің жедел өзара іс-қимылын қамтамасыз ету үшін интеграцияланған жүйенің технологиялық порталының шеңберінде сүйемелдеуге арналған өтінімдерді есепке алу және өңдеу құралдарына, штаттан тыс жағдайларды талқылау мақсатында жедел өзара іс-қимыл жасау және инциденттерді талдау құралдарына, әдістемелік материалдар мен пайдалану құжаттамасына қол жеткізу сервистері көзделеді.</w:t>
      </w:r>
    </w:p>
    <w:bookmarkEnd w:id="75"/>
    <w:bookmarkStart w:name="z81" w:id="76"/>
    <w:p>
      <w:pPr>
        <w:spacing w:after="0"/>
        <w:ind w:left="0"/>
        <w:jc w:val="both"/>
      </w:pPr>
      <w:r>
        <w:rPr>
          <w:rFonts w:ascii="Times New Roman"/>
          <w:b w:val="false"/>
          <w:i w:val="false"/>
          <w:color w:val="000000"/>
          <w:sz w:val="28"/>
        </w:rPr>
        <w:t>
      21. Интеграцияланған жүйенің технологиялық порталында жалпы ақпараттық ресурстардың жұмыс істеуіне және интеграцияланған жүйені пайдалана отырып, мемлекетаралық ақпараттық өзара іс-қимылды жүзеге асыруға байланысты өтінімдерді тіркеу сервистеріне қолжетімділік және олардың орындалу мәртебесін қадағалау қамтамасыз етіледі.</w:t>
      </w:r>
    </w:p>
    <w:bookmarkEnd w:id="76"/>
    <w:bookmarkStart w:name="z82" w:id="77"/>
    <w:p>
      <w:pPr>
        <w:spacing w:after="0"/>
        <w:ind w:left="0"/>
        <w:jc w:val="both"/>
      </w:pPr>
      <w:r>
        <w:rPr>
          <w:rFonts w:ascii="Times New Roman"/>
          <w:b w:val="false"/>
          <w:i w:val="false"/>
          <w:color w:val="000000"/>
          <w:sz w:val="28"/>
        </w:rPr>
        <w:t>
      22. Жалпы ақпараттық ресурстардың жұмыс істеуіне байланысты емес және интеграцияланған жүйені пайдалана отырып, мемлекетаралық ақпараттық өзара іс-қимылды жүзеге асыруға ықпал етпейтін өтінімдерді есепке алу үшін Комиссияның, ұлттық сегменттердің тапсырыс берушілері мен жалпы процестерге қатысушы уәкілетті органдардың техникалық қолдау қызметтері өздерінің өтінімдерді есепке алу жүйелерін пайдалана алады, оларға қойылатын талаптар осы Регламентте белгіленбейді.</w:t>
      </w:r>
    </w:p>
    <w:bookmarkEnd w:id="77"/>
    <w:bookmarkStart w:name="z83" w:id="78"/>
    <w:p>
      <w:pPr>
        <w:spacing w:after="0"/>
        <w:ind w:left="0"/>
        <w:jc w:val="both"/>
      </w:pPr>
      <w:r>
        <w:rPr>
          <w:rFonts w:ascii="Times New Roman"/>
          <w:b w:val="false"/>
          <w:i w:val="false"/>
          <w:color w:val="000000"/>
          <w:sz w:val="28"/>
        </w:rPr>
        <w:t>
      23. Интеграцияланған жүйенің технологиялық порталының жұмыс істеуін қамтамасыз етуді Комиссия ұйымдастырады.</w:t>
      </w:r>
    </w:p>
    <w:bookmarkEnd w:id="78"/>
    <w:bookmarkStart w:name="z84" w:id="79"/>
    <w:p>
      <w:pPr>
        <w:spacing w:after="0"/>
        <w:ind w:left="0"/>
        <w:jc w:val="both"/>
      </w:pPr>
      <w:r>
        <w:rPr>
          <w:rFonts w:ascii="Times New Roman"/>
          <w:b w:val="false"/>
          <w:i w:val="false"/>
          <w:color w:val="000000"/>
          <w:sz w:val="28"/>
        </w:rPr>
        <w:t>
      24. Ұлттық сегменттің жұмыс істеуін мониторингтеу нәтижелері туралы ақпаратты ұлттық сегменттің тапсырыс берушісі (ұлттық сегменттің тапсырыс берушісі айқындаған мамандандырылған ұйымдар) Комиссияға жинақтау үшін интеграцияланған жүйенің технологиялық порталының сервистерін пайдалана отырып, ай сайын, есепті айдан кейінгі айдың 5-ші жұмыс күнінен кешіктірмей береді.</w:t>
      </w:r>
    </w:p>
    <w:bookmarkEnd w:id="79"/>
    <w:bookmarkStart w:name="z85" w:id="80"/>
    <w:p>
      <w:pPr>
        <w:spacing w:after="0"/>
        <w:ind w:left="0"/>
        <w:jc w:val="both"/>
      </w:pPr>
      <w:r>
        <w:rPr>
          <w:rFonts w:ascii="Times New Roman"/>
          <w:b w:val="false"/>
          <w:i w:val="false"/>
          <w:color w:val="000000"/>
          <w:sz w:val="28"/>
        </w:rPr>
        <w:t>
      25. Интеграцияланған жүйенің жұмыс істеуін мониторингтеу нәтижелері туралы ақпаратты Комиссия ай сайын, есепті айдан кейінгі айдың 10-шы жұмыс күнінен кешіктірмей интеграцияланған жүйенің технологиялық порталына орналастырады.</w:t>
      </w:r>
    </w:p>
    <w:bookmarkEnd w:id="80"/>
    <w:bookmarkStart w:name="z86" w:id="81"/>
    <w:p>
      <w:pPr>
        <w:spacing w:after="0"/>
        <w:ind w:left="0"/>
        <w:jc w:val="both"/>
      </w:pPr>
      <w:r>
        <w:rPr>
          <w:rFonts w:ascii="Times New Roman"/>
          <w:b w:val="false"/>
          <w:i w:val="false"/>
          <w:color w:val="000000"/>
          <w:sz w:val="28"/>
        </w:rPr>
        <w:t>
      26. Интеграцияланған жүйенің технологиялық порталына регламенттелген қолжетімділік Комиссияның, ұлттық сегменттердің тапсырыс берушілері мен жалпы процестерге қатысушы уәкілетті органдардың техникалық қолдау қызметтерінің қызметкерлеріне беріледі.</w:t>
      </w:r>
    </w:p>
    <w:bookmarkEnd w:id="81"/>
    <w:bookmarkStart w:name="z87" w:id="82"/>
    <w:p>
      <w:pPr>
        <w:spacing w:after="0"/>
        <w:ind w:left="0"/>
        <w:jc w:val="both"/>
      </w:pPr>
      <w:r>
        <w:rPr>
          <w:rFonts w:ascii="Times New Roman"/>
          <w:b w:val="false"/>
          <w:i w:val="false"/>
          <w:color w:val="000000"/>
          <w:sz w:val="28"/>
        </w:rPr>
        <w:t>
      27. Интеграцияланған жүйенің технологиялық порталында интеграцияланған жүйені құру және дамыту жұмыстарының шеңберінде әзірленген, оны ұлттық сегмент құрамында пайдалану мүмкіндігін көздейтін және Еуразиялық экономикалық комиссия Алқасының 2016 жылғы 26 қаңтардағы № 10 шешімімен бекітілген Еуразиялық экономикалық одақтың интеграцияланған ақпараттық жүйесінің Еуразиялық экономикалық комиссия интеграциялық сегментінің бағдарламалық қамтылымын беру және оны пайдалану тәртібіне сәйкес берілетін бағдарламалық қамтылым (интеграциялық шлюз, сенім білдірілген үшінші тараптың кіші жүйесі, адаптерлер, жалпы процестерді базалық іске асыру компоненттері және т.б.) туралы ақпарат орналастырылады.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Интеграцияланған жүйенің технологиялық порталында осы Регламенттің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бағдарламалық қамтылым тізілімі, сондай-ақ бағдарламалық қамтылымның жаңа нұсқалары және (немесе) жаңартылуы туралы ақпарат орналастырылады, ұлттық сегменттердің тапсырыс берушілері мен операторларына бағдарламалық қамтылымның нұсқаларын және (немесе) жаңартылуын жүктеп алуға арналған сервистерге және бағдарламалық қамтылымды пайдалану процесінде анықталған іркілістер, істен шығу немесе өзге де кемшіліктер туралы ақпарат беру үшін кері байланыс сервистеріне қолжетімділік беріледі.</w:t>
      </w:r>
    </w:p>
    <w:bookmarkStart w:name="z89" w:id="83"/>
    <w:p>
      <w:pPr>
        <w:spacing w:after="0"/>
        <w:ind w:left="0"/>
        <w:jc w:val="both"/>
      </w:pPr>
      <w:r>
        <w:rPr>
          <w:rFonts w:ascii="Times New Roman"/>
          <w:b w:val="false"/>
          <w:i w:val="false"/>
          <w:color w:val="000000"/>
          <w:sz w:val="28"/>
        </w:rPr>
        <w:t>
      29. Техникалық қолдау қызметтерінің "қызу желісінің" байланыс телефондары мен электронды почта мекенжайлары туралы, сондай-ақ  ұлттық сегменттердің тапсырыс берушілері мен жалпы процестерге қатысушы уәкілетті органдардың техникалық қолдау қызметтерінің жауапты қызметкерлері туралы өзекті ақпаратты ұлттық сегменттің тапсырыс берушісі Комиссияға ресми хатпен жібереді, сондай-ақ Комиссияның интеграцияланған жүйені құру және дамыту жұмыстарын үйлестіру құзыретіне кіретін департаментінің электронды поштасына жібереді.</w:t>
      </w:r>
    </w:p>
    <w:bookmarkEnd w:id="83"/>
    <w:bookmarkStart w:name="z90" w:id="84"/>
    <w:p>
      <w:pPr>
        <w:spacing w:after="0"/>
        <w:ind w:left="0"/>
        <w:jc w:val="both"/>
      </w:pPr>
      <w:r>
        <w:rPr>
          <w:rFonts w:ascii="Times New Roman"/>
          <w:b w:val="false"/>
          <w:i w:val="false"/>
          <w:color w:val="000000"/>
          <w:sz w:val="28"/>
        </w:rPr>
        <w:t>
      30. Интеграцияланған жүйенің технологиялық порталында техникалық қолдау қызметтерінің "қызу желісінің" байланыс телефондары мен электронды почта мекенжайлары туралы ақпаратты орналастыруды Комиссия ұлттық сегменттің тапсырыс берушісінен осындай ақпаратты алған күннен бастап 3 жұмыс күні ішінде жүзеге асырады. Көрсетілген ақпараттың өзектілігін тиісті ұлттық сегменттің тапсырыс берушісі қамтамасыз етеді.</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