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4b88" w14:textId="bb74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және Еуразиялық экономикалық одақтың кедендік аумағына әкелінетін металл илемдеу орнақтарына арналған болаттан құйылған біліктерге қатысты демпингке қарсы шаралардың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82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Кеден одағы Комиссиясының "Кеден одағында илемдеу орнақтарына арналған болаттан құйылған біліктерді өндірушілердің экономикалық мүдделерін қорғау жөніндегі шаралар туралы" 2011 жылғы 9 желтоқсандағы № 904 шешімімен белгіленген демпингке қарсы шаралардың қолданылуы қоса алғанда 2020 жылғы 25 ақпанға дейін ұзартылсын.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 осы Шешім күшіне енген күннен бастап қоса алғанда 2020 жылғы 25 ақпанға дейінгі аралықта алдын ала демпингке қарсы баждарды алу үшін белгіленген тәртіпте Кеден одағы Комиссиясының 2011 жылғы 9 желтоқсандағы № 904 шешімімен белгіленген ставка бойынша демпингке қарсы бажды алуды қамтамасыз етсін.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2019 жылғы 26 маусымнан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