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c0059" w14:textId="67c00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техникалық регламенттерінің (Кеден одағының техникалық регламенттерінің) тізбесі туралы</w:t>
      </w:r>
    </w:p>
    <w:p>
      <w:pPr>
        <w:spacing w:after="0"/>
        <w:ind w:left="0"/>
        <w:jc w:val="both"/>
      </w:pPr>
      <w:r>
        <w:rPr>
          <w:rFonts w:ascii="Times New Roman"/>
          <w:b w:val="false"/>
          <w:i w:val="false"/>
          <w:color w:val="000000"/>
          <w:sz w:val="28"/>
        </w:rPr>
        <w:t>Еуразиялық экономикалық комиссия Алқасының 2019 жылғы 2 сәуірдегі № 52 шешімі</w:t>
      </w:r>
    </w:p>
    <w:p>
      <w:pPr>
        <w:spacing w:after="0"/>
        <w:ind w:left="0"/>
        <w:jc w:val="both"/>
      </w:pPr>
      <w:bookmarkStart w:name="z1" w:id="0"/>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және Еуразиялық экономикалық комиссия Алқасының 2015 жылғы 17 қарашадағы № 155 шешімімен бекітілген Еуразиялық экономикалық одақтың бірыңғай нормативтік-анықтамалық ақпарат жүйесі туралы ережені басшылыққа ала отырып,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одақтың техникалық регламенттерінің (Кеден одағының техникалық регламенттерінің)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Тізбе Еуразиялық экономикалық одақтың бірыңғай нормативтік-анықтамалық ақпарат жүйесі ресурстарының құрамына енгізілсін.</w:t>
      </w:r>
    </w:p>
    <w:bookmarkEnd w:id="2"/>
    <w:bookmarkStart w:name="z4" w:id="3"/>
    <w:p>
      <w:pPr>
        <w:spacing w:after="0"/>
        <w:ind w:left="0"/>
        <w:jc w:val="both"/>
      </w:pPr>
      <w:r>
        <w:rPr>
          <w:rFonts w:ascii="Times New Roman"/>
          <w:b w:val="false"/>
          <w:i w:val="false"/>
          <w:color w:val="000000"/>
          <w:sz w:val="28"/>
        </w:rPr>
        <w:t>
      3. Мынадай:</w:t>
      </w:r>
    </w:p>
    <w:bookmarkEnd w:id="3"/>
    <w:p>
      <w:pPr>
        <w:spacing w:after="0"/>
        <w:ind w:left="0"/>
        <w:jc w:val="both"/>
      </w:pPr>
      <w:r>
        <w:rPr>
          <w:rFonts w:ascii="Times New Roman"/>
          <w:b w:val="false"/>
          <w:i w:val="false"/>
          <w:color w:val="000000"/>
          <w:sz w:val="28"/>
        </w:rPr>
        <w:t>
      тізбе осы Шешім күшіне енген күннен бастап қолданылады;</w:t>
      </w:r>
    </w:p>
    <w:p>
      <w:pPr>
        <w:spacing w:after="0"/>
        <w:ind w:left="0"/>
        <w:jc w:val="both"/>
      </w:pPr>
      <w:r>
        <w:rPr>
          <w:rFonts w:ascii="Times New Roman"/>
          <w:b w:val="false"/>
          <w:i w:val="false"/>
          <w:color w:val="000000"/>
          <w:sz w:val="28"/>
        </w:rPr>
        <w:t>
      Еуразиялық экономикалық одақ шеңберінде техникалық реттеу саласындағы жалпы процестерді іске асыру кезінде тізбенің кодтық белгіленімдерін пайдалану міндетті болып табылады деп белгіленсін.</w:t>
      </w:r>
    </w:p>
    <w:bookmarkStart w:name="z5" w:id="4"/>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2 сәуірдегі</w:t>
            </w:r>
            <w:r>
              <w:br/>
            </w:r>
            <w:r>
              <w:rPr>
                <w:rFonts w:ascii="Times New Roman"/>
                <w:b w:val="false"/>
                <w:i w:val="false"/>
                <w:color w:val="000000"/>
                <w:sz w:val="20"/>
              </w:rPr>
              <w:t>№ 52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Еуразиялық экономикалық одақтың техникалық регламенттерінің (Кеден одағының техникалық регламенттерінің) ТІЗБЕСІ</w:t>
      </w:r>
    </w:p>
    <w:bookmarkEnd w:id="5"/>
    <w:bookmarkStart w:name="z20" w:id="6"/>
    <w:p>
      <w:pPr>
        <w:spacing w:after="0"/>
        <w:ind w:left="0"/>
        <w:jc w:val="left"/>
      </w:pPr>
      <w:r>
        <w:rPr>
          <w:rFonts w:ascii="Times New Roman"/>
          <w:b/>
          <w:i w:val="false"/>
          <w:color w:val="000000"/>
        </w:rPr>
        <w:t xml:space="preserve"> I. Тізбеден егжей-тегжейлі мәліметтер</w:t>
      </w:r>
    </w:p>
    <w:bookmarkEnd w:id="6"/>
    <w:bookmarkStart w:name="z8" w:id="7"/>
    <w:p>
      <w:pPr>
        <w:spacing w:after="0"/>
        <w:ind w:left="0"/>
        <w:jc w:val="both"/>
      </w:pPr>
      <w:r>
        <w:rPr>
          <w:rFonts w:ascii="Times New Roman"/>
          <w:b w:val="false"/>
          <w:i w:val="false"/>
          <w:color w:val="000000"/>
          <w:sz w:val="28"/>
        </w:rPr>
        <w:t>
      1-кесте</w:t>
      </w:r>
    </w:p>
    <w:bookmarkEnd w:id="7"/>
    <w:bookmarkStart w:name="z9" w:id="8"/>
    <w:p>
      <w:pPr>
        <w:spacing w:after="0"/>
        <w:ind w:left="0"/>
        <w:jc w:val="left"/>
      </w:pPr>
      <w:r>
        <w:rPr>
          <w:rFonts w:ascii="Times New Roman"/>
          <w:b/>
          <w:i w:val="false"/>
          <w:color w:val="000000"/>
        </w:rPr>
        <w:t xml:space="preserve"> Еуразиялық экономикалық одақтың техникалық регламенттерінің (Кеден одағының техникалық регламенттерінің) тізбесінен егжей-тегжейлі мәліметтер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Техникалық регламенттің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регламенттің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регламенттің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Техникалық регламентте белгіленген сәйкестікті </w:t>
            </w:r>
            <w:r>
              <w:rPr>
                <w:rFonts w:ascii="Times New Roman"/>
                <w:b/>
                <w:i w:val="false"/>
                <w:color w:val="000000"/>
                <w:sz w:val="20"/>
              </w:rPr>
              <w:t>бағалау нысананың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регламентте белгіленген сәйк</w:t>
            </w:r>
            <w:r>
              <w:rPr>
                <w:rFonts w:ascii="Times New Roman"/>
                <w:b/>
                <w:i w:val="false"/>
                <w:color w:val="000000"/>
                <w:sz w:val="20"/>
              </w:rPr>
              <w:t>естікті бағалау схемасының коды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001/2011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құрамының қауіпсіздігі туралы"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002/2011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"Жылдамдығы жоғары теміржол көлігінің қауіпсіздігі туралы"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003/2011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инфрақұрылымының қауіпсіздігі туралы"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004/2011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жабдықтың қауіпсіздігі туралы"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005/2011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қауіпсіздігі туралы"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006/2011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"Пиротехникалық бұйымдардың қауіпсіздігі туралы"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007/2011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арналған өнімнің қауіпсіздігі туралы"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008/2011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"Ойыншықтардың қауіпсіздігі туралы"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009/2011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"Парфюмерлік-косметикалық өнімнің қауіпсіздігі туралы"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010/2011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жабдықтардың қауіпсіздігі туралы"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011/2011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"Лифтілердің қауіпсіздігі туралы"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012/2011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орталарда жұмыс істеуге арналған жабдықтың қауіпсіздігі туралы"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013/2011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бензині мен авиациялық бензинге, дизель және кеме отынына, реактивті қозғалтқыштарға арналған отын мен мазутқа қойылатын талаптар туралы"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014/2011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қауіпсіздігі туралы"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015/2011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қауіпсіздігі туралы"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016/2011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отынмен жұмыс істейтін аппараттардың қауіпсіздігі туралы"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017/2011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өнімдерінің қауіпсіздігі туралы"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018/2011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көлік құралдарының қауіпсіздігі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019/2011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қорғау құралдарының қауіпсіздігі туралы"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020/2011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құралдардың электромагниттік үйлесімділігі"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021/2011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қауіпсіздігі туралы"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022/2011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оны таңбалау бөлігінде"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023/2011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көкөністерден алынатын шырын өнімдеріне арналған техникалық регламент"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024/2011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"Май-тоң май өнімдеріне арналған техникалық регламент"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025/2012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өнімдерінің қауіпсіздігі туралы"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026/2012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кемелердің қауіпсіздігі туралы"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027/2012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тамақ өнімдерінің жекелеген түрлерінің, соның ішінде диеталық емдік және диеталық профилактикалық тағамның қауіпсіздігі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028/2012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хаттар мен олардың негізіндегі бұйымдардың қауіпсіздігі туралы"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029/2012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қоспалардың, хош иістендіргіштер мен технологиялық қосалқы құралдардың қауіпсіздік талаптары"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030/2012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"Жағармай материалдарына, майлар мен арнайы сұйықтықтарға қойылатын талаптар туралы"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031/2012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орман шаруашылығы тракторлары мен олардың тіркемелерінің қауіпсіздігі туралы"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032/2013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қысыммен жұмыс істейтін жабдықтардың қауіпсіздігі туралы"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033/2013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пен сүт өнімдерінің қауіпсіздігі туралы"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034/2013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пен өнімдерінің қауіпсіздігі туралы"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035/2014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өнімдеріне техникалық регламент"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036/2016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ретінде пайдалану үшін сығылған көмірсутекті газдарға қойылатын талаптар"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037/2016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және радиоэлектроника бұйымдарында қауіпті заттардың қолданылуын шектеу туралы"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038/2016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"Аттракциондардың қауіпсіздігі туралы"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039/2016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тыңайтқыштарға қойылатын талаптар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040/2016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және балық өнімдерінің қауіпсіздігі туралы"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041/2017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өнімдерінің қауіпсіздігі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042/2017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ойын алаңдарына арналған жабдықтардың қауіпсіздігі туралы"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043/2017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қауіпсіздігін қамтамасыз ету және өрт сөндіру құралдарына қойылатын талаптар туралы"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044/2017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минералды суды қоса алғанда, қапталған ауызсудың қауіпсіздігі туралы"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045/2017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және (немесе) пайдалануға дайындалған мұнайдың қауіпсіздігі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046/2018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тасымалдауға және (немесе) пайдалануға дайындалған жанғыш газдың қауіпсіздігі туралы"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047/2018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қауіпсіздігі туралы"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w:t>
            </w:r>
          </w:p>
        </w:tc>
      </w:tr>
    </w:tbl>
    <w:bookmarkStart w:name="z10" w:id="9"/>
    <w:p>
      <w:pPr>
        <w:spacing w:after="0"/>
        <w:ind w:left="0"/>
        <w:jc w:val="both"/>
      </w:pPr>
      <w:r>
        <w:rPr>
          <w:rFonts w:ascii="Times New Roman"/>
          <w:b w:val="false"/>
          <w:i w:val="false"/>
          <w:color w:val="000000"/>
          <w:sz w:val="28"/>
        </w:rPr>
        <w:t xml:space="preserve">
      Ескертпе. Техникалық регламентте белгіленген сәйкестікті бағалау нысанының коды осы тізбенің </w:t>
      </w:r>
      <w:r>
        <w:rPr>
          <w:rFonts w:ascii="Times New Roman"/>
          <w:b w:val="false"/>
          <w:i w:val="false"/>
          <w:color w:val="000000"/>
          <w:sz w:val="28"/>
        </w:rPr>
        <w:t>2-кестесіне</w:t>
      </w:r>
      <w:r>
        <w:rPr>
          <w:rFonts w:ascii="Times New Roman"/>
          <w:b w:val="false"/>
          <w:i w:val="false"/>
          <w:color w:val="000000"/>
          <w:sz w:val="28"/>
        </w:rPr>
        <w:t xml:space="preserve"> сәйкес қолданылады.</w:t>
      </w:r>
    </w:p>
    <w:bookmarkEnd w:id="9"/>
    <w:bookmarkStart w:name="z11" w:id="10"/>
    <w:p>
      <w:pPr>
        <w:spacing w:after="0"/>
        <w:ind w:left="0"/>
        <w:jc w:val="both"/>
      </w:pPr>
      <w:r>
        <w:rPr>
          <w:rFonts w:ascii="Times New Roman"/>
          <w:b w:val="false"/>
          <w:i w:val="false"/>
          <w:color w:val="000000"/>
          <w:sz w:val="28"/>
        </w:rPr>
        <w:t>
      2-кесте</w:t>
      </w:r>
    </w:p>
    <w:bookmarkEnd w:id="10"/>
    <w:bookmarkStart w:name="z12" w:id="11"/>
    <w:p>
      <w:pPr>
        <w:spacing w:after="0"/>
        <w:ind w:left="0"/>
        <w:jc w:val="left"/>
      </w:pPr>
      <w:r>
        <w:rPr>
          <w:rFonts w:ascii="Times New Roman"/>
          <w:b/>
          <w:i w:val="false"/>
          <w:color w:val="000000"/>
        </w:rPr>
        <w:t xml:space="preserve"> Техникалық регламенттердің талаптарына сәйкестікті бағалау нысандарына қатысты бөлікте Еуразиялық экономикалық одақтың техникалық регламенттерінің (Кеден одағының техникалық регламенттерінің) тізбесінен егжей-тегжейлі мәліметтер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Сәйкестікті бағалау нысанының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Сәйкестікті бағалау нысанының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хабардар ету мақсатындағы мемлекеттік тіркеу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мақсатындағы мемлекеттік тіркеу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бақылау (қадағалау)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сертификаттық сынақтар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паспорт ресімдей отырып сынау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декларациялау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конструкциясын техникалық сараптау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сараптама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жай-күйді бағалау (техникалық куәландыру)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мақұлдау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байқау</w:t>
            </w:r>
          </w:p>
        </w:tc>
      </w:tr>
    </w:tbl>
    <w:bookmarkStart w:name="z13" w:id="12"/>
    <w:p>
      <w:pPr>
        <w:spacing w:after="0"/>
        <w:ind w:left="0"/>
        <w:jc w:val="left"/>
      </w:pPr>
      <w:r>
        <w:rPr>
          <w:rFonts w:ascii="Times New Roman"/>
          <w:b/>
          <w:i w:val="false"/>
          <w:color w:val="000000"/>
        </w:rPr>
        <w:t xml:space="preserve"> II. Тізбенің паспорты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техникалық регламенттерінің (Кеден одағының техникалық регламенттерінің) тізбесі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1022-2019 (ред.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(сыныптауышты) қабылдау (бекіту) туралы актінің деректемелері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Алқасының 20    жылғы                              №       шешімі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(сыныптауыш) қолданысқа енгізілетін (қолданыла бастайтын) күн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Алқасының 20    жылғы                              №       шешімі күшіне енетін күн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Анықтамалықтың (сыныптауыштың) қолданылуын тоқтату туралы актінің деректемелері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Анықтамалықтың (сыныптауыштың) қолданылуы аяқталатын күн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Тағайындалуы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тізбе Еуразиялық экономикалық одақтың техникалық регламенттерін (Кеден одағының техникалық регламенттерін) жүйелеуге және кодтауға арналған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Аннотация (қолданылу саласы)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шеңберінде жалпы процестерді іске асыру кезінде ақпараттық өзара іс-қимылды қамтамасыз 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Түйін сөздер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 регламент, сәйкестікті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органдарының өкілеттіктері іске асырылатын сала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(мемлекетаралық, өңірлік) сыныптауды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анықтамалықтың халықаралық (мемлекетаралық, өңірлік) аналогтары жоқ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мемлекеттердің мемлекеттік анықтамалықтарының (сыныптауыштарының) бар-жоғы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анықтамалықтың Еуразиялық экономикалық одаққа мүше мемлекеттерде аналогтары жоқ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Жүйелеу (сыныптау) әдісі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реттік сыныптау әдісі, жүйелеудің хронологиялық принципі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анықтамалықты жүргізудің орталықтандырылған әдістемесі. Анықтамалықтың мәндерін қосуды, өзгертуді немесе алып тастауды Еуразиялық экономикалық комиссия актісіне сәйкес оператор орындайды. Оператор анықтамалықтағы өзекті мәліметтерді Еуразиялық экономикалық одақтың бірыңғай нормативтік-анықтамалық ақпараты жүйесінің ресурстарына орналастыруды қамтамасыз етеді. Мән алып тасталған жағдайда анықтамалықтағы жазба алып тасталған күнінен бастап қолданылмайды деп белгіленеді, Еуразиялық экономикалық комиссияның анықтамалық жазбасының қолданылуының аяқталуын регламенттейтін актісі туралы мәліметтер көрсетіледі. Анықтамалықтың кодтары бірегей болып табылады, анықтамалықтың кодтарын, соның ішінде жарамсыз кодтарын қайтадан пайдалануға жол берілмейді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тізбенің құрылым туралы ақпарат (тізбе жолдарының құрамы, олардың мәндерінің салалары мен қалыптастыру қағидалары) осы тізбенің </w:t>
            </w:r>
          </w:p>
          <w:p>
            <w:pPr>
              <w:spacing w:after="20"/>
              <w:ind w:left="20"/>
              <w:jc w:val="both"/>
            </w:pPr>
            <w:r>
              <w:rPr>
                <w:rFonts w:ascii="Times New Roman"/>
                <w:b w:val="false"/>
                <w:i w:val="false"/>
                <w:color w:val="000000"/>
                <w:sz w:val="20"/>
              </w:rPr>
              <w:t xml:space="preserve">ІІІ бөлімінде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Деректердің құпиялылық дәрежесі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мәліметтері ашық қол жеткізуге болатын ақпаратқа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қараудың белгіленген мерзімділігі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 одағының) техникалық регламенттерінің қабылдану (өзгеру) шамасына қарай, бірақ жылына 1 реттен сиретпей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(сыныптауыштан) егжей-тегжейлі мәліметтерге сілтеме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тізбеден егжей-тегжейлі мәліметтер осы тізбенің І бөлімінде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(сыныптауыштан) мәліметтерді беру тәсілі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ақпараттық порталында жариялау </w:t>
            </w:r>
          </w:p>
        </w:tc>
      </w:tr>
    </w:tbl>
    <w:bookmarkStart w:name="z14" w:id="13"/>
    <w:p>
      <w:pPr>
        <w:spacing w:after="0"/>
        <w:ind w:left="0"/>
        <w:jc w:val="left"/>
      </w:pPr>
      <w:r>
        <w:rPr>
          <w:rFonts w:ascii="Times New Roman"/>
          <w:b/>
          <w:i w:val="false"/>
          <w:color w:val="000000"/>
        </w:rPr>
        <w:t xml:space="preserve"> III. Тізбенің құрылымын сипаттау</w:t>
      </w:r>
    </w:p>
    <w:bookmarkEnd w:id="13"/>
    <w:bookmarkStart w:name="z15" w:id="14"/>
    <w:p>
      <w:pPr>
        <w:spacing w:after="0"/>
        <w:ind w:left="0"/>
        <w:jc w:val="both"/>
      </w:pPr>
      <w:r>
        <w:rPr>
          <w:rFonts w:ascii="Times New Roman"/>
          <w:b w:val="false"/>
          <w:i w:val="false"/>
          <w:color w:val="000000"/>
          <w:sz w:val="28"/>
        </w:rPr>
        <w:t>
      1. Осы бөлімде тізбенің құрылымы мен деректемелік құрамы, соның ішінде деректемелер мәндерінің салалары мен оларды қалыптастыру қағидалары айқындалады.</w:t>
      </w:r>
    </w:p>
    <w:bookmarkEnd w:id="14"/>
    <w:bookmarkStart w:name="z16" w:id="15"/>
    <w:p>
      <w:pPr>
        <w:spacing w:after="0"/>
        <w:ind w:left="0"/>
        <w:jc w:val="both"/>
      </w:pPr>
      <w:r>
        <w:rPr>
          <w:rFonts w:ascii="Times New Roman"/>
          <w:b w:val="false"/>
          <w:i w:val="false"/>
          <w:color w:val="000000"/>
          <w:sz w:val="28"/>
        </w:rPr>
        <w:t xml:space="preserve">
      2. Тізбенің құрылымы мен деректемелік құрамы </w:t>
      </w:r>
      <w:r>
        <w:rPr>
          <w:rFonts w:ascii="Times New Roman"/>
          <w:b w:val="false"/>
          <w:i w:val="false"/>
          <w:color w:val="000000"/>
          <w:sz w:val="28"/>
        </w:rPr>
        <w:t>3-кестеде</w:t>
      </w:r>
      <w:r>
        <w:rPr>
          <w:rFonts w:ascii="Times New Roman"/>
          <w:b w:val="false"/>
          <w:i w:val="false"/>
          <w:color w:val="000000"/>
          <w:sz w:val="28"/>
        </w:rPr>
        <w:t xml:space="preserve"> келтірілген, онда мынадай жолдар (графалар) қалыптастырылады:</w:t>
      </w:r>
    </w:p>
    <w:bookmarkEnd w:id="15"/>
    <w:p>
      <w:pPr>
        <w:spacing w:after="0"/>
        <w:ind w:left="0"/>
        <w:jc w:val="both"/>
      </w:pPr>
      <w:r>
        <w:rPr>
          <w:rFonts w:ascii="Times New Roman"/>
          <w:b w:val="false"/>
          <w:i w:val="false"/>
          <w:color w:val="000000"/>
          <w:sz w:val="28"/>
        </w:rPr>
        <w:t>
      "деректеме мәнінің саласы" – элементтің мағынасын (семантикасын) түсіндіретін мәтін;</w:t>
      </w:r>
    </w:p>
    <w:p>
      <w:pPr>
        <w:spacing w:after="0"/>
        <w:ind w:left="0"/>
        <w:jc w:val="both"/>
      </w:pPr>
      <w:r>
        <w:rPr>
          <w:rFonts w:ascii="Times New Roman"/>
          <w:b w:val="false"/>
          <w:i w:val="false"/>
          <w:color w:val="000000"/>
          <w:sz w:val="28"/>
        </w:rPr>
        <w:t>
      "деректеме мәнін қалыптастыру қағидалары" – элементтің мақсатын нақтылайтын және оны қалыптастыру (толтыру) қағидаларын айқындайтын мәтін немесе элементтің ықтимал мәндерінің сөзбен сипатталуы;</w:t>
      </w:r>
    </w:p>
    <w:p>
      <w:pPr>
        <w:spacing w:after="0"/>
        <w:ind w:left="0"/>
        <w:jc w:val="both"/>
      </w:pPr>
      <w:r>
        <w:rPr>
          <w:rFonts w:ascii="Times New Roman"/>
          <w:b w:val="false"/>
          <w:i w:val="false"/>
          <w:color w:val="000000"/>
          <w:sz w:val="28"/>
        </w:rPr>
        <w:t>
      "көпт." – деректеменің көптігі (міндеттілік (опциялылық) және деректемелердің ықтимал қайталану саны).</w:t>
      </w:r>
    </w:p>
    <w:bookmarkStart w:name="z17" w:id="16"/>
    <w:p>
      <w:pPr>
        <w:spacing w:after="0"/>
        <w:ind w:left="0"/>
        <w:jc w:val="both"/>
      </w:pPr>
      <w:r>
        <w:rPr>
          <w:rFonts w:ascii="Times New Roman"/>
          <w:b w:val="false"/>
          <w:i w:val="false"/>
          <w:color w:val="000000"/>
          <w:sz w:val="28"/>
        </w:rPr>
        <w:t>
      3. Берілетін деректер деректемелерінің көптігін көрсету үшін мынадай белгілер пайдаланылады:</w:t>
      </w:r>
    </w:p>
    <w:bookmarkEnd w:id="16"/>
    <w:p>
      <w:pPr>
        <w:spacing w:after="0"/>
        <w:ind w:left="0"/>
        <w:jc w:val="both"/>
      </w:pPr>
      <w:r>
        <w:rPr>
          <w:rFonts w:ascii="Times New Roman"/>
          <w:b w:val="false"/>
          <w:i w:val="false"/>
          <w:color w:val="000000"/>
          <w:sz w:val="28"/>
        </w:rPr>
        <w:t xml:space="preserve">
      1 –  деректеме міндетті, қайталауға жол берілмейді; </w:t>
      </w:r>
    </w:p>
    <w:p>
      <w:pPr>
        <w:spacing w:after="0"/>
        <w:ind w:left="0"/>
        <w:jc w:val="both"/>
      </w:pPr>
      <w:r>
        <w:rPr>
          <w:rFonts w:ascii="Times New Roman"/>
          <w:b w:val="false"/>
          <w:i w:val="false"/>
          <w:color w:val="000000"/>
          <w:sz w:val="28"/>
        </w:rPr>
        <w:t>
      n –  деректеме міндетті, n рет (n &gt; 1) қайталануы тиіс;</w:t>
      </w:r>
    </w:p>
    <w:p>
      <w:pPr>
        <w:spacing w:after="0"/>
        <w:ind w:left="0"/>
        <w:jc w:val="both"/>
      </w:pPr>
      <w:r>
        <w:rPr>
          <w:rFonts w:ascii="Times New Roman"/>
          <w:b w:val="false"/>
          <w:i w:val="false"/>
          <w:color w:val="000000"/>
          <w:sz w:val="28"/>
        </w:rPr>
        <w:t>
      1..* –  деректеме міндетті, шексіз қайталануы мүмкін;</w:t>
      </w:r>
    </w:p>
    <w:p>
      <w:pPr>
        <w:spacing w:after="0"/>
        <w:ind w:left="0"/>
        <w:jc w:val="both"/>
      </w:pPr>
      <w:r>
        <w:rPr>
          <w:rFonts w:ascii="Times New Roman"/>
          <w:b w:val="false"/>
          <w:i w:val="false"/>
          <w:color w:val="000000"/>
          <w:sz w:val="28"/>
        </w:rPr>
        <w:t>
      n..* –  деректеме міндетті, кемінде n рет (n &gt; 1) қайталануы тиіс;</w:t>
      </w:r>
    </w:p>
    <w:p>
      <w:pPr>
        <w:spacing w:after="0"/>
        <w:ind w:left="0"/>
        <w:jc w:val="both"/>
      </w:pPr>
      <w:r>
        <w:rPr>
          <w:rFonts w:ascii="Times New Roman"/>
          <w:b w:val="false"/>
          <w:i w:val="false"/>
          <w:color w:val="000000"/>
          <w:sz w:val="28"/>
        </w:rPr>
        <w:t>
      n..m –  деректеме міндетті, кемінде n рет қайталануы және m реттен артық қайталанбауы (n &gt; 1, m &gt; n) тиіс;</w:t>
      </w:r>
    </w:p>
    <w:p>
      <w:pPr>
        <w:spacing w:after="0"/>
        <w:ind w:left="0"/>
        <w:jc w:val="both"/>
      </w:pPr>
      <w:r>
        <w:rPr>
          <w:rFonts w:ascii="Times New Roman"/>
          <w:b w:val="false"/>
          <w:i w:val="false"/>
          <w:color w:val="000000"/>
          <w:sz w:val="28"/>
        </w:rPr>
        <w:t>
      0..1 –  деректеме опциялы, қайталауға жол берілмейді;</w:t>
      </w:r>
    </w:p>
    <w:p>
      <w:pPr>
        <w:spacing w:after="0"/>
        <w:ind w:left="0"/>
        <w:jc w:val="both"/>
      </w:pPr>
      <w:r>
        <w:rPr>
          <w:rFonts w:ascii="Times New Roman"/>
          <w:b w:val="false"/>
          <w:i w:val="false"/>
          <w:color w:val="000000"/>
          <w:sz w:val="28"/>
        </w:rPr>
        <w:t>
      0..* –  деректеме опциялы, шексіз қайталануы мүмкін;</w:t>
      </w:r>
    </w:p>
    <w:p>
      <w:pPr>
        <w:spacing w:after="0"/>
        <w:ind w:left="0"/>
        <w:jc w:val="both"/>
      </w:pPr>
      <w:r>
        <w:rPr>
          <w:rFonts w:ascii="Times New Roman"/>
          <w:b w:val="false"/>
          <w:i w:val="false"/>
          <w:color w:val="000000"/>
          <w:sz w:val="28"/>
        </w:rPr>
        <w:t>
      0..m –  деректеме опциялы, m реттен артық (m &gt; 1) қайталанбауы тиіс.</w:t>
      </w:r>
    </w:p>
    <w:bookmarkStart w:name="z18" w:id="17"/>
    <w:p>
      <w:pPr>
        <w:spacing w:after="0"/>
        <w:ind w:left="0"/>
        <w:jc w:val="both"/>
      </w:pPr>
      <w:r>
        <w:rPr>
          <w:rFonts w:ascii="Times New Roman"/>
          <w:b w:val="false"/>
          <w:i w:val="false"/>
          <w:color w:val="000000"/>
          <w:sz w:val="28"/>
        </w:rPr>
        <w:t>
      3-кесте</w:t>
      </w:r>
    </w:p>
    <w:bookmarkEnd w:id="17"/>
    <w:bookmarkStart w:name="z19" w:id="18"/>
    <w:p>
      <w:pPr>
        <w:spacing w:after="0"/>
        <w:ind w:left="0"/>
        <w:jc w:val="left"/>
      </w:pPr>
      <w:r>
        <w:rPr>
          <w:rFonts w:ascii="Times New Roman"/>
          <w:b/>
          <w:i w:val="false"/>
          <w:color w:val="000000"/>
        </w:rPr>
        <w:t xml:space="preserve"> Тізбенің құрылымы мен деректемелік құрамы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Деректеменің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мәнінің саласы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мәнін қалыптастыру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Еуразиялық экономикалық одақтың (Кеден одағының) техникалық регламенті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Техникалық регламенттің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Шаблон: d{3}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регламенттің кодтық белгіленімі кодтаудың реттік әдісін пайдалану арқылы қалыптастырылады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Техникалық регламенттің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Шаблон: ТР (КО\ЕАЭО) \d{3}/\d{4}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белгіленім Еуразиялық экономикалық одақ органының тиісті актісімен қабылданған техникалық регламенттің реттік нөміріне сәйкес келуге тиіс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Техникалық регламенттің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орыс тіліндегі сөз тіркесі түрінде  қалыптастырылады және Еуразиялық экономикалық одақ органының тиісті актісімен қабылданған техникалық регламенттің атауына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Техникалық регламентте белгіленген сәйкестікті бағалау нысаны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Сәйкестікті бағалау нысанының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Шаблон: [А-Я]{1-3}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кодтық осы тізбенің 2-кестесіне сәйкес қалыптастырылады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Техникалық регламентте белгіленген сәйкестікті бағалау схемасы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 Сәйкестікті бағалау схемасының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Шаблон: [1-9][а-я][*]?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схемасының коды техникалық регламентте белгіленген сәйкестікті бағалау схемасының кодтық белгіленімін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Анықтамалық (сыныптауыш) жазбасы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Қолданысы басталатын күн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форматындағы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органының актісінде көрсетілген қолданысы басталатын күнге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Қолданысының  басталуын регламенттейтін акт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1.5.2.1. Актінің түрі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құқықтың нормативтік құқықтық актілері түрлерінің сыныптауышына сәйкес актіні кодпен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1.5.2.2. Актінің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 актісінің нөміріне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1.5.2.3. Актінің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форматындағы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органының актіні қабылдаған күніне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Қолданысы аяқталатын күн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форматындағы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органының актісінде көрсетілген қолданысы аяқталатын күнге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Қолданысының аяқталатын регламенттейтін акт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саласымен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1.5.4.1. Актінің түрі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құқықтың нормативтік құқықтық актілері түрлерінің сыныптауышына сәйкес актіні кодпен белгілеу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1.5.4.2. Актінің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 актісінің нөміріне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1.5.4.3. Актінің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форматындағы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органының актіні қабылдаған күніне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