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af4b" w14:textId="16fa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"Сүт және сүт өнімдерінің қауіпсіздігі туралы" (КО ТР 033/2013) техникалық регламентінің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40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2016 жылғы 7 маусымдағы № 69 шешімімен бекітілген Қолдану нәтижесінде Кеден одағының "Сүт және сүт өнімдерінің қауіпсіздігі туралы" (КО ТР 033/2013) техникалық регламентінің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соның ішінде Кеден одағының "Сүт және сүт өнімдерінің қауіпсіздігі туралы" техникалық регламентінің (КО ТР 033/2013)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40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Қолдану нәтижесінде Кеден одағының "Сүт және сүт өнімдерінің қауіпсіздігі туралы" (КО ТР 033/2013) техникалық регламентінің талаптарын сақтау ерікті негізде қамтамасыз етілетін мемлекетаралық стандарттарды, сондай-ақ зерттеулер (сынақтар) және өлшеу қағидалары мен әдістерін, соның ішінде Кеден одағының "Сүт және сүт өнімдерінің қауіпсіздігі туралы" (КО ТР 033/2013)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енгізілетін ӨЗГЕРІСТЕР </w:t>
      </w:r>
    </w:p>
    <w:bookmarkEnd w:id="1"/>
    <w:bookmarkStart w:name="z6" w:id="2"/>
    <w:p>
      <w:pPr>
        <w:spacing w:after="0"/>
        <w:ind w:left="0"/>
        <w:jc w:val="both"/>
      </w:pPr>
      <w:r>
        <w:rPr>
          <w:rFonts w:ascii="Times New Roman"/>
          <w:b w:val="false"/>
          <w:i w:val="false"/>
          <w:color w:val="000000"/>
          <w:sz w:val="28"/>
        </w:rPr>
        <w:t>
      1. 14-позицияда 5-бағандағы "2017" деген цифрлар "2020" деген цифрлармен ауыстырылсын, 6-бағандағы "2018" деген цифрлар "2021" деген цифрлармен ауыстырылсын.</w:t>
      </w:r>
    </w:p>
    <w:bookmarkEnd w:id="2"/>
    <w:bookmarkStart w:name="z7" w:id="3"/>
    <w:p>
      <w:pPr>
        <w:spacing w:after="0"/>
        <w:ind w:left="0"/>
        <w:jc w:val="both"/>
      </w:pPr>
      <w:r>
        <w:rPr>
          <w:rFonts w:ascii="Times New Roman"/>
          <w:b w:val="false"/>
          <w:i w:val="false"/>
          <w:color w:val="000000"/>
          <w:sz w:val="28"/>
        </w:rPr>
        <w:t>
      2. 17-позицияда 5-бағандағы "2017" деген цифрлар "2019" деген цифрлармен ауыстырылсын, 6-бағандағы "2018" деген цифрлар "2020" деген цифрлармен ауыстырылсын".</w:t>
      </w:r>
    </w:p>
    <w:bookmarkEnd w:id="3"/>
    <w:bookmarkStart w:name="z8" w:id="4"/>
    <w:p>
      <w:pPr>
        <w:spacing w:after="0"/>
        <w:ind w:left="0"/>
        <w:jc w:val="both"/>
      </w:pPr>
      <w:r>
        <w:rPr>
          <w:rFonts w:ascii="Times New Roman"/>
          <w:b w:val="false"/>
          <w:i w:val="false"/>
          <w:color w:val="000000"/>
          <w:sz w:val="28"/>
        </w:rPr>
        <w:t>
      3. 20, 21, 26, 28 – 30, 40, 44, 48 – 50-позицияларда 5-бағандағы "2017" деген цифрлар "2020" деген цифрлармен ауыстырылсын, 6-бағандағы "2018" деген цифрлар "2021" деген цифрлармен ауыстырылсын.</w:t>
      </w:r>
    </w:p>
    <w:bookmarkEnd w:id="4"/>
    <w:bookmarkStart w:name="z9" w:id="5"/>
    <w:p>
      <w:pPr>
        <w:spacing w:after="0"/>
        <w:ind w:left="0"/>
        <w:jc w:val="both"/>
      </w:pPr>
      <w:r>
        <w:rPr>
          <w:rFonts w:ascii="Times New Roman"/>
          <w:b w:val="false"/>
          <w:i w:val="false"/>
          <w:color w:val="000000"/>
          <w:sz w:val="28"/>
        </w:rPr>
        <w:t>
      4. 64-позицияда 5-бағандағы "2016" деген цифрлар "2017" деген цифрлармен ауыстырылсын, 6-бағандағы "2017" деген цифрлар "2018" деген цифрлармен ауыстырылсын.</w:t>
      </w:r>
    </w:p>
    <w:bookmarkEnd w:id="5"/>
    <w:bookmarkStart w:name="z10" w:id="6"/>
    <w:p>
      <w:pPr>
        <w:spacing w:after="0"/>
        <w:ind w:left="0"/>
        <w:jc w:val="both"/>
      </w:pPr>
      <w:r>
        <w:rPr>
          <w:rFonts w:ascii="Times New Roman"/>
          <w:b w:val="false"/>
          <w:i w:val="false"/>
          <w:color w:val="000000"/>
          <w:sz w:val="28"/>
        </w:rPr>
        <w:t>
      5. 65 – 67-позицияларда 5-бағандағы "2016" деген цифрлар "2019" деген цифрлармен ауыстырылсын, 6-бағандағы "2017" деген цифрлар "2020" деген цифрлармен ауыстырылсын".</w:t>
      </w:r>
    </w:p>
    <w:bookmarkEnd w:id="6"/>
    <w:bookmarkStart w:name="z11" w:id="7"/>
    <w:p>
      <w:pPr>
        <w:spacing w:after="0"/>
        <w:ind w:left="0"/>
        <w:jc w:val="both"/>
      </w:pPr>
      <w:r>
        <w:rPr>
          <w:rFonts w:ascii="Times New Roman"/>
          <w:b w:val="false"/>
          <w:i w:val="false"/>
          <w:color w:val="000000"/>
          <w:sz w:val="28"/>
        </w:rPr>
        <w:t>
      6. 68-позицияда 5-бағандағы "2016" деген цифрлар "2020" деген цифрлармен ауыстырылсын, 6-бағандағы "2017" деген цифрлар "2021" деген цифрлармен ауыстырылсын.</w:t>
      </w:r>
    </w:p>
    <w:bookmarkEnd w:id="7"/>
    <w:bookmarkStart w:name="z12" w:id="8"/>
    <w:p>
      <w:pPr>
        <w:spacing w:after="0"/>
        <w:ind w:left="0"/>
        <w:jc w:val="both"/>
      </w:pPr>
      <w:r>
        <w:rPr>
          <w:rFonts w:ascii="Times New Roman"/>
          <w:b w:val="false"/>
          <w:i w:val="false"/>
          <w:color w:val="000000"/>
          <w:sz w:val="28"/>
        </w:rPr>
        <w:t>
      7. 83-позиция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Балқытылған ірімшік. Қосылған цитраттық эмульгаторлар мен қышқылдықты реттегіштердің массалық үлесін айқындау әдісі.</w:t>
            </w:r>
            <w:r>
              <w:rPr>
                <w:rFonts w:ascii="Times New Roman"/>
                <w:b w:val="false"/>
                <w:i w:val="false"/>
                <w:color w:val="000000"/>
                <w:sz w:val="20"/>
              </w:rPr>
              <w:t xml:space="preserve"> </w:t>
            </w:r>
            <w:r>
              <w:rPr>
                <w:rFonts w:ascii="Times New Roman"/>
                <w:b/>
                <w:i w:val="false"/>
                <w:color w:val="000000"/>
                <w:sz w:val="20"/>
              </w:rPr>
              <w:t>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8. Мынадай мазмұндағы 84-175 позициялармен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Антибиотиктерді анықтаудың аспаптық экспресс-әдісі.</w:t>
            </w:r>
            <w:r>
              <w:rPr>
                <w:rFonts w:ascii="Times New Roman"/>
                <w:b w:val="false"/>
                <w:i w:val="false"/>
                <w:color w:val="000000"/>
                <w:sz w:val="20"/>
              </w:rPr>
              <w:t xml:space="preserve"> </w:t>
            </w:r>
            <w:r>
              <w:rPr>
                <w:rFonts w:ascii="Times New Roman"/>
                <w:b/>
                <w:i w:val="false"/>
                <w:color w:val="000000"/>
                <w:sz w:val="20"/>
              </w:rPr>
              <w:t>МЕМСТ 32254-2013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Инфрақызыл анализаторды қолдана отырып сәйкестендірудің физика-химиялық көрсеткіштерін анықтаудың аспаптық экспресс-әдісі. МЕМСТ 32255-2013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Кьельдаль әдісін қолдана отырып, белокты емес азоттың құрамын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Кьельдаль әдісімен сарысу ақуыздарының массалық үлесін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өнімдері. Жалпы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құрғақ сүт. Диспергирленуді және сулануды анықтау әдістері. ISO / TS 17758:2014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құрғақ сүт өнімдері. Казеинді азоттың құрамын анықтау. БСТ ISO 17997-1-2012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қымыз. Жалпы техниклық шарттар. ҚМС 1227:2011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Ерекше қымыз . Жалпы техникалық шарттар. ҚМС 1227:2011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Қаймак. Техникалық шарттар. ҚМС 213:2008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Техникалық шарттар. ҚМС 230:2008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Техникалық шарттар. ҚМС 285: 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Биолакт. Техникалық шарттар. ҚМС 858: 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Ацидофильді өнімдер. Техникалық шарттар. ҚМС 925:2004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қышқыл сүт сусындары. Техникалық шарттар. ҚМС 1029:2006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түйе сүті. Техникалық шарттар. ҚР СТ 166-2015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сұйық және паста тәрізді сүт өнімдері. Жалпы техникалық шарттар. МЕМСТ 30625-98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және Х бөлімдер, 2, 4, 9, 12 және 14-қосымшалар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құрғақ сүт өнімдері. Жалпы техникалық шарттар. МЕМСТ 30626-98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және Х бөлімдер, 2, 4, 9, 12 және 14-қосымшалар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массалары мен ірімшіктері. Жалпы техникалық шарттар.</w:t>
            </w:r>
          </w:p>
          <w:p>
            <w:pPr>
              <w:spacing w:after="20"/>
              <w:ind w:left="20"/>
              <w:jc w:val="both"/>
            </w:pPr>
            <w:r>
              <w:rPr>
                <w:rFonts w:ascii="Times New Roman"/>
                <w:b w:val="false"/>
                <w:i w:val="false"/>
                <w:color w:val="000000"/>
                <w:sz w:val="20"/>
              </w:rPr>
              <w:t>
БСТ 2283-2016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 3,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консервілері. Бие сүті құрғақ. Техникалық шарттар. МЕМСТ Р 52975-2008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1, 3,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сүтінен жасалған майлы паста. Жалпы техникалық шарттар.</w:t>
            </w:r>
          </w:p>
          <w:p>
            <w:pPr>
              <w:spacing w:after="20"/>
              <w:ind w:left="20"/>
              <w:jc w:val="both"/>
            </w:pPr>
            <w:r>
              <w:rPr>
                <w:rFonts w:ascii="Times New Roman"/>
                <w:b w:val="false"/>
                <w:i w:val="false"/>
                <w:color w:val="000000"/>
                <w:sz w:val="20"/>
              </w:rPr>
              <w:t>
МЕМСТ Р 52253-2004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1, 3,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өте қатты, құрғақ ірімшіктер. Жалпы техникалық шарттар.</w:t>
            </w:r>
          </w:p>
          <w:p>
            <w:pPr>
              <w:spacing w:after="20"/>
              <w:ind w:left="20"/>
              <w:jc w:val="both"/>
            </w:pPr>
            <w:r>
              <w:rPr>
                <w:rFonts w:ascii="Times New Roman"/>
                <w:b w:val="false"/>
                <w:i w:val="false"/>
                <w:color w:val="000000"/>
                <w:sz w:val="20"/>
              </w:rPr>
              <w:t>
МЕМСТ Р 52686-2006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бөлімдер, 1, 3,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ішетін сүт. Техникалық шарттар. БСТ 1860-2016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2, 4, 9 және 12-қосымшалар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байытылған айран. Жалпы техникалық шарттар. БСТ 1859-2016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2, 4, 9 және 12-қосымшалар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пастерленген сарысу.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3 және 4-қосымшалар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 Сатып алу кезіндегі талаптар. ҚР СТ 1005-98, МЕМСТ Р 52973-2008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5 және 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Мәшінің шикі сүт.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5 және 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Енекенің шикі сүті.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5 және 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5 және 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қой сүті .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5 және 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кілегей және сүт.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қоюлатылған кілегей.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сарысу.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пахта.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құрамында сүт бар сублимирленген өнімдер.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сусындары.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Балмұздаққа арналған құрғақ қоспалар.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пахта.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Лактулозаның концентраты.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ақуыздарының гидролизаттары.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Балмұздаққа арналған сұйық қоспалар.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 тағамына  арналған қаймақ.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10, 11 және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 тағамына  арналған лактозы төмен ішетін сүт.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10, 11 және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 тағамына арналған лактозы төмен қышқыл сүт өнімдері.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10, 11 және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 тағамына арналған концентрацияланған стерилденген сүт және кілегей. Техникалық шарттар.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бөлімдер, 2, 4, 10, 11 және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қоспалар және ересектерге арналған қоректік өнімдер. Аса тиімді сұйық хроматография және тандемді масс-спектрометрия (UHPLC-MS/MS) әдісінің көмегімен пантотендік қышқылдың құрамын анықтау. ISO 20639:2015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қоспалар. Сұйық хроматография көмегімен нуклеотидтердің құрамын анықтау. ISO 20638:2015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Стафилококктық энтеротоксиндерді ммуноферментті анықтаудың деңгейлес әдісі. ISO 19020:2017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Азот құрамын анықтау. Дюмас қағидатына сәйкес жағуды қолдана отырып практикалық әдіс. ISO 14891:2002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9-қосымша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майы, сиыр сүтінен май және паста. Қабылдау қағидалары, сынамаларды іріктеу және бақылау әдістері.</w:t>
            </w:r>
          </w:p>
          <w:p>
            <w:pPr>
              <w:spacing w:after="20"/>
              <w:ind w:left="20"/>
              <w:jc w:val="both"/>
            </w:pPr>
            <w:r>
              <w:rPr>
                <w:rFonts w:ascii="Times New Roman"/>
                <w:b w:val="false"/>
                <w:i w:val="false"/>
                <w:color w:val="000000"/>
                <w:sz w:val="20"/>
              </w:rPr>
              <w:t>
МЕМСТ Р 55361-2012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және VII бөлімдер,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Органолептикалық талдау. 2 бөлім. Органолептикалық бағалаудың ұсынылатын әдістері.</w:t>
            </w:r>
          </w:p>
          <w:p>
            <w:pPr>
              <w:spacing w:after="20"/>
              <w:ind w:left="20"/>
              <w:jc w:val="both"/>
            </w:pPr>
            <w:r>
              <w:rPr>
                <w:rFonts w:ascii="Times New Roman"/>
                <w:b w:val="false"/>
                <w:i w:val="false"/>
                <w:color w:val="000000"/>
                <w:sz w:val="20"/>
              </w:rPr>
              <w:t>
ISO 22935-2:2009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және VII бөлімдер, 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 Шайырлануды анықтау әдісі.</w:t>
            </w:r>
          </w:p>
          <w:p>
            <w:pPr>
              <w:spacing w:after="20"/>
              <w:ind w:left="20"/>
              <w:jc w:val="both"/>
            </w:pPr>
            <w:r>
              <w:rPr>
                <w:rFonts w:ascii="Times New Roman"/>
                <w:b w:val="false"/>
                <w:i w:val="false"/>
                <w:color w:val="000000"/>
                <w:sz w:val="20"/>
              </w:rPr>
              <w:t>
МЕМСТ Р 55578-2013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бөлім, 9-қосымша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p>
            <w:pPr>
              <w:spacing w:after="20"/>
              <w:ind w:left="20"/>
              <w:jc w:val="both"/>
            </w:pPr>
            <w:r>
              <w:rPr>
                <w:rFonts w:ascii="Times New Roman"/>
                <w:b w:val="false"/>
                <w:i w:val="false"/>
                <w:color w:val="000000"/>
                <w:sz w:val="20"/>
              </w:rPr>
              <w:t>
67.040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жүкті және бала емізетін аналарға арналған арнайы тамақ өнімдері. Аудармалы санды анықтау әдістемесі. </w:t>
            </w:r>
          </w:p>
          <w:p>
            <w:pPr>
              <w:spacing w:after="20"/>
              <w:ind w:left="20"/>
              <w:jc w:val="both"/>
            </w:pPr>
            <w:r>
              <w:rPr>
                <w:rFonts w:ascii="Times New Roman"/>
                <w:b w:val="false"/>
                <w:i w:val="false"/>
                <w:color w:val="000000"/>
                <w:sz w:val="20"/>
              </w:rPr>
              <w:t>
ӨОӘ.МН 3067-2008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9, 10-қосымшалар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Ашытқы дақылдары, пробиотиктер және ферменттелген өнімдер. Ағынды цитометрия көмегімен қышқыл сүт бактерияларын сандық бағалау.</w:t>
            </w:r>
          </w:p>
          <w:p>
            <w:pPr>
              <w:spacing w:after="20"/>
              <w:ind w:left="20"/>
              <w:jc w:val="both"/>
            </w:pPr>
            <w:r>
              <w:rPr>
                <w:rFonts w:ascii="Times New Roman"/>
                <w:b w:val="false"/>
                <w:i w:val="false"/>
                <w:color w:val="000000"/>
                <w:sz w:val="20"/>
              </w:rPr>
              <w:t>
ISO 19344:2015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және балқытылған ірімшік. Қабылдау қағидалары, сынамаларды іріктеу және бақылау әдістері. </w:t>
            </w:r>
          </w:p>
          <w:p>
            <w:pPr>
              <w:spacing w:after="20"/>
              <w:ind w:left="20"/>
              <w:jc w:val="both"/>
            </w:pPr>
            <w:r>
              <w:rPr>
                <w:rFonts w:ascii="Times New Roman"/>
                <w:b w:val="false"/>
                <w:i w:val="false"/>
                <w:color w:val="000000"/>
                <w:sz w:val="20"/>
              </w:rPr>
              <w:t>
МЕМСТ Р 55063-2012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 3,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 Май құрамын анықтау. Гравиметриялық әдіс (бақылау әдісі).</w:t>
            </w:r>
          </w:p>
          <w:p>
            <w:pPr>
              <w:spacing w:after="20"/>
              <w:ind w:left="20"/>
              <w:jc w:val="both"/>
            </w:pPr>
            <w:r>
              <w:rPr>
                <w:rFonts w:ascii="Times New Roman"/>
                <w:b w:val="false"/>
                <w:i w:val="false"/>
                <w:color w:val="000000"/>
                <w:sz w:val="20"/>
              </w:rPr>
              <w:t>
ҚР СТ ISO 2450:2011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Сарымай. Ылғалдың, майсыздандырылған құрғақ заттың және майдың құрамын анықтау. 3-бөлім. Майдың құрамын анықтау (Бақылау әдісі). ISO 3727-3:2003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сүт, сарысу және пахта. Май құрамын анықтау. Гравиметриялық әдіс (бақылау әдісі). ISO 7208: 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Сарымай. Ылғалдың, майсыздандырылған құрғақ заттың және майдың құрамын анықтау (стандартты әдістер). 3 бөлім. Май құрамын анықтау. ISO 8851-3:2004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Май құрамын гравиметриялық әдіспен анықтау (Бақылау әдісі).</w:t>
            </w:r>
          </w:p>
          <w:p>
            <w:pPr>
              <w:spacing w:after="20"/>
              <w:ind w:left="20"/>
              <w:jc w:val="both"/>
            </w:pPr>
            <w:r>
              <w:rPr>
                <w:rFonts w:ascii="Times New Roman"/>
                <w:b w:val="false"/>
                <w:i w:val="false"/>
                <w:color w:val="000000"/>
                <w:sz w:val="20"/>
              </w:rPr>
              <w:t>
ISO 1211-2012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xml:space="preserve">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негізіндегі сүт өнімдері және тамақ өнімдері. Май құрамын гравиметриялық Вейбулл-Бернтоп әдісімен (бақылау әдісі) анықтау.</w:t>
            </w:r>
          </w:p>
          <w:p>
            <w:pPr>
              <w:spacing w:after="20"/>
              <w:ind w:left="20"/>
              <w:jc w:val="both"/>
            </w:pPr>
            <w:r>
              <w:rPr>
                <w:rFonts w:ascii="Times New Roman"/>
                <w:b w:val="false"/>
                <w:i w:val="false"/>
                <w:color w:val="000000"/>
                <w:sz w:val="20"/>
              </w:rPr>
              <w:t>
3 бөлім. Арнайы жағдайлар. ҚР СТ ISO 8262-3:2009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сүтті қайта өңдеу өнімдері. Ылғалдың және құрғақ заттың массалық үлесін анықтау әдістері. МЕМСТ Р 54668-2011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Сарымай. Ылғалдың, майсыздандырылған құрғақ заттардың және майдың құрамын анықтау. 1-бөлім. Ылғал құрамын анықтау (бақылау әдісі). ISO 3727-1:2001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Сарымай. Ылғалдың, майсыздандырылған құрғақ заттың және майдың құрамын анықтау (стандартты әдістер). 1-бөлім. Ылғал құрамын анықтау. ISO 8851-1:2004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Қату нүктесін анықтау. Термисторлық криоскопты қолдану әдісі (бақылау әдісі). ISO 5764:2009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6-қосымша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Құрғақ майсыздандырылған сүт қалдығының массалық үлесін анықтау әдістері. МЕМСТ Р 54761-2011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Тұз құрамын анықтау. Потенциометриялық әдіс. ISO 15648:2004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балқытылған ірімшіктен жасалған өнімдер. Хлоридтердің құрамын анықтау. Потенциометриялық титрлеу әдісі.</w:t>
            </w:r>
          </w:p>
          <w:p>
            <w:pPr>
              <w:spacing w:after="20"/>
              <w:ind w:left="20"/>
              <w:jc w:val="both"/>
            </w:pPr>
            <w:r>
              <w:rPr>
                <w:rFonts w:ascii="Times New Roman"/>
                <w:b w:val="false"/>
                <w:i w:val="false"/>
                <w:color w:val="000000"/>
                <w:sz w:val="20"/>
              </w:rPr>
              <w:t>
ISO 5943:2006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құрамдас өнімдер және сүт негізіндегі балалар тағамы өнімдері. Жоғары тиімді сұйық хроматография әдісімен моно - және дисахаридтердің массалық концентрациясын анықтау.</w:t>
            </w:r>
          </w:p>
          <w:p>
            <w:pPr>
              <w:spacing w:after="20"/>
              <w:ind w:left="20"/>
              <w:jc w:val="both"/>
            </w:pPr>
            <w:r>
              <w:rPr>
                <w:rFonts w:ascii="Times New Roman"/>
                <w:b w:val="false"/>
                <w:i w:val="false"/>
                <w:color w:val="000000"/>
                <w:sz w:val="20"/>
              </w:rPr>
              <w:t>
МЕМСТ Р 54760-2011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12,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сүтті қайта өңдеу өнімдері. Қанттың массалық үлесін анықтау әдістері. МЕМСТ Р 54667-2011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Лактозаның құрамын жоғары тиімді сұйық хроматография әдісімен анықтау (бақылау әдісі). БСТ ISO 22662:2007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12,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құрғақ сүті. Техникалық шарттар. ҚР СТ 3270-2018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Жалпы техникалық шарттар. ҚР СТ 117-2015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 1 және 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Холиннің массалық концентрациясын спектрофотометриялық әдіспен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Полиакриламидтік гельде ақуыз құрамын электрофоретикалық әдіспен сәйкестендіру. ГОСТ Р 53761-2009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жемазық өнімдері. Микробиология. Аппликаторларда контактілі шыныаяқтар мен тампондарды пайдалана отырып, беттен сынама алудың деңгейлес әдістері. ISO 18593-2018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xml:space="preserve">
Республикасы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ТЖСХ-МС/МС пайдалана отырып, азық-түлік өнімдеріндегі левомицетиннің (хлорамфеникол) қалдық мөлшерін анықтау әдісі. ӨОӘ.МН 4790-2013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ТЖСХ-МС/МС пайдалана отырып, азық-түлік өнімдеріндегі пенициллиндердің қалдық мөлшерін анықтау әдісі. ӨОӘ.МН 5200-2015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құрамдас сублимирленген өнімдер. Құрғақ заттар мен ылғалды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өнімдері. Көмірсутектерін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12,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қоспалар. Тауриннің құрамын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сүт қоспалары. Марганецтің құрамын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сүт қоспалары. Күлдің құрамын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 тағамына арналған сүт қоспалары. Фолий қышқылының құрамын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қоспалар. L-карнитиннің құрамын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қоспалар.. Лютеиннің құрамын анықтау.</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бөлім, 14-қосымша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Құрғақ сүттің құрамын анықтау.МЕМСТ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бөлімдер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ТЖСХ-МС/МС пайдалана отырып, азық-түлік өнімдеріндегі стрептомициннің қалдық мөлшерін анықтау әдісі.</w:t>
            </w:r>
          </w:p>
          <w:p>
            <w:pPr>
              <w:spacing w:after="20"/>
              <w:ind w:left="20"/>
              <w:jc w:val="both"/>
            </w:pPr>
            <w:r>
              <w:rPr>
                <w:rFonts w:ascii="Times New Roman"/>
                <w:b w:val="false"/>
                <w:i w:val="false"/>
                <w:color w:val="000000"/>
                <w:sz w:val="20"/>
              </w:rPr>
              <w:t>
ӨОӘ.МН 5593-2016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Левомицетинді (хлорамфениколды) иммуноферменттік талдау әдісімен анықтау.</w:t>
            </w:r>
          </w:p>
          <w:p>
            <w:pPr>
              <w:spacing w:after="20"/>
              <w:ind w:left="20"/>
              <w:jc w:val="both"/>
            </w:pPr>
            <w:r>
              <w:rPr>
                <w:rFonts w:ascii="Times New Roman"/>
                <w:b w:val="false"/>
                <w:i w:val="false"/>
                <w:color w:val="000000"/>
                <w:sz w:val="20"/>
              </w:rPr>
              <w:t>
ӨОӘ.МН 2436-2015, ӨОӘ.МН 3283-2009, ӨОӘ.МН 4230-2015, ӨОӘ.МН 4678-2015 және ӨОӘ.МН 4846-2014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Стрептомицинді иммуноферменттік талдау әдісімен анықтау. ӨОӘ.МН 2642-2015 және ӨОӘ.МН 4894-2014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Тетрациклиндер тобының антибиотиктерін иммуноферменттік талдау әдісімен анықтау.</w:t>
            </w:r>
          </w:p>
          <w:p>
            <w:pPr>
              <w:spacing w:after="20"/>
              <w:ind w:left="20"/>
              <w:jc w:val="both"/>
            </w:pPr>
            <w:r>
              <w:rPr>
                <w:rFonts w:ascii="Times New Roman"/>
                <w:b w:val="false"/>
                <w:i w:val="false"/>
                <w:color w:val="000000"/>
                <w:sz w:val="20"/>
              </w:rPr>
              <w:t xml:space="preserve">
ӨОӘ.МН 3830-2015 және </w:t>
            </w:r>
          </w:p>
          <w:p>
            <w:pPr>
              <w:spacing w:after="20"/>
              <w:ind w:left="20"/>
              <w:jc w:val="both"/>
            </w:pPr>
            <w:r>
              <w:rPr>
                <w:rFonts w:ascii="Times New Roman"/>
                <w:b w:val="false"/>
                <w:i w:val="false"/>
                <w:color w:val="000000"/>
                <w:sz w:val="20"/>
              </w:rPr>
              <w:t>
ӨОӘ.МН 3951-2015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Пенициллинді иммуноферменттік талдау әдісімен анықтау. ӨОӘ.МН 4310-2012, ӨОӘ.МН 4885-2014 және ӨОӘ.МН 5336-2015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