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d205" w14:textId="3a1d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алюминий электролизіне арналған көмір-графит өнімінің жекелеген түрлеріне қатысты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19 наурыздағы № 32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(Еуразиялық экономикалық комиссия Кеңесінің 2012 жылғы 16 шілдедегі № 54 шешіміне қосымша) алюминий электролизіне арналған көмір-графит өнімінің жекелеген түрлеріне қатысты кедендік әкелу баждарының ставкалары белгіленсін.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ескертпелер (Еуразиялық экономикалық комиссия Кеңесінің 2012 жылғы 16 шілдедегі № 54 шешіміне қосымша) мынадай мазмұндағы 52С және 53С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ескертпелермен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52С)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әкелу бажының кедендік құнның 0 (нөл) % мөлшеріндегі ставкасы Еуразиялық экономикалық комиссия Алқасының 2019 жылғы 19 наурыздағы № 32 шешімі күшіне енген күннен бастап қоса алғанда 30.04.2020 дейінгі аралықта қолданылады.";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53С)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әкелу бажының кедендік құнның 5 (бес) % мөлшеріндегі ставкасы Еуразиялық экономикалық комиссия Алқасының 2019 жылғы 19 наурыздағы № 32 шешімі күшіне енген күннен бастап қоса алғанда 30.04.2020 дейінгі аралықта қолданылады.".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ТК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озици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 (кедендік құннан пайызбен не евромен не АҚШ долларымен)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8545 19 000 0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8545 90 900 0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53С)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