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0d08" w14:textId="8340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Сотына жүгінген кезде шаруашылық жүргізуші субъектілер төлейтін баж мөлшерін бекіту туралы</w:t>
      </w:r>
    </w:p>
    <w:p>
      <w:pPr>
        <w:spacing w:after="0"/>
        <w:ind w:left="0"/>
        <w:jc w:val="both"/>
      </w:pPr>
      <w:r>
        <w:rPr>
          <w:rFonts w:ascii="Times New Roman"/>
          <w:b w:val="false"/>
          <w:i w:val="false"/>
          <w:color w:val="000000"/>
          <w:sz w:val="28"/>
        </w:rPr>
        <w:t>Жоғары Еуразиялық экономикалық Кеңестің 2019 жылғы 1 қазандағы № 17 шешімі</w:t>
      </w:r>
    </w:p>
    <w:p>
      <w:pPr>
        <w:spacing w:after="0"/>
        <w:ind w:left="0"/>
        <w:jc w:val="left"/>
      </w:pPr>
    </w:p>
    <w:bookmarkStart w:name="z1" w:id="0"/>
    <w:p>
      <w:pPr>
        <w:spacing w:after="0"/>
        <w:ind w:left="0"/>
        <w:jc w:val="both"/>
      </w:pPr>
      <w:r>
        <w:rPr>
          <w:rFonts w:ascii="Times New Roman"/>
          <w:b w:val="false"/>
          <w:i w:val="false"/>
          <w:color w:val="000000"/>
          <w:sz w:val="28"/>
        </w:rPr>
        <w:t>
      Жоғары Еуразиялық экономикалық кеңестің 2014 жылғы 10 қазандағы № 85 шешімінің 2-тармағына сәйкес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1. Еуразиялық экономикалық одақ Сотына жүгінген кезде шаруашылық жүргізуші субъектілер төлейтін баж мөлшері Еуразиялық экономикалық одақтың 2020 жылға арналған бюджеті жобасын әзірлеу кезінде болжанып отырған 3,0 пайызды құрайтын тұтыну бағаларының өсуі индексіне сәйкес 2020 жылға 46 139 Ресей рублі мөлшерінде бекітілсін.</w:t>
      </w:r>
    </w:p>
    <w:bookmarkEnd w:id="1"/>
    <w:bookmarkStart w:name="z3" w:id="2"/>
    <w:p>
      <w:pPr>
        <w:spacing w:after="0"/>
        <w:ind w:left="0"/>
        <w:jc w:val="both"/>
      </w:pPr>
      <w:r>
        <w:rPr>
          <w:rFonts w:ascii="Times New Roman"/>
          <w:b w:val="false"/>
          <w:i w:val="false"/>
          <w:color w:val="000000"/>
          <w:sz w:val="28"/>
        </w:rPr>
        <w:t>
      2. Осы Шешім 2020 жылғы 1 қаңтардан бастап күшіне енеді.</w:t>
      </w:r>
    </w:p>
    <w:bookmarkEnd w:id="2"/>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