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db44" w14:textId="317d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VI томына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10 мамырдағы № 4 ұсынымы.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Еуразиялық экономикалық комиссия Кеңесінің Еуразиялық экономикалық комиссия Кеңесінің кейбір шешімдеріне жарықтың жарықдиодты көздерінің жекелеген түрлеріне қатысты өзгерістер енгізу туралы шешімі күшіне енген күннен бастап: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сыртқы экономикалық қызметінің Бірыңғай тауар номенклатурасына Түсіндірмелерді (Еуразиялық экономикалық комиссия Алқасының 2017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 ұсынымына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№1 қосымша) мынадай өзгерісті ескере отырып қолдануды ұсынады: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VІ томның 94-тобындағы "9405 40 100 1 және 9405 40 100 9" деген сөздер ЕАЭО СЭҚ ТН "9405 40 100 1 – 9405 40 100 8" деген кодтарымен ауыстырылсын.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