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f7f99" w14:textId="acf7f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цифрлық күн тәртібін іске асыру шеңберінде арнайы режимдерді ("реттеуші құмсалғыштарды") қолдану тұжырымдамасын әзірлеу туралы</w:t>
      </w:r>
    </w:p>
    <w:p>
      <w:pPr>
        <w:spacing w:after="0"/>
        <w:ind w:left="0"/>
        <w:jc w:val="both"/>
      </w:pPr>
      <w:r>
        <w:rPr>
          <w:rFonts w:ascii="Times New Roman"/>
          <w:b w:val="false"/>
          <w:i w:val="false"/>
          <w:color w:val="000000"/>
          <w:sz w:val="28"/>
        </w:rPr>
        <w:t>Еуразиялық Үкіметаралық Кеңестің 2018 жылғы 27 қарашадағы № 17 Өкімі</w:t>
      </w:r>
    </w:p>
    <w:p>
      <w:pPr>
        <w:spacing w:after="0"/>
        <w:ind w:left="0"/>
        <w:jc w:val="both"/>
      </w:pPr>
      <w:bookmarkStart w:name="z1" w:id="0"/>
      <w:r>
        <w:rPr>
          <w:rFonts w:ascii="Times New Roman"/>
          <w:b w:val="false"/>
          <w:i w:val="false"/>
          <w:color w:val="000000"/>
          <w:sz w:val="28"/>
        </w:rPr>
        <w:t>
      Еуразиялық экономикалық одақтың цифрлық күн тәртібін іске асырудың 2025 жылға дейінгі негізгі бағыттарына сәйкес, Еуразиялық экономикалық одақтың цифрлық күн тәртібі  (бұдан әрі тиісінше – цифрлық күн тәртібі, Одақ)  шеңберінде пилоттық жобаларды іске асыру үшін құқықтық негіздер қалыптастыру және реттеу модельдерін пилоттық жобаларда істеп өтеу және интеграциялық процестерді ынталандыратын және салалар мен нарықтардың цифрлық трансформациясының тиісті сын-қатерлеріне сәйкес келетін  неғұрлым тиімді моделін айқындау, сондай-ақ цифрлық күн тәртібі шеңберінде бастамаларды пысықтаудың практикалық нәтижелеріне тездетіп қол жеткізу және цифрлық күн тәртібі шеңберінде жобаларды іске асыру мақсатында:</w:t>
      </w:r>
    </w:p>
    <w:bookmarkEnd w:id="0"/>
    <w:bookmarkStart w:name="z2" w:id="1"/>
    <w:p>
      <w:pPr>
        <w:spacing w:after="0"/>
        <w:ind w:left="0"/>
        <w:jc w:val="both"/>
      </w:pPr>
      <w:r>
        <w:rPr>
          <w:rFonts w:ascii="Times New Roman"/>
          <w:b w:val="false"/>
          <w:i w:val="false"/>
          <w:color w:val="000000"/>
          <w:sz w:val="28"/>
        </w:rPr>
        <w:t>
      1. Еуразиялық экономикалық комиссия Одаққа мүше мемлекеттердің (бұдан әрі – мүше мемлекеттер) үкіметтерімен бірлесіп цифрлық күн тәртібін іске асыру шеңберінде  мынаны:</w:t>
      </w:r>
    </w:p>
    <w:bookmarkEnd w:id="1"/>
    <w:bookmarkStart w:name="z3" w:id="2"/>
    <w:p>
      <w:pPr>
        <w:spacing w:after="0"/>
        <w:ind w:left="0"/>
        <w:jc w:val="both"/>
      </w:pPr>
      <w:r>
        <w:rPr>
          <w:rFonts w:ascii="Times New Roman"/>
          <w:b w:val="false"/>
          <w:i w:val="false"/>
          <w:color w:val="000000"/>
          <w:sz w:val="28"/>
        </w:rPr>
        <w:t xml:space="preserve">
      а) арнайы режиммен  пилоттық жобаны іске асырудың уақытша реттеуші  шеңберлері мен оның қатысушыларының өзара іс-қимыл тәртібі (бұдан әрі – арнайы режимнің мазмұны)  айқындалатынын; </w:t>
      </w:r>
    </w:p>
    <w:bookmarkEnd w:id="2"/>
    <w:bookmarkStart w:name="z4" w:id="3"/>
    <w:p>
      <w:pPr>
        <w:spacing w:after="0"/>
        <w:ind w:left="0"/>
        <w:jc w:val="both"/>
      </w:pPr>
      <w:r>
        <w:rPr>
          <w:rFonts w:ascii="Times New Roman"/>
          <w:b w:val="false"/>
          <w:i w:val="false"/>
          <w:color w:val="000000"/>
          <w:sz w:val="28"/>
        </w:rPr>
        <w:t>
      б) әрбір пилоттық жоба үшін  арнайы режимнің мазмұнын қалыптастыру кезінде мониторинг, бақылау тәртібі, күтілетін нәтижелер,  қолданылатын арнайы режимді өзгерту, ұзарту және аяқтау шарттары айқындалатынын;</w:t>
      </w:r>
    </w:p>
    <w:bookmarkEnd w:id="3"/>
    <w:bookmarkStart w:name="z5" w:id="4"/>
    <w:p>
      <w:pPr>
        <w:spacing w:after="0"/>
        <w:ind w:left="0"/>
        <w:jc w:val="both"/>
      </w:pPr>
      <w:r>
        <w:rPr>
          <w:rFonts w:ascii="Times New Roman"/>
          <w:b w:val="false"/>
          <w:i w:val="false"/>
          <w:color w:val="000000"/>
          <w:sz w:val="28"/>
        </w:rPr>
        <w:t>
      в)  арнайы режим мазмұнымен белгіленбеген барлық жағдайларда реттеудің нормалары мен қағидалары Одақ құқығына немесе мүше мемлекеттердің заңнамасына сәйкес қолданылатынын;</w:t>
      </w:r>
    </w:p>
    <w:bookmarkEnd w:id="4"/>
    <w:bookmarkStart w:name="z6" w:id="5"/>
    <w:p>
      <w:pPr>
        <w:spacing w:after="0"/>
        <w:ind w:left="0"/>
        <w:jc w:val="both"/>
      </w:pPr>
      <w:r>
        <w:rPr>
          <w:rFonts w:ascii="Times New Roman"/>
          <w:b w:val="false"/>
          <w:i w:val="false"/>
          <w:color w:val="000000"/>
          <w:sz w:val="28"/>
        </w:rPr>
        <w:t>
      г) арнайы  режимдерді қолдану мониторингін және қол жеткізілген нәтижелерді  ескере отырып Одақ құқығына және (немесе) мүше мемлекеттердің заңнамасына өзгерістер енгізу туралы ұсыныстар тұжырымдалуы мүмкін екендігін;</w:t>
      </w:r>
    </w:p>
    <w:bookmarkEnd w:id="5"/>
    <w:bookmarkStart w:name="z7" w:id="6"/>
    <w:p>
      <w:pPr>
        <w:spacing w:after="0"/>
        <w:ind w:left="0"/>
        <w:jc w:val="both"/>
      </w:pPr>
      <w:r>
        <w:rPr>
          <w:rFonts w:ascii="Times New Roman"/>
          <w:b w:val="false"/>
          <w:i w:val="false"/>
          <w:color w:val="000000"/>
          <w:sz w:val="28"/>
        </w:rPr>
        <w:t>
      д) қолданудың орындылығын және арнайы режимнің мазмұнын Еуразиялық үкіметаралық кеңес немесе Жоғары Еуразиялық экономикалық кеңес айқындайтынын;</w:t>
      </w:r>
    </w:p>
    <w:bookmarkEnd w:id="6"/>
    <w:bookmarkStart w:name="z8" w:id="7"/>
    <w:p>
      <w:pPr>
        <w:spacing w:after="0"/>
        <w:ind w:left="0"/>
        <w:jc w:val="both"/>
      </w:pPr>
      <w:r>
        <w:rPr>
          <w:rFonts w:ascii="Times New Roman"/>
          <w:b w:val="false"/>
          <w:i w:val="false"/>
          <w:color w:val="000000"/>
          <w:sz w:val="28"/>
        </w:rPr>
        <w:t>
      е) арнайы режимнің реттеуші нормалары мүше мемлекеттердің  қоғамдық және экономикалық мүдделеріне сәйкес келуге тиіс екендігін, арнайы режим  оны іске асыруға кемінде 2 мүше мемлекет дайын болған кезде күшіне енетінін ескере отырып,  арнайы режимдерді ("реттеуші құмсалғыштарды") қолдану тұжырымдамасының жобасын әзірлесін.</w:t>
      </w:r>
    </w:p>
    <w:bookmarkEnd w:id="7"/>
    <w:bookmarkStart w:name="z9" w:id="8"/>
    <w:p>
      <w:pPr>
        <w:spacing w:after="0"/>
        <w:ind w:left="0"/>
        <w:jc w:val="both"/>
      </w:pPr>
      <w:r>
        <w:rPr>
          <w:rFonts w:ascii="Times New Roman"/>
          <w:b w:val="false"/>
          <w:i w:val="false"/>
          <w:color w:val="000000"/>
          <w:sz w:val="28"/>
        </w:rPr>
        <w:t xml:space="preserve">
      2. Қаржы нарығын арнайы режим қолданылатын сала қатарынан шығарып тастаған жөн.    </w:t>
      </w:r>
    </w:p>
    <w:bookmarkEnd w:id="8"/>
    <w:bookmarkStart w:name="z10" w:id="9"/>
    <w:p>
      <w:pPr>
        <w:spacing w:after="0"/>
        <w:ind w:left="0"/>
        <w:jc w:val="both"/>
      </w:pPr>
      <w:r>
        <w:rPr>
          <w:rFonts w:ascii="Times New Roman"/>
          <w:b w:val="false"/>
          <w:i w:val="false"/>
          <w:color w:val="000000"/>
          <w:sz w:val="28"/>
        </w:rPr>
        <w:t>
      3</w:t>
      </w:r>
      <w:r>
        <w:rPr>
          <w:rFonts w:ascii="Times New Roman"/>
          <w:b/>
          <w:i w:val="false"/>
          <w:color w:val="000000"/>
          <w:sz w:val="28"/>
        </w:rPr>
        <w:t xml:space="preserve">. </w:t>
      </w:r>
      <w:r>
        <w:rPr>
          <w:rFonts w:ascii="Times New Roman"/>
          <w:b w:val="false"/>
          <w:i w:val="false"/>
          <w:color w:val="000000"/>
          <w:sz w:val="28"/>
        </w:rPr>
        <w:t>Осы Өкім Одақтың ресми сайтында жарияланған күнінен бастап күнтізбелік 10 күн өткен соң күшіне енеді.</w:t>
      </w:r>
    </w:p>
    <w:bookmarkEnd w:id="9"/>
    <w:p>
      <w:pPr>
        <w:spacing w:after="0"/>
        <w:ind w:left="0"/>
        <w:jc w:val="both"/>
      </w:pPr>
      <w:r>
        <w:rPr>
          <w:rFonts w:ascii="Times New Roman"/>
          <w:b w:val="false"/>
          <w:i w:val="false"/>
          <w:color w:val="000000"/>
          <w:sz w:val="28"/>
        </w:rPr>
        <w:t>
      Еуразиялық үкіметаралық кеңес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