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c3ef1" w14:textId="d8c3e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еңбекшілерін зейнетақымен қамтамасыз ету туралы шартты іске асыруға байланысты мәселелер туралы</w:t>
      </w:r>
    </w:p>
    <w:p>
      <w:pPr>
        <w:spacing w:after="0"/>
        <w:ind w:left="0"/>
        <w:jc w:val="both"/>
      </w:pPr>
      <w:r>
        <w:rPr>
          <w:rFonts w:ascii="Times New Roman"/>
          <w:b w:val="false"/>
          <w:i w:val="false"/>
          <w:color w:val="000000"/>
          <w:sz w:val="28"/>
        </w:rPr>
        <w:t>Еуразиялық Үкіметаралық Кеңестің 2018 жылғы 2 ақпандағы № 5 Өкімі</w:t>
      </w:r>
    </w:p>
    <w:p>
      <w:pPr>
        <w:spacing w:after="0"/>
        <w:ind w:left="0"/>
        <w:jc w:val="both"/>
      </w:pPr>
      <w:bookmarkStart w:name="z1" w:id="0"/>
      <w:r>
        <w:rPr>
          <w:rFonts w:ascii="Times New Roman"/>
          <w:b w:val="false"/>
          <w:i w:val="false"/>
          <w:color w:val="000000"/>
          <w:sz w:val="28"/>
        </w:rPr>
        <w:t xml:space="preserve">
      1. Еуразиялық экономикалық комиссия Еуразиялық экономикалық комиссия Кеңесінің тиісті актісінің аталған Шарт күшіне  енген күннен бастап күшіне енуі қажеттігін ескере отырып, жобаны Еуразиялық экономикалық одаққа мүше мемлекеттермен бірлесіп әзірлеуді және Еуразиялық экономикалық комиссия Кеңесінің қарауына Еуразиялық экономикалық одаққа мүше мемлекеттердің еңбекшілерін зейнетақымен қамтамасыз ету туралы шарттың 10-бабында көзделген тәртіпте ұсынуды қамтамасыз етсін.  </w:t>
      </w:r>
    </w:p>
    <w:bookmarkEnd w:id="0"/>
    <w:bookmarkStart w:name="z2" w:id="1"/>
    <w:p>
      <w:pPr>
        <w:spacing w:after="0"/>
        <w:ind w:left="0"/>
        <w:jc w:val="both"/>
      </w:pPr>
      <w:r>
        <w:rPr>
          <w:rFonts w:ascii="Times New Roman"/>
          <w:b w:val="false"/>
          <w:i w:val="false"/>
          <w:color w:val="000000"/>
          <w:sz w:val="28"/>
        </w:rPr>
        <w:t>
      2</w:t>
      </w:r>
      <w:r>
        <w:rPr>
          <w:rFonts w:ascii="Times New Roman"/>
          <w:b/>
          <w:i w:val="false"/>
          <w:color w:val="000000"/>
          <w:sz w:val="28"/>
        </w:rPr>
        <w:t xml:space="preserve">. </w:t>
      </w:r>
      <w:r>
        <w:rPr>
          <w:rFonts w:ascii="Times New Roman"/>
          <w:b w:val="false"/>
          <w:i w:val="false"/>
          <w:color w:val="000000"/>
          <w:sz w:val="28"/>
        </w:rPr>
        <w:t xml:space="preserve">Осы Өкім Еуразиялық экономикалық одақтың ресми сайтында жарияланған күнінен бастап күшіне енеді. </w:t>
      </w:r>
    </w:p>
    <w:bookmarkEnd w:id="1"/>
    <w:p>
      <w:pPr>
        <w:spacing w:after="0"/>
        <w:ind w:left="0"/>
        <w:jc w:val="both"/>
      </w:pPr>
      <w:r>
        <w:rPr>
          <w:rFonts w:ascii="Times New Roman"/>
          <w:b w:val="false"/>
          <w:i w:val="false"/>
          <w:color w:val="000000"/>
          <w:sz w:val="28"/>
        </w:rPr>
        <w:t>
      Еуразиялық үкіметаралық кеңес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