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4a67d" w14:textId="e44a6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одаққа мүше мемлекеттердегі макроэкономикалық ахуал және орнықты экономикалық дамуды қамтамасыз ету жөніндегі ұсыныстар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Үкіметаралық Кеңестің 2018 жылғы 2 ақпандағы № 2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1.</w:t>
      </w:r>
      <w:r>
        <w:rPr>
          <w:rFonts w:ascii="Times New Roman"/>
          <w:b w:val="false"/>
          <w:i w:val="false"/>
          <w:color w:val="000000"/>
          <w:sz w:val="28"/>
        </w:rPr>
        <w:t xml:space="preserve"> Еуразиялық экономикалық одаққа мүше мемлекеттердің үкіметтері, орталық (ұлттық) банктері Еуразиялық экономикалық комиссияның</w:t>
      </w:r>
      <w:r>
        <w:rPr>
          <w:rFonts w:ascii="Times New Roman"/>
          <w:b w:val="false"/>
          <w:i/>
          <w:color w:val="000000"/>
          <w:sz w:val="28"/>
        </w:rPr>
        <w:t xml:space="preserve">  "</w:t>
      </w:r>
      <w:r>
        <w:rPr>
          <w:rFonts w:ascii="Times New Roman"/>
          <w:b w:val="false"/>
          <w:i w:val="false"/>
          <w:color w:val="000000"/>
          <w:sz w:val="28"/>
        </w:rPr>
        <w:t xml:space="preserve">Еуразиялық экономикалық одаққа мүше мемлекеттердегі макроэкономикалық ахуал және орнықты экономикалық дамуды қамтамасыз ету жөніндегі ұсыныстар </w:t>
      </w:r>
      <w:r>
        <w:rPr>
          <w:rFonts w:ascii="Times New Roman"/>
          <w:b w:val="false"/>
          <w:i/>
          <w:color w:val="000000"/>
          <w:sz w:val="28"/>
        </w:rPr>
        <w:t>туралы" баян</w:t>
      </w:r>
      <w:r>
        <w:rPr>
          <w:rFonts w:ascii="Times New Roman"/>
          <w:b w:val="false"/>
          <w:i/>
          <w:color w:val="000000"/>
          <w:sz w:val="28"/>
        </w:rPr>
        <w:t xml:space="preserve">дамасын (ақпараттық материал ретінде қоса беріліп отыр) ескере отырып, </w:t>
      </w: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комиссияның Еуразиялық экономикалық одаққа мүше мемлекеттердегі макроэкономикалық тұрақтылықты қамтамасыз етуге арналған экономикалық шаралар жөніндегі ұсыныстарын назарға алсын.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Өкім қабылданған күнінен бастап күшіне енеді. 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үкіметаралық кеңес мүшелері: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Қырғыз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 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