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266c7" w14:textId="36266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Кеңесінің 2016 жылғы 18 қазандағы № 32 өкіміне өзгерістер енгізу туралы</w:t>
      </w:r>
    </w:p>
    <w:p>
      <w:pPr>
        <w:spacing w:after="0"/>
        <w:ind w:left="0"/>
        <w:jc w:val="both"/>
      </w:pPr>
      <w:r>
        <w:rPr>
          <w:rFonts w:ascii="Times New Roman"/>
          <w:b w:val="false"/>
          <w:i w:val="false"/>
          <w:color w:val="000000"/>
          <w:sz w:val="28"/>
        </w:rPr>
        <w:t>Еуразиялық Экономикалық Кеңес комиссиясының 2018 жылғы 16 ақпандағы № 2 Өкімі</w:t>
      </w:r>
    </w:p>
    <w:p>
      <w:pPr>
        <w:spacing w:after="0"/>
        <w:ind w:left="0"/>
        <w:jc w:val="both"/>
      </w:pPr>
      <w:bookmarkStart w:name="z1" w:id="0"/>
      <w:r>
        <w:rPr>
          <w:rFonts w:ascii="Times New Roman"/>
          <w:b w:val="false"/>
          <w:i w:val="false"/>
          <w:color w:val="000000"/>
          <w:sz w:val="28"/>
        </w:rPr>
        <w:t xml:space="preserve">
      Еуразиялық үкіметаралық кеңестің "Еуразиялық технологиялық платформаларды қалыптастыру және олардың жұмыс істеуі туралы ережені бекіту туралы" 2016 жылғы 13 сәуірдегі № 2 шешімінің </w:t>
      </w:r>
      <w:r>
        <w:rPr>
          <w:rFonts w:ascii="Times New Roman"/>
          <w:b w:val="false"/>
          <w:i w:val="false"/>
          <w:color w:val="000000"/>
          <w:sz w:val="28"/>
        </w:rPr>
        <w:t>3-тармағын</w:t>
      </w:r>
      <w:r>
        <w:rPr>
          <w:rFonts w:ascii="Times New Roman"/>
          <w:b w:val="false"/>
          <w:i w:val="false"/>
          <w:color w:val="000000"/>
          <w:sz w:val="28"/>
        </w:rPr>
        <w:t xml:space="preserve"> іске асыру мақсатында:</w:t>
      </w:r>
    </w:p>
    <w:bookmarkEnd w:id="0"/>
    <w:bookmarkStart w:name="z2" w:id="1"/>
    <w:p>
      <w:pPr>
        <w:spacing w:after="0"/>
        <w:ind w:left="0"/>
        <w:jc w:val="both"/>
      </w:pPr>
      <w:r>
        <w:rPr>
          <w:rFonts w:ascii="Times New Roman"/>
          <w:b w:val="false"/>
          <w:i w:val="false"/>
          <w:color w:val="000000"/>
          <w:sz w:val="28"/>
        </w:rPr>
        <w:t>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Кеңесінің "Басым Еуразиялық технологиялық платформаларды қалыптастыру туралы" 2016 жылғы 18 қазандағы № 32 өкіміне өзгерістер енгізілсін.</w:t>
      </w:r>
    </w:p>
    <w:bookmarkEnd w:id="1"/>
    <w:bookmarkStart w:name="z3" w:id="2"/>
    <w:p>
      <w:pPr>
        <w:spacing w:after="0"/>
        <w:ind w:left="0"/>
        <w:jc w:val="both"/>
      </w:pPr>
      <w:r>
        <w:rPr>
          <w:rFonts w:ascii="Times New Roman"/>
          <w:b w:val="false"/>
          <w:i w:val="false"/>
          <w:color w:val="000000"/>
          <w:sz w:val="28"/>
        </w:rPr>
        <w:t>
      2. Осы Өкім Еуразиялық экономикалық одақтың ресми сайтында жарияланған күнінен бастап күшіне енеді.</w:t>
      </w:r>
    </w:p>
    <w:bookmarkEnd w:id="2"/>
    <w:p>
      <w:pPr>
        <w:spacing w:after="0"/>
        <w:ind w:left="0"/>
        <w:jc w:val="both"/>
      </w:pPr>
      <w:r>
        <w:rPr>
          <w:rFonts w:ascii="Times New Roman"/>
          <w:b w:val="false"/>
          <w:i w:val="false"/>
          <w:color w:val="000000"/>
          <w:sz w:val="28"/>
        </w:rPr>
        <w:t>
      Еуразиялық экономикалық комиссия Кеңесінің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Федерациясынан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Габриелян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 Матюшевский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Муканбетов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Шувалов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2018 жылғы 16 ақпандағы</w:t>
            </w:r>
            <w:r>
              <w:br/>
            </w:r>
            <w:r>
              <w:rPr>
                <w:rFonts w:ascii="Times New Roman"/>
                <w:b w:val="false"/>
                <w:i w:val="false"/>
                <w:color w:val="000000"/>
                <w:sz w:val="20"/>
              </w:rPr>
              <w:t>№ 2 өкіміне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Еуразиялық экономикалық комиссия Кеңесінің 2016 жылғы </w:t>
      </w:r>
      <w:r>
        <w:br/>
      </w:r>
      <w:r>
        <w:rPr>
          <w:rFonts w:ascii="Times New Roman"/>
          <w:b/>
          <w:i w:val="false"/>
          <w:color w:val="000000"/>
        </w:rPr>
        <w:t>18 қазандағы № 32 өкіміне енгізілетін өзгерістер ӨЗГЕРІСТЕР</w:t>
      </w:r>
    </w:p>
    <w:bookmarkEnd w:id="3"/>
    <w:bookmarkStart w:name="z6" w:id="4"/>
    <w:p>
      <w:pPr>
        <w:spacing w:after="0"/>
        <w:ind w:left="0"/>
        <w:jc w:val="both"/>
      </w:pPr>
      <w:r>
        <w:rPr>
          <w:rFonts w:ascii="Times New Roman"/>
          <w:b w:val="false"/>
          <w:i w:val="false"/>
          <w:color w:val="000000"/>
          <w:sz w:val="28"/>
        </w:rPr>
        <w:t>
      1. 2-тармақтағы "13" деген цифрлар "14" деген цифрлармен ауыстырсын.</w:t>
      </w:r>
    </w:p>
    <w:bookmarkEnd w:id="4"/>
    <w:bookmarkStart w:name="z7" w:id="5"/>
    <w:p>
      <w:pPr>
        <w:spacing w:after="0"/>
        <w:ind w:left="0"/>
        <w:jc w:val="both"/>
      </w:pPr>
      <w:r>
        <w:rPr>
          <w:rFonts w:ascii="Times New Roman"/>
          <w:b w:val="false"/>
          <w:i w:val="false"/>
          <w:color w:val="000000"/>
          <w:sz w:val="28"/>
        </w:rPr>
        <w:t>
      2. Көрсетілген өкімге № 1 қосымшада:</w:t>
      </w:r>
    </w:p>
    <w:bookmarkEnd w:id="5"/>
    <w:p>
      <w:pPr>
        <w:spacing w:after="0"/>
        <w:ind w:left="0"/>
        <w:jc w:val="both"/>
      </w:pPr>
      <w:r>
        <w:rPr>
          <w:rFonts w:ascii="Times New Roman"/>
          <w:b w:val="false"/>
          <w:i w:val="false"/>
          <w:color w:val="000000"/>
          <w:sz w:val="28"/>
        </w:rPr>
        <w:t>
      а) бірінші графада мынадай мазмұндағы 10-позициямен толықтырылсын:</w:t>
      </w:r>
    </w:p>
    <w:p>
      <w:pPr>
        <w:spacing w:after="0"/>
        <w:ind w:left="0"/>
        <w:jc w:val="both"/>
      </w:pPr>
      <w:r>
        <w:rPr>
          <w:rFonts w:ascii="Times New Roman"/>
          <w:b w:val="false"/>
          <w:i w:val="false"/>
          <w:color w:val="000000"/>
          <w:sz w:val="28"/>
        </w:rPr>
        <w:t>
      "10. Өнеркәсіптік технологиялар";</w:t>
      </w:r>
    </w:p>
    <w:p>
      <w:pPr>
        <w:spacing w:after="0"/>
        <w:ind w:left="0"/>
        <w:jc w:val="both"/>
      </w:pPr>
      <w:r>
        <w:rPr>
          <w:rFonts w:ascii="Times New Roman"/>
          <w:b w:val="false"/>
          <w:i w:val="false"/>
          <w:color w:val="000000"/>
          <w:sz w:val="28"/>
        </w:rPr>
        <w:t>
      б) екінші графада мынадай мазмұндағы 13-позициямен толықтырылсын:</w:t>
      </w:r>
    </w:p>
    <w:p>
      <w:pPr>
        <w:spacing w:after="0"/>
        <w:ind w:left="0"/>
        <w:jc w:val="both"/>
      </w:pPr>
      <w:r>
        <w:rPr>
          <w:rFonts w:ascii="Times New Roman"/>
          <w:b w:val="false"/>
          <w:i w:val="false"/>
          <w:color w:val="000000"/>
          <w:sz w:val="28"/>
        </w:rPr>
        <w:t>
      "13. Құрылыс индустриясын қамтамасыз етудің өнеркәсіптік технологиялары".</w:t>
      </w:r>
    </w:p>
    <w:bookmarkStart w:name="z8" w:id="6"/>
    <w:p>
      <w:pPr>
        <w:spacing w:after="0"/>
        <w:ind w:left="0"/>
        <w:jc w:val="both"/>
      </w:pPr>
      <w:r>
        <w:rPr>
          <w:rFonts w:ascii="Times New Roman"/>
          <w:b w:val="false"/>
          <w:i w:val="false"/>
          <w:color w:val="000000"/>
          <w:sz w:val="28"/>
        </w:rPr>
        <w:t>
      3. Көрсетілген өкімге № 13 қосымшаның нөмірлік тақырыбы мынадай редакцияда жазылсын: "Еуразиялық экономикалық комиссия Кеңесінің 2016 жылғы 18 қазандағы № 32 өкіміне № 13 қосымша".</w:t>
      </w:r>
    </w:p>
    <w:bookmarkEnd w:id="6"/>
    <w:bookmarkStart w:name="z9" w:id="7"/>
    <w:p>
      <w:pPr>
        <w:spacing w:after="0"/>
        <w:ind w:left="0"/>
        <w:jc w:val="both"/>
      </w:pPr>
      <w:r>
        <w:rPr>
          <w:rFonts w:ascii="Times New Roman"/>
          <w:b w:val="false"/>
          <w:i w:val="false"/>
          <w:color w:val="000000"/>
          <w:sz w:val="28"/>
        </w:rPr>
        <w:t>
      5. Мынадай мазмұндағы № 14 қосымшамен толықтырылсын:</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2016 жылғы 18 қазандағы</w:t>
            </w:r>
            <w:r>
              <w:br/>
            </w:r>
            <w:r>
              <w:rPr>
                <w:rFonts w:ascii="Times New Roman"/>
                <w:b w:val="false"/>
                <w:i w:val="false"/>
                <w:color w:val="000000"/>
                <w:sz w:val="20"/>
              </w:rPr>
              <w:t>№ 32 өкіміне</w:t>
            </w:r>
            <w:r>
              <w:br/>
            </w:r>
            <w:r>
              <w:rPr>
                <w:rFonts w:ascii="Times New Roman"/>
                <w:b w:val="false"/>
                <w:i w:val="false"/>
                <w:color w:val="000000"/>
                <w:sz w:val="20"/>
              </w:rPr>
              <w:t xml:space="preserve">№ 14 ҚОСЫМША </w:t>
            </w:r>
          </w:p>
        </w:tc>
      </w:tr>
    </w:tbl>
    <w:bookmarkStart w:name="z11" w:id="8"/>
    <w:p>
      <w:pPr>
        <w:spacing w:after="0"/>
        <w:ind w:left="0"/>
        <w:jc w:val="left"/>
      </w:pPr>
      <w:r>
        <w:rPr>
          <w:rFonts w:ascii="Times New Roman"/>
          <w:b/>
          <w:i w:val="false"/>
          <w:color w:val="000000"/>
        </w:rPr>
        <w:t xml:space="preserve"> "Құрылыс индустриясын қамтамасыз етудің өнеркәсіптік технологиялары" еуразиялық технологиялық платформасының ПАСПОРТЫ</w:t>
      </w:r>
    </w:p>
    <w:bookmarkEnd w:id="8"/>
    <w:bookmarkStart w:name="z12" w:id="9"/>
    <w:p>
      <w:pPr>
        <w:spacing w:after="0"/>
        <w:ind w:left="0"/>
        <w:jc w:val="both"/>
      </w:pPr>
      <w:r>
        <w:rPr>
          <w:rFonts w:ascii="Times New Roman"/>
          <w:b w:val="false"/>
          <w:i w:val="false"/>
          <w:color w:val="000000"/>
          <w:sz w:val="28"/>
        </w:rPr>
        <w:t>
      1. Құрылтайшылар:</w:t>
      </w:r>
    </w:p>
    <w:bookmarkEnd w:id="9"/>
    <w:p>
      <w:pPr>
        <w:spacing w:after="0"/>
        <w:ind w:left="0"/>
        <w:jc w:val="both"/>
      </w:pPr>
      <w:r>
        <w:rPr>
          <w:rFonts w:ascii="Times New Roman"/>
          <w:b w:val="false"/>
          <w:i w:val="false"/>
          <w:color w:val="000000"/>
          <w:sz w:val="28"/>
        </w:rPr>
        <w:t>
      "Цемент өндірушілер одағы" коммерциялық емес ұйымы (НО "СОЮЗЦЕМЕНТ") (Мәскеу қаласы, Ресей Федерациясы);</w:t>
      </w:r>
    </w:p>
    <w:p>
      <w:pPr>
        <w:spacing w:after="0"/>
        <w:ind w:left="0"/>
        <w:jc w:val="both"/>
      </w:pPr>
      <w:r>
        <w:rPr>
          <w:rFonts w:ascii="Times New Roman"/>
          <w:b w:val="false"/>
          <w:i w:val="false"/>
          <w:color w:val="000000"/>
          <w:sz w:val="28"/>
        </w:rPr>
        <w:t>
      Армения инновациялық және өнеркәсіптік даму қоры (Ереван қаласы, Армения Республикасы);</w:t>
      </w:r>
    </w:p>
    <w:p>
      <w:pPr>
        <w:spacing w:after="0"/>
        <w:ind w:left="0"/>
        <w:jc w:val="both"/>
      </w:pPr>
      <w:r>
        <w:rPr>
          <w:rFonts w:ascii="Times New Roman"/>
          <w:b w:val="false"/>
          <w:i w:val="false"/>
          <w:color w:val="000000"/>
          <w:sz w:val="28"/>
        </w:rPr>
        <w:t>
      "Белстройцентр" республикалық инженерлік унитарлық кәсіпорны  (Минск қаласы, Беларусь Республикасы);</w:t>
      </w:r>
    </w:p>
    <w:p>
      <w:pPr>
        <w:spacing w:after="0"/>
        <w:ind w:left="0"/>
        <w:jc w:val="both"/>
      </w:pPr>
      <w:r>
        <w:rPr>
          <w:rFonts w:ascii="Times New Roman"/>
          <w:b w:val="false"/>
          <w:i w:val="false"/>
          <w:color w:val="000000"/>
          <w:sz w:val="28"/>
        </w:rPr>
        <w:t>
      И. Раззаков атындағы Қырғыз мемлекеттік техникалық университеті (Бішкек қаласы, Қырғыз Республикасы).</w:t>
      </w:r>
    </w:p>
    <w:bookmarkStart w:name="z13" w:id="10"/>
    <w:p>
      <w:pPr>
        <w:spacing w:after="0"/>
        <w:ind w:left="0"/>
        <w:jc w:val="both"/>
      </w:pPr>
      <w:r>
        <w:rPr>
          <w:rFonts w:ascii="Times New Roman"/>
          <w:b w:val="false"/>
          <w:i w:val="false"/>
          <w:color w:val="000000"/>
          <w:sz w:val="28"/>
        </w:rPr>
        <w:t>
      2. Мақсаттары:</w:t>
      </w:r>
    </w:p>
    <w:bookmarkEnd w:id="10"/>
    <w:p>
      <w:pPr>
        <w:spacing w:after="0"/>
        <w:ind w:left="0"/>
        <w:jc w:val="both"/>
      </w:pPr>
      <w:r>
        <w:rPr>
          <w:rFonts w:ascii="Times New Roman"/>
          <w:b w:val="false"/>
          <w:i w:val="false"/>
          <w:color w:val="000000"/>
          <w:sz w:val="28"/>
        </w:rPr>
        <w:t>
      Еуразиялық экономикалық одаққа мүше мемлекеттердің (бұдан әрі – мүше мемлекеттер) құрылыс саласындағы және құрылыс материалдары өнеркәсібіндегі өнеркәсіптік және ғылыми-техникалық әлеуетін пайдалануда өзара тиімді іс-қимыл жасауын арттыру;</w:t>
      </w:r>
    </w:p>
    <w:p>
      <w:pPr>
        <w:spacing w:after="0"/>
        <w:ind w:left="0"/>
        <w:jc w:val="both"/>
      </w:pPr>
      <w:r>
        <w:rPr>
          <w:rFonts w:ascii="Times New Roman"/>
          <w:b w:val="false"/>
          <w:i w:val="false"/>
          <w:color w:val="000000"/>
          <w:sz w:val="28"/>
        </w:rPr>
        <w:t>
      инновациялық технологиялар мен бәсекеге қабілетті өнімді жасау және мүше мемлекеттердің нарықтары мен әлемдік нарықта ілгерілету;</w:t>
      </w:r>
    </w:p>
    <w:p>
      <w:pPr>
        <w:spacing w:after="0"/>
        <w:ind w:left="0"/>
        <w:jc w:val="both"/>
      </w:pPr>
      <w:r>
        <w:rPr>
          <w:rFonts w:ascii="Times New Roman"/>
          <w:b w:val="false"/>
          <w:i w:val="false"/>
          <w:color w:val="000000"/>
          <w:sz w:val="28"/>
        </w:rPr>
        <w:t>
      өнеркәсіптік және ғылыми-техникалық әлеуетті жоғарылату, құрылыс пен құрылыс материалдары өнеркәсібінің технологияларын тиімді пайдалану негізінде мүше мемлекеттердің инновациялық дамуын жеделдету;</w:t>
      </w:r>
    </w:p>
    <w:p>
      <w:pPr>
        <w:spacing w:after="0"/>
        <w:ind w:left="0"/>
        <w:jc w:val="both"/>
      </w:pPr>
      <w:r>
        <w:rPr>
          <w:rFonts w:ascii="Times New Roman"/>
          <w:b w:val="false"/>
          <w:i w:val="false"/>
          <w:color w:val="000000"/>
          <w:sz w:val="28"/>
        </w:rPr>
        <w:t>
      құрылыс пен құрылыс материалдары өнеркәсібінің перспективалы технологияларын, солардың негізінде жоғары технологиялы әрі бәсекеге қабілетті өнімдер мен қызметтерді жасау мен енгізуде мемлекеттік, бизнестің, ғылымның, қоғамдық ұйымдардың күш-жігері мен ресурстарын шоғырландыру және үйлестіру;</w:t>
      </w:r>
    </w:p>
    <w:p>
      <w:pPr>
        <w:spacing w:after="0"/>
        <w:ind w:left="0"/>
        <w:jc w:val="both"/>
      </w:pPr>
      <w:r>
        <w:rPr>
          <w:rFonts w:ascii="Times New Roman"/>
          <w:b w:val="false"/>
          <w:i w:val="false"/>
          <w:color w:val="000000"/>
          <w:sz w:val="28"/>
        </w:rPr>
        <w:t>
      жоғары технологиялы өнімнің әлемдік нарыққа шығуына жәрдемдесу мақсатында мүше мемлекеттердің технологиялық, ұйымдық және басқарушылық ресурстарын біріктіру, мүше мемлекеттердің жаһандық бәсекеге қабілеттілігін арттыру;</w:t>
      </w:r>
    </w:p>
    <w:p>
      <w:pPr>
        <w:spacing w:after="0"/>
        <w:ind w:left="0"/>
        <w:jc w:val="both"/>
      </w:pPr>
      <w:r>
        <w:rPr>
          <w:rFonts w:ascii="Times New Roman"/>
          <w:b w:val="false"/>
          <w:i w:val="false"/>
          <w:color w:val="000000"/>
          <w:sz w:val="28"/>
        </w:rPr>
        <w:t>
      тұтынушылық нарықты қалыптастыру, құрылыс пен құрылыс материалдары өнеркәсібінің перспективалы технологияларын жасау және енгізу, жаңа құрылыс материалдарын алу мақсатында мүше мемлекеттердің шаруашылық жүргізуші субъектілерінің халықаралық және салааралық кооперациясы мен коммерциялық байланыстарын дамыту.</w:t>
      </w:r>
    </w:p>
    <w:bookmarkStart w:name="z14" w:id="11"/>
    <w:p>
      <w:pPr>
        <w:spacing w:after="0"/>
        <w:ind w:left="0"/>
        <w:jc w:val="both"/>
      </w:pPr>
      <w:r>
        <w:rPr>
          <w:rFonts w:ascii="Times New Roman"/>
          <w:b w:val="false"/>
          <w:i w:val="false"/>
          <w:color w:val="000000"/>
          <w:sz w:val="28"/>
        </w:rPr>
        <w:t>
      3. Міндеттері:</w:t>
      </w:r>
    </w:p>
    <w:bookmarkEnd w:id="11"/>
    <w:p>
      <w:pPr>
        <w:spacing w:after="0"/>
        <w:ind w:left="0"/>
        <w:jc w:val="both"/>
      </w:pPr>
      <w:r>
        <w:rPr>
          <w:rFonts w:ascii="Times New Roman"/>
          <w:b w:val="false"/>
          <w:i w:val="false"/>
          <w:color w:val="000000"/>
          <w:sz w:val="28"/>
        </w:rPr>
        <w:t>
      бәсекеге қабілетті өнім жасау;</w:t>
      </w:r>
    </w:p>
    <w:p>
      <w:pPr>
        <w:spacing w:after="0"/>
        <w:ind w:left="0"/>
        <w:jc w:val="both"/>
      </w:pPr>
      <w:r>
        <w:rPr>
          <w:rFonts w:ascii="Times New Roman"/>
          <w:b w:val="false"/>
          <w:i w:val="false"/>
          <w:color w:val="000000"/>
          <w:sz w:val="28"/>
        </w:rPr>
        <w:t>
      мүше мемлекеттер экономикаларының нақты секторының жаңа технологиялар мен материалдарға мұқтаждығын айқындау;</w:t>
      </w:r>
    </w:p>
    <w:p>
      <w:pPr>
        <w:spacing w:after="0"/>
        <w:ind w:left="0"/>
        <w:jc w:val="both"/>
      </w:pPr>
      <w:r>
        <w:rPr>
          <w:rFonts w:ascii="Times New Roman"/>
          <w:b w:val="false"/>
          <w:i w:val="false"/>
          <w:color w:val="000000"/>
          <w:sz w:val="28"/>
        </w:rPr>
        <w:t>
      жаңа материалдарға қойылатын стандарттарды, техникалық шарттар мен техникалық талаптарды қалыптастыру негізінде бірыңғай стандарттар саясатын әзірлеу;</w:t>
      </w:r>
    </w:p>
    <w:p>
      <w:pPr>
        <w:spacing w:after="0"/>
        <w:ind w:left="0"/>
        <w:jc w:val="both"/>
      </w:pPr>
      <w:r>
        <w:rPr>
          <w:rFonts w:ascii="Times New Roman"/>
          <w:b w:val="false"/>
          <w:i w:val="false"/>
          <w:color w:val="000000"/>
          <w:sz w:val="28"/>
        </w:rPr>
        <w:t>
      мүше мемлекеттердің инновациялық әзірлемелерді пайдаланатын шаруашылық жүргізуші субъектілерінің қатысуымен бірлескен кәсіпорындар құру;</w:t>
      </w:r>
    </w:p>
    <w:p>
      <w:pPr>
        <w:spacing w:after="0"/>
        <w:ind w:left="0"/>
        <w:jc w:val="both"/>
      </w:pPr>
      <w:r>
        <w:rPr>
          <w:rFonts w:ascii="Times New Roman"/>
          <w:b w:val="false"/>
          <w:i w:val="false"/>
          <w:color w:val="000000"/>
          <w:sz w:val="28"/>
        </w:rPr>
        <w:t>
      мүше мемлекеттердің ғылыми-техникалық және инновациялық ынтымақтастығына мониторинг жүргізу.</w:t>
      </w:r>
    </w:p>
    <w:bookmarkStart w:name="z15" w:id="12"/>
    <w:p>
      <w:pPr>
        <w:spacing w:after="0"/>
        <w:ind w:left="0"/>
        <w:jc w:val="both"/>
      </w:pPr>
      <w:r>
        <w:rPr>
          <w:rFonts w:ascii="Times New Roman"/>
          <w:b w:val="false"/>
          <w:i w:val="false"/>
          <w:color w:val="000000"/>
          <w:sz w:val="28"/>
        </w:rPr>
        <w:t>
      4. Қызметтің негізгі бағыттары:</w:t>
      </w:r>
    </w:p>
    <w:bookmarkEnd w:id="12"/>
    <w:p>
      <w:pPr>
        <w:spacing w:after="0"/>
        <w:ind w:left="0"/>
        <w:jc w:val="both"/>
      </w:pPr>
      <w:r>
        <w:rPr>
          <w:rFonts w:ascii="Times New Roman"/>
          <w:b w:val="false"/>
          <w:i w:val="false"/>
          <w:color w:val="000000"/>
          <w:sz w:val="28"/>
        </w:rPr>
        <w:t>
      өндірісті техникалық қайта жарақтандыру, серпінді технологияларды енгізу және өнімділігі жоғары жаңа өндірістерді құру негізінде құрылыс саласы мен құрылыс материалдары өндірісінің өндірістік әлеуетін арттыру;</w:t>
      </w:r>
    </w:p>
    <w:p>
      <w:pPr>
        <w:spacing w:after="0"/>
        <w:ind w:left="0"/>
        <w:jc w:val="both"/>
      </w:pPr>
      <w:r>
        <w:rPr>
          <w:rFonts w:ascii="Times New Roman"/>
          <w:b w:val="false"/>
          <w:i w:val="false"/>
          <w:color w:val="000000"/>
          <w:sz w:val="28"/>
        </w:rPr>
        <w:t>
      экономиканың басым салалары мен халық үшін ғылымды қажет ететін өнімнің бәсекеге қабілеттілігін арттыру және оны шығару көлемін ұлғайту;</w:t>
      </w:r>
    </w:p>
    <w:p>
      <w:pPr>
        <w:spacing w:after="0"/>
        <w:ind w:left="0"/>
        <w:jc w:val="both"/>
      </w:pPr>
      <w:r>
        <w:rPr>
          <w:rFonts w:ascii="Times New Roman"/>
          <w:b w:val="false"/>
          <w:i w:val="false"/>
          <w:color w:val="000000"/>
          <w:sz w:val="28"/>
        </w:rPr>
        <w:t>
      еңбек ресурстарын жаңғырту, жұмысшыларды, менеджерлер мен басқарушы кадрларды даярлау және қайта даярлау жүйесін дамыту;</w:t>
      </w:r>
    </w:p>
    <w:p>
      <w:pPr>
        <w:spacing w:after="0"/>
        <w:ind w:left="0"/>
        <w:jc w:val="both"/>
      </w:pPr>
      <w:r>
        <w:rPr>
          <w:rFonts w:ascii="Times New Roman"/>
          <w:b w:val="false"/>
          <w:i w:val="false"/>
          <w:color w:val="000000"/>
          <w:sz w:val="28"/>
        </w:rPr>
        <w:t>
      жаңа құрылыс материалдарын, бұйымдар мен конструкцияларды алу технологияларын дамыту.".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