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b5bf" w14:textId="655b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Ерікті негізде қолдану нәтижесінде Кеден одағының "Пиротехникалық бұйымдардың қауіпсіздігі туралы" техникалық регламенті (КО ТР 006/2011)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 және зерттеулер (сынақтар) мен өлшеулердің қағидалары мен әдістерін, соның ішінде Кеден одағының "Пиротехникалық бұйымдардың қауіпсіздігі туралы" техникалық регламентінің (КО ТР 006/2011)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25 желтоқсандағы № 217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Ерікті негізде қолдану нәтижесінде Кеден одағының "Пиротехникалық бұйымдардың қауіпсіздігі туралы" техникалық регламенті (КО ТР 006/2011)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Зерттеулер (сынақтар) мен өлшеулердің қағидалары мен әдістерін, соның ішінде Кеден одағының "Пиротехникалық бұйымдардың қауіпсіздігі туралы" техникалық регламентінің (КО ТР 006/2011)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"Кеден одағының "Пиротехникалық бұйымдардың қауіпсіздігі туралы" техникалық регламентін қабылдау туралы" 2011 жылғы 16 тамыздағы № 770 шешімінің 2-тармағының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Ерікті негізде қолдану нәтижесінде Кеден одағының "Пиротехникалық бұйымдардың қауіпсіздігі туралы" техникалық регламенті (КО ТР 006/2011)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элемент немесе Еуразиялық экономикалық одақтың техникалық реттеу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33732-2016 "Пиротехникалық бұйымдар. Жалпы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2112-2010 (МЕМСТ Р 51270-99) "Пиротехникалық бұйымдар. Жалпы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01.07.2020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51270-99 "Пиротехникалық бұйымдар. Жалпы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01.07.2020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жылға дейін қолданылады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 (сынақтар) мен өлшеулердің қағидалары мен әдістерін, соның ішінде Кеден одағының "Пиротехникалық бұйымдардың қауіпсіздігі туралы" техникалық регламентінің (КО ТР 006/2011)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элемент немесе Еуразиялық экономикалық одақтың техникалық реттеу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33950-2016 "Пиротехникалық бұйымдар.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2106-2010 (МЕМСТ Р 51271-99) "Пиротехникалық бұйымдар.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51271-99 "Пиротехникалық бұйымдар.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жылға дейін қолданылады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