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7441" w14:textId="df17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(ветеринариялық-санитариялық) талаптарға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25 желтоқсандағы № 216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22-тармағына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18 шілдедегі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өзгеріс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216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Ветеринариялық бақылауға (қадағалауға) жататын тауарларға қойылатын Бірыңғай ветеринариялық (ветеринариялық-санитариялық) талаптарға енгізілетін ӨЗГЕРІС</w:t>
      </w:r>
    </w:p>
    <w:bookmarkEnd w:id="1"/>
    <w:bookmarkStart w:name="z6" w:id="2"/>
    <w:p>
      <w:pPr>
        <w:spacing w:after="0"/>
        <w:ind w:left="0"/>
        <w:jc w:val="both"/>
      </w:pPr>
      <w:r>
        <w:rPr>
          <w:rFonts w:ascii="Times New Roman"/>
          <w:b w:val="false"/>
          <w:i w:val="false"/>
          <w:color w:val="000000"/>
          <w:sz w:val="28"/>
        </w:rPr>
        <w:t>
      "Қорытынды және өтпелі ережелер" бөлімінің 5-тармағының екінші және үшінші абзацтары мынадай мазмұндағы абзацтармен ауыстырылсын:</w:t>
      </w:r>
    </w:p>
    <w:bookmarkEnd w:id="2"/>
    <w:p>
      <w:pPr>
        <w:spacing w:after="0"/>
        <w:ind w:left="0"/>
        <w:jc w:val="both"/>
      </w:pPr>
      <w:r>
        <w:rPr>
          <w:rFonts w:ascii="Times New Roman"/>
          <w:b w:val="false"/>
          <w:i w:val="false"/>
          <w:color w:val="000000"/>
          <w:sz w:val="28"/>
        </w:rPr>
        <w:t>
      "Осындай ветеринариялық сертификатты келісуге мүдделі мүше мемлекеттердің бірінің уәкілетті органы (бұдан әрі – бастамашы) ветеринариялық сертификаттың жобасын дайындайды және оны келісу үшін экспорттаушы ел – Еуразиялық экономикалық одақ форматында басқа мемлекеттердің уәкілетті органдарына жібереді.</w:t>
      </w:r>
    </w:p>
    <w:bookmarkStart w:name="z7" w:id="3"/>
    <w:p>
      <w:pPr>
        <w:spacing w:after="0"/>
        <w:ind w:left="0"/>
        <w:jc w:val="both"/>
      </w:pPr>
      <w:r>
        <w:rPr>
          <w:rFonts w:ascii="Times New Roman"/>
          <w:b w:val="false"/>
          <w:i w:val="false"/>
          <w:color w:val="000000"/>
          <w:sz w:val="28"/>
        </w:rPr>
        <w:t>
      Мүше мемлекеттердің уәкілетті органдары бастамашыдан ветеринариялық сертификаттың жобасын алғаннан соң 20 жұмыс күні ішінде келіседі және оны бастамашының мекенжайына жібереді немесе ол бойынша өзінің ескертулерін ұсынады. Егер ұсынылған ветеринариялық сертификат ережелерінің ХЭБ Кодексі мен Комиссияның стандарттарына, ұсынымдары мен нұсқаулықтарына, Алиментариус Кодексіне сәйкес келмеуінің объективті фактілері болған және (немесе) адамның және жануарлардың денсаулығы мен өміріне қатысты қауіп төнуінің негізделген ұстанымы бар болған жағдайда, мүше мемлекеттің уәкілетті органы бастамашыға ветеринариялық сертификаттың жобасы бойынша ескертулерді жібереді.</w:t>
      </w:r>
    </w:p>
    <w:bookmarkEnd w:id="3"/>
    <w:bookmarkStart w:name="z8" w:id="4"/>
    <w:p>
      <w:pPr>
        <w:spacing w:after="0"/>
        <w:ind w:left="0"/>
        <w:jc w:val="both"/>
      </w:pPr>
      <w:r>
        <w:rPr>
          <w:rFonts w:ascii="Times New Roman"/>
          <w:b w:val="false"/>
          <w:i w:val="false"/>
          <w:color w:val="000000"/>
          <w:sz w:val="28"/>
        </w:rPr>
        <w:t>
      Бастамашы көрсетілген мерзім ішінде мүше мемлекеттің уәкілетті органынан ветеринариялық сертификаттың келісілген жобасын немесе ол бойынша ескертулерді алмаған жағдайда осы уәкілетті орган ветеринариялық сертификаттың жобасын келісті деп есептеледі.</w:t>
      </w:r>
    </w:p>
    <w:bookmarkEnd w:id="4"/>
    <w:bookmarkStart w:name="z9" w:id="5"/>
    <w:p>
      <w:pPr>
        <w:spacing w:after="0"/>
        <w:ind w:left="0"/>
        <w:jc w:val="both"/>
      </w:pPr>
      <w:r>
        <w:rPr>
          <w:rFonts w:ascii="Times New Roman"/>
          <w:b w:val="false"/>
          <w:i w:val="false"/>
          <w:color w:val="000000"/>
          <w:sz w:val="28"/>
        </w:rPr>
        <w:t xml:space="preserve">
      Ескертулер алған жағдайда бастамашы мүше мемлекеттердің уәкілетті органдарының және экспорттаушы елдің құзыретті органының өкілдерін шақырып, ветеринариялық сертификаттың жобасын келісу бойынша келіссөздерді (бұдан әрі – келіссөздер) ұйымдастырады. Бастамашы шақырылған тұлғаларға келіссөздер басталғанға дейін 10 жұмыс күнінен кешіктірмей хабарлайды, сондай-ақ оларға қажетті материалдарды жібереді. </w:t>
      </w:r>
    </w:p>
    <w:bookmarkEnd w:id="5"/>
    <w:bookmarkStart w:name="z10" w:id="6"/>
    <w:p>
      <w:pPr>
        <w:spacing w:after="0"/>
        <w:ind w:left="0"/>
        <w:jc w:val="both"/>
      </w:pPr>
      <w:r>
        <w:rPr>
          <w:rFonts w:ascii="Times New Roman"/>
          <w:b w:val="false"/>
          <w:i w:val="false"/>
          <w:color w:val="000000"/>
          <w:sz w:val="28"/>
        </w:rPr>
        <w:t>
      Бастамашы оларға Комиссия өкілдерін қатысуға тарта отырып келіссөздерді оның алаңында өткізу туралы ұсыныспен Еуразиялық экономикалық комиссияға өтініш білдіре алады және осы мәселе келісілгеннен кейін 15 жұмыс күнінен кешіктірмей осындай келіссөздерді ұйымдастырады.</w:t>
      </w:r>
    </w:p>
    <w:bookmarkEnd w:id="6"/>
    <w:p>
      <w:pPr>
        <w:spacing w:after="0"/>
        <w:ind w:left="0"/>
        <w:jc w:val="both"/>
      </w:pPr>
      <w:r>
        <w:rPr>
          <w:rFonts w:ascii="Times New Roman"/>
          <w:b w:val="false"/>
          <w:i w:val="false"/>
          <w:color w:val="000000"/>
          <w:sz w:val="28"/>
        </w:rPr>
        <w:t>
      Мүше мемлекеттердің уәкілетті органдары келіссөздерге кез келген сатысында қосылуға құқылы.</w:t>
      </w:r>
    </w:p>
    <w:p>
      <w:pPr>
        <w:spacing w:after="0"/>
        <w:ind w:left="0"/>
        <w:jc w:val="both"/>
      </w:pPr>
      <w:r>
        <w:rPr>
          <w:rFonts w:ascii="Times New Roman"/>
          <w:b w:val="false"/>
          <w:i w:val="false"/>
          <w:color w:val="000000"/>
          <w:sz w:val="28"/>
        </w:rPr>
        <w:t>
      Бастамашы келіссөздер нәтижелері бойынша осы жобаны алған күннен бастап 20 жұмыс күні ішінде оны келісетін және бастамашының мекенжайына жіберетін мүше мемлекеттердің уәкілетті органдарына ветеринариялық сертификаттың түзетілген жобасын жібереді. Бастамашы осы мерзім ішінде мүше мемлекеттің уәкілетті органынан ветеринариялық сертификаттың келісілген жобасын немесе ескертулерді алмаған жағдайда осы уәкілетті орган ветеринариялық сертификаттың жобасын келісті деп есептеледі.</w:t>
      </w:r>
    </w:p>
    <w:bookmarkStart w:name="z11" w:id="7"/>
    <w:p>
      <w:pPr>
        <w:spacing w:after="0"/>
        <w:ind w:left="0"/>
        <w:jc w:val="both"/>
      </w:pPr>
      <w:r>
        <w:rPr>
          <w:rFonts w:ascii="Times New Roman"/>
          <w:b w:val="false"/>
          <w:i w:val="false"/>
          <w:color w:val="000000"/>
          <w:sz w:val="28"/>
        </w:rPr>
        <w:t>
      Ескертулер алған жағдайда бастамашы келіссөздердің келесі кезеңін ұйымдастырады.</w:t>
      </w:r>
    </w:p>
    <w:bookmarkEnd w:id="7"/>
    <w:p>
      <w:pPr>
        <w:spacing w:after="0"/>
        <w:ind w:left="0"/>
        <w:jc w:val="both"/>
      </w:pPr>
      <w:r>
        <w:rPr>
          <w:rFonts w:ascii="Times New Roman"/>
          <w:b w:val="false"/>
          <w:i w:val="false"/>
          <w:color w:val="000000"/>
          <w:sz w:val="28"/>
        </w:rPr>
        <w:t>
      Ветеринариялық сертификаттың жобасын барлық мүше мемлекеттердің уәкілетті органдарымен келісу процесі аяқталғаннан кейін бастамашы  келісілген ветеринариялық сертификатты мүше мемлекеттердің саны бойынша даналар санына 1 данасын қосып экспорттаушы елдің құзыретті органына қол қою үшін жібереді. Экспорттаушы елдің құзыретті органы ветеринариялық сертификаттың олар қол қойған даналарын кері қайтарғаннан кейін бастамашы оларға өзі қол қояды және орысша әліпбидің ретіне сәйкес бірінші болып табылатын мүше мемлекеттің уәкілетті органына одан әрі қол қою үшін жібереді. Ветеринариялық сертификаттың даналарын қол қою үшін жөнелту бір мүше мемлекеттен екіншісіне орысша әліпби тәртібімен жүзеге асырылады. Ветеринариялық сертификаттың даналарына қол қоюды және одан әрі жөнелтуді әрбір мүше мемлекеттің уәкілетті органдары оларды алғаннан кейін 10 жұмыс күні ішінде жүзеге асырады. Мүше мемлекеттердің уәкілетті органдарының ветеринариялық сертификаттың оларға жіберілген даналарына қол қоюы міндетті түрде жүзеге асырылады, келісілген ветеринариялық сертификатқа қосымша өзгерістер енгізуге рұқсат етілмейді.</w:t>
      </w:r>
    </w:p>
    <w:p>
      <w:pPr>
        <w:spacing w:after="0"/>
        <w:ind w:left="0"/>
        <w:jc w:val="both"/>
      </w:pPr>
      <w:r>
        <w:rPr>
          <w:rFonts w:ascii="Times New Roman"/>
          <w:b w:val="false"/>
          <w:i w:val="false"/>
          <w:color w:val="000000"/>
          <w:sz w:val="28"/>
        </w:rPr>
        <w:t>
      Барлық мүше мемлекеттердің уәкілетті органдары қол қою процесін аяқтағаннан кейін ветеринариялық сертификаттың даналарын оған ең соңынан қол қойған мүше мемлекеттің уәкілетті органы бастамашыға қайтарады. Ветеринариялық сертификаттың барлық мүше мемлекеттердің уәкілетті органдары қол қойған даналарын алғаннан кейін бастамашы оларды барлық қол қойған тараптарға жөнелтеді. Қол қойылған даналардың бірі бастамашыда қалады, ал көшірмесі Еуразиялық экономикалық комиссияға жіберіледі.</w:t>
      </w:r>
    </w:p>
    <w:p>
      <w:pPr>
        <w:spacing w:after="0"/>
        <w:ind w:left="0"/>
        <w:jc w:val="both"/>
      </w:pPr>
      <w:r>
        <w:rPr>
          <w:rFonts w:ascii="Times New Roman"/>
          <w:b w:val="false"/>
          <w:i w:val="false"/>
          <w:color w:val="000000"/>
          <w:sz w:val="28"/>
        </w:rPr>
        <w:t>
      Оларға ең соңынан қол қойған мүше мемлекеттің уәкілетті органынан ветеринариялық сертификаттың даналарын алғаннан кейін бастамашы оны 3 жұмыс күнінен кешіктірмей ақпараттық-телекоммуникациялық "Интернет" желісіндегі өзінің ресми сайтында жариялайды. Осыдан кейін ветеринариялық сертификат 5 жұмыс күні ішінде барлық мүше мемлекеттердің уәкілетті органдарының және Еуразиялық экономикалық комиссияның ресми сайттарында орналастырылады.</w:t>
      </w:r>
    </w:p>
    <w:bookmarkStart w:name="z12" w:id="8"/>
    <w:p>
      <w:pPr>
        <w:spacing w:after="0"/>
        <w:ind w:left="0"/>
        <w:jc w:val="both"/>
      </w:pPr>
      <w:r>
        <w:rPr>
          <w:rFonts w:ascii="Times New Roman"/>
          <w:b w:val="false"/>
          <w:i w:val="false"/>
          <w:color w:val="000000"/>
          <w:sz w:val="28"/>
        </w:rPr>
        <w:t>
      Мүше мемлекеттердің уәкілетті органдары арасында ақпарат және құжаттар (хаттар, материалдар, ветеринариялық сертификаттың жобалары мен даналары және т.б.) алмасу ресми хаттар арқылы, соның ішінде электронды түрде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