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5c50" w14:textId="0275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 туралы</w:t>
      </w:r>
    </w:p>
    <w:p>
      <w:pPr>
        <w:spacing w:after="0"/>
        <w:ind w:left="0"/>
        <w:jc w:val="both"/>
      </w:pPr>
      <w:r>
        <w:rPr>
          <w:rFonts w:ascii="Times New Roman"/>
          <w:b w:val="false"/>
          <w:i w:val="false"/>
          <w:color w:val="000000"/>
          <w:sz w:val="28"/>
        </w:rPr>
        <w:t>Еуразиялық экономикалық комиссия Алқасының 2018 жылғы 20 қарашадағы № 185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52-бабының </w:t>
      </w:r>
      <w:r>
        <w:rPr>
          <w:rFonts w:ascii="Times New Roman"/>
          <w:b w:val="false"/>
          <w:i w:val="false"/>
          <w:color w:val="000000"/>
          <w:sz w:val="28"/>
        </w:rPr>
        <w:t>5-тармағына</w:t>
      </w:r>
      <w:r>
        <w:rPr>
          <w:rFonts w:ascii="Times New Roman"/>
          <w:b w:val="false"/>
          <w:i w:val="false"/>
          <w:color w:val="000000"/>
          <w:sz w:val="28"/>
        </w:rPr>
        <w:t xml:space="preserve"> және 266-бабының </w:t>
      </w:r>
      <w:r>
        <w:rPr>
          <w:rFonts w:ascii="Times New Roman"/>
          <w:b w:val="false"/>
          <w:i w:val="false"/>
          <w:color w:val="000000"/>
          <w:sz w:val="28"/>
        </w:rPr>
        <w:t>24-тармағына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құжаттың </w:t>
      </w:r>
      <w:r>
        <w:rPr>
          <w:rFonts w:ascii="Times New Roman"/>
          <w:b w:val="false"/>
          <w:i w:val="false"/>
          <w:color w:val="000000"/>
          <w:sz w:val="28"/>
        </w:rPr>
        <w:t>нысаны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құжатты толтыру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xml:space="preserve">
      2. Жеке пайдалануға арналған, кедендік декларациялау Еуразиялық экономикалық комиссияның 2018 жылғы 16 қазандағы № 158 шешімінің </w:t>
      </w:r>
      <w:r>
        <w:rPr>
          <w:rFonts w:ascii="Times New Roman"/>
          <w:b w:val="false"/>
          <w:i w:val="false"/>
          <w:color w:val="000000"/>
          <w:sz w:val="28"/>
        </w:rPr>
        <w:t>2-тармағының</w:t>
      </w:r>
      <w:r>
        <w:rPr>
          <w:rFonts w:ascii="Times New Roman"/>
          <w:b w:val="false"/>
          <w:i w:val="false"/>
          <w:color w:val="000000"/>
          <w:sz w:val="28"/>
        </w:rPr>
        <w:t xml:space="preserve"> "а" тармақшасына сәйкес жүзеге асырылатын тауарларға қатысты бірыңғай ставкалар бойынша алынатын кедендік баждар, салықтар, кеден органдарының көрсетілген тауарларды шығаруға байланысты кедендік операцияларды жасағаны үшін кедендік алымдар (егер кедендік алымдар Еуразиялық экономикалық одаққа мүше мемлекеттік заңнамасында белгіленген болса) және көрсетілген кедендік баждарға есептелетін өсімпұлдар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құжаттың негізінде төленеді деп айқындалсын.</w:t>
      </w:r>
    </w:p>
    <w:bookmarkEnd w:id="2"/>
    <w:bookmarkStart w:name="z4" w:id="3"/>
    <w:p>
      <w:pPr>
        <w:spacing w:after="0"/>
        <w:ind w:left="0"/>
        <w:jc w:val="both"/>
      </w:pPr>
      <w:r>
        <w:rPr>
          <w:rFonts w:ascii="Times New Roman"/>
          <w:b w:val="false"/>
          <w:i w:val="false"/>
          <w:color w:val="000000"/>
          <w:sz w:val="28"/>
        </w:rPr>
        <w:t>
      3. Осы Шешім 2019 жылғы 1 шілдеден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20 қарашадағы</w:t>
            </w:r>
            <w:r>
              <w:br/>
            </w:r>
            <w:r>
              <w:rPr>
                <w:rFonts w:ascii="Times New Roman"/>
                <w:b w:val="false"/>
                <w:i w:val="false"/>
                <w:color w:val="000000"/>
                <w:sz w:val="20"/>
              </w:rPr>
              <w:t>№ 185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құжаттың</w:t>
      </w:r>
      <w:r>
        <w:br/>
      </w:r>
      <w:r>
        <w:rPr>
          <w:rFonts w:ascii="Times New Roman"/>
          <w:b/>
          <w:i w:val="false"/>
          <w:color w:val="000000"/>
        </w:rPr>
        <w:t>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w:t>
            </w:r>
            <w:r>
              <w:rPr>
                <w:rFonts w:ascii="Times New Roman"/>
                <w:b/>
                <w:i w:val="false"/>
                <w:color w:val="000000"/>
                <w:sz w:val="20"/>
              </w:rPr>
              <w:t>ы кедендік баждарды, салықтарды</w:t>
            </w:r>
            <w:r>
              <w:rPr>
                <w:rFonts w:ascii="Times New Roman"/>
                <w:b w:val="false"/>
                <w:i w:val="false"/>
                <w:color w:val="000000"/>
                <w:sz w:val="20"/>
              </w:rPr>
              <w:t xml:space="preserve"> </w:t>
            </w:r>
            <w:r>
              <w:rPr>
                <w:rFonts w:ascii="Times New Roman"/>
                <w:b/>
                <w:i w:val="false"/>
                <w:color w:val="000000"/>
                <w:sz w:val="20"/>
              </w:rPr>
              <w:t>ТӨЛЕУ ТУРАЛЫ ҚҰЖАТ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Экспресс-жүктерге арналған кедендік жолаушылар декларациясының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Төлемдерді есептеу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кедендік жолаушылар декларациясы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Төлеудің (өндіріп алудың) жай-жапсары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20 қарашадағы</w:t>
            </w:r>
            <w:r>
              <w:br/>
            </w:r>
            <w:r>
              <w:rPr>
                <w:rFonts w:ascii="Times New Roman"/>
                <w:b w:val="false"/>
                <w:i w:val="false"/>
                <w:color w:val="000000"/>
                <w:sz w:val="20"/>
              </w:rPr>
              <w:t>№ 185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құжатты толтыру</w:t>
      </w:r>
      <w:r>
        <w:br/>
      </w:r>
      <w:r>
        <w:rPr>
          <w:rFonts w:ascii="Times New Roman"/>
          <w:b/>
          <w:i w:val="false"/>
          <w:color w:val="000000"/>
        </w:rPr>
        <w:t>ТӘРТІБІ</w:t>
      </w:r>
    </w:p>
    <w:bookmarkStart w:name="z9" w:id="4"/>
    <w:p>
      <w:pPr>
        <w:spacing w:after="0"/>
        <w:ind w:left="0"/>
        <w:jc w:val="left"/>
      </w:pPr>
      <w:r>
        <w:rPr>
          <w:rFonts w:ascii="Times New Roman"/>
          <w:b/>
          <w:i w:val="false"/>
          <w:color w:val="000000"/>
        </w:rPr>
        <w:t xml:space="preserve"> І. Жалпы ережелер</w:t>
      </w:r>
    </w:p>
    <w:bookmarkEnd w:id="4"/>
    <w:bookmarkStart w:name="z10" w:id="5"/>
    <w:p>
      <w:pPr>
        <w:spacing w:after="0"/>
        <w:ind w:left="0"/>
        <w:jc w:val="both"/>
      </w:pPr>
      <w:r>
        <w:rPr>
          <w:rFonts w:ascii="Times New Roman"/>
          <w:b w:val="false"/>
          <w:i w:val="false"/>
          <w:color w:val="000000"/>
          <w:sz w:val="28"/>
        </w:rPr>
        <w:t>
      1. Осы Тәртіп жеке пайдалануға арналған, кедендік декларациялау экспресс-жүктерге арналған кедендік жолаушылар декларациясын пайдалана отырып жүзеге асырылатын тауарларға қатысты кедендік баждарды, салықтарды төлеу туралы құжатты (бұдан әрі – төлеу туралы құжат) электрондық құжат түрінде және қағаз жеткізгіштегі құжат түрінде толтыру қағидаларын айқындайды.</w:t>
      </w:r>
    </w:p>
    <w:bookmarkEnd w:id="5"/>
    <w:bookmarkStart w:name="z11" w:id="6"/>
    <w:p>
      <w:pPr>
        <w:spacing w:after="0"/>
        <w:ind w:left="0"/>
        <w:jc w:val="both"/>
      </w:pPr>
      <w:r>
        <w:rPr>
          <w:rFonts w:ascii="Times New Roman"/>
          <w:b w:val="false"/>
          <w:i w:val="false"/>
          <w:color w:val="000000"/>
          <w:sz w:val="28"/>
        </w:rPr>
        <w:t>
      2. Электрондық құжат түріндегі төлеу туралы құжат осындай құжат үшін белгіленген құрылымға сәйкес толтырылады.</w:t>
      </w:r>
    </w:p>
    <w:bookmarkEnd w:id="6"/>
    <w:p>
      <w:pPr>
        <w:spacing w:after="0"/>
        <w:ind w:left="0"/>
        <w:jc w:val="both"/>
      </w:pPr>
      <w:r>
        <w:rPr>
          <w:rFonts w:ascii="Times New Roman"/>
          <w:b w:val="false"/>
          <w:i w:val="false"/>
          <w:color w:val="000000"/>
          <w:sz w:val="28"/>
        </w:rPr>
        <w:t>
      Қағаз жеткізгіштегі құжат түріндегі төлеу туралы құжат Еуразиялық экономикалық комиссия Алқасының 2018 жылғы 20 қарашадағы № 185 шешімімен бекітілген нысан бойынша толтырылады.</w:t>
      </w:r>
    </w:p>
    <w:bookmarkStart w:name="z12" w:id="7"/>
    <w:p>
      <w:pPr>
        <w:spacing w:after="0"/>
        <w:ind w:left="0"/>
        <w:jc w:val="both"/>
      </w:pPr>
      <w:r>
        <w:rPr>
          <w:rFonts w:ascii="Times New Roman"/>
          <w:b w:val="false"/>
          <w:i w:val="false"/>
          <w:color w:val="000000"/>
          <w:sz w:val="28"/>
        </w:rPr>
        <w:t>
      3. Төлеу туралы құжатты толтыру кезінде Еуразиялық экономикалық одақтың бірыңғай нормативтік-анықтамалық ақпарат жүйесінің құрамына кіретін анықтамалықтар мен сыныптауыштар, сондай-ақ кедендік мақсаттар үшін пайдаланылатын, Еуразиялық экономикалық одаққа мүше мемлекеттердің (бұдан әрі – мүше мемлекеттер) заңнамасына сәйкес қалыптастырылатын және қолдануға жататын анықтамалықтар мен сыныптауыштар қолданылады.</w:t>
      </w:r>
    </w:p>
    <w:bookmarkEnd w:id="7"/>
    <w:bookmarkStart w:name="z13" w:id="8"/>
    <w:p>
      <w:pPr>
        <w:spacing w:after="0"/>
        <w:ind w:left="0"/>
        <w:jc w:val="both"/>
      </w:pPr>
      <w:r>
        <w:rPr>
          <w:rFonts w:ascii="Times New Roman"/>
          <w:b w:val="false"/>
          <w:i w:val="false"/>
          <w:color w:val="000000"/>
          <w:sz w:val="28"/>
        </w:rPr>
        <w:t>
      4. Осы Тәртіптің мақсаттары үшін электрондық құжат түріндегі төлеу туралы құжат құрылымының деректемесі (деректемелері) немесе қағаз жеткізгіштегі құжат түріндегі төлеу туралы құжат нысанының кіші бөлімдерді, бағандарды (қатарларды), элементтерді қамтуы мүмкін құрылымдық бірлігі графа деп түсініледі. Осы Тәртіпке сәйкес бір графада бір белгі бойынша біріктірілген мәліметтер көрсетіледі.</w:t>
      </w:r>
    </w:p>
    <w:bookmarkEnd w:id="8"/>
    <w:bookmarkStart w:name="z14" w:id="9"/>
    <w:p>
      <w:pPr>
        <w:spacing w:after="0"/>
        <w:ind w:left="0"/>
        <w:jc w:val="both"/>
      </w:pPr>
      <w:r>
        <w:rPr>
          <w:rFonts w:ascii="Times New Roman"/>
          <w:b w:val="false"/>
          <w:i w:val="false"/>
          <w:color w:val="000000"/>
          <w:sz w:val="28"/>
        </w:rPr>
        <w:t>
      5. Электрондық құжат түріндегі төлеу туралы құжатта төлеу туралы құжатты автоматты түрде өңдеу үшін қажетті техникалық сипаттағы мәліметтер қамтылуы мүмкін. Мұндай мәліметтерді ақпаратты жүйе қалыптастырады. Көрсетілген мәліметтердің құрамы электрондық құжат түріндегі төлеу туралы құжаттың құрылымында айқындалады.</w:t>
      </w:r>
    </w:p>
    <w:bookmarkEnd w:id="9"/>
    <w:p>
      <w:pPr>
        <w:spacing w:after="0"/>
        <w:ind w:left="0"/>
        <w:jc w:val="both"/>
      </w:pPr>
      <w:r>
        <w:rPr>
          <w:rFonts w:ascii="Times New Roman"/>
          <w:b w:val="false"/>
          <w:i w:val="false"/>
          <w:color w:val="000000"/>
          <w:sz w:val="28"/>
        </w:rPr>
        <w:t>
      Техникалық сипаттағы мәліметтер электрондық құжат түріндегі төлеу туралы құжаттың қағаз көшірмесін басып шығарған кезде көрсетілмейді.</w:t>
      </w:r>
    </w:p>
    <w:bookmarkStart w:name="z15" w:id="10"/>
    <w:p>
      <w:pPr>
        <w:spacing w:after="0"/>
        <w:ind w:left="0"/>
        <w:jc w:val="both"/>
      </w:pPr>
      <w:r>
        <w:rPr>
          <w:rFonts w:ascii="Times New Roman"/>
          <w:b w:val="false"/>
          <w:i w:val="false"/>
          <w:color w:val="000000"/>
          <w:sz w:val="28"/>
        </w:rPr>
        <w:t>
      6. Қағаз жеткізгіштегі құжат түріндегі төлеу туралы құжат А4 форматындағы қағаз парақтарында 2 данада жасалады, оның біреуі кеден органына арналған, оның лауазымды адамы төлеу туралы құжатты толтырады, ал екіншісі экспресс-жүк ретінде осындай тауарларды алушы болып табылатын жеке тұлғаның атына не осындай тауарларды жөнелтуші болып табылатын жеке тұлғадан жеткізілетін, жеке пайдалануға арналған тауарларды кедендік декларациялауды жүзеге асыратын кеден өкіліне арналған.</w:t>
      </w:r>
    </w:p>
    <w:bookmarkEnd w:id="10"/>
    <w:bookmarkStart w:name="z16" w:id="11"/>
    <w:p>
      <w:pPr>
        <w:spacing w:after="0"/>
        <w:ind w:left="0"/>
        <w:jc w:val="both"/>
      </w:pPr>
      <w:r>
        <w:rPr>
          <w:rFonts w:ascii="Times New Roman"/>
          <w:b w:val="false"/>
          <w:i w:val="false"/>
          <w:color w:val="000000"/>
          <w:sz w:val="28"/>
        </w:rPr>
        <w:t>
      7. Төлеу туралы құжат баспа құралдарын пайдалану арқылы кіші әріптермен толтырылады.</w:t>
      </w:r>
    </w:p>
    <w:bookmarkEnd w:id="11"/>
    <w:p>
      <w:pPr>
        <w:spacing w:after="0"/>
        <w:ind w:left="0"/>
        <w:jc w:val="both"/>
      </w:pPr>
      <w:r>
        <w:rPr>
          <w:rFonts w:ascii="Times New Roman"/>
          <w:b w:val="false"/>
          <w:i w:val="false"/>
          <w:color w:val="000000"/>
          <w:sz w:val="28"/>
        </w:rPr>
        <w:t>
      Қағаз жеткізгіштегі құжат түріндегі төлеу туралы құжат анық басылады және онда өшірілген, шимайланған және түзетілген жерлер болмауға тиіс.</w:t>
      </w:r>
    </w:p>
    <w:bookmarkStart w:name="z17" w:id="12"/>
    <w:p>
      <w:pPr>
        <w:spacing w:after="0"/>
        <w:ind w:left="0"/>
        <w:jc w:val="left"/>
      </w:pPr>
      <w:r>
        <w:rPr>
          <w:rFonts w:ascii="Times New Roman"/>
          <w:b/>
          <w:i w:val="false"/>
          <w:color w:val="000000"/>
        </w:rPr>
        <w:t xml:space="preserve"> ІІ. Төлеу туралы құжатты толтыру</w:t>
      </w:r>
    </w:p>
    <w:bookmarkEnd w:id="12"/>
    <w:bookmarkStart w:name="z18" w:id="13"/>
    <w:p>
      <w:pPr>
        <w:spacing w:after="0"/>
        <w:ind w:left="0"/>
        <w:jc w:val="both"/>
      </w:pPr>
      <w:r>
        <w:rPr>
          <w:rFonts w:ascii="Times New Roman"/>
          <w:b w:val="false"/>
          <w:i w:val="false"/>
          <w:color w:val="000000"/>
          <w:sz w:val="28"/>
        </w:rPr>
        <w:t>
      8. "Экспресс-жүктерге арналған кедендік жолаушылар декларациясының №" графасы мына тәртіппен толтырылады.</w:t>
      </w:r>
    </w:p>
    <w:bookmarkEnd w:id="13"/>
    <w:p>
      <w:pPr>
        <w:spacing w:after="0"/>
        <w:ind w:left="0"/>
        <w:jc w:val="both"/>
      </w:pPr>
      <w:r>
        <w:rPr>
          <w:rFonts w:ascii="Times New Roman"/>
          <w:b w:val="false"/>
          <w:i w:val="false"/>
          <w:color w:val="000000"/>
          <w:sz w:val="28"/>
        </w:rPr>
        <w:t>
      Графада жеке пайдалануға арналған, бірыңғай ставкалар бойынша алынатын кедендік баждар, салықтар төленуге тиіс тауарлар туралы мәліметтер көрсетілген экспресс-жүктерге арналған кедендік жолаушылар декларациясының тіркеу нөмірі көрсетіледі.</w:t>
      </w:r>
    </w:p>
    <w:bookmarkStart w:name="z19" w:id="14"/>
    <w:p>
      <w:pPr>
        <w:spacing w:after="0"/>
        <w:ind w:left="0"/>
        <w:jc w:val="both"/>
      </w:pPr>
      <w:r>
        <w:rPr>
          <w:rFonts w:ascii="Times New Roman"/>
          <w:b w:val="false"/>
          <w:i w:val="false"/>
          <w:color w:val="000000"/>
          <w:sz w:val="28"/>
        </w:rPr>
        <w:t>
      9. "В. Төлемдерді есептеу" графасы мына тәртіппен толтырылады.</w:t>
      </w:r>
    </w:p>
    <w:bookmarkEnd w:id="14"/>
    <w:p>
      <w:pPr>
        <w:spacing w:after="0"/>
        <w:ind w:left="0"/>
        <w:jc w:val="both"/>
      </w:pPr>
      <w:r>
        <w:rPr>
          <w:rFonts w:ascii="Times New Roman"/>
          <w:b w:val="false"/>
          <w:i w:val="false"/>
          <w:color w:val="000000"/>
          <w:sz w:val="28"/>
        </w:rPr>
        <w:t xml:space="preserve">
      Графада бірыңғай ставкалар бойынша алынатын кедендік баждарды, салықтарды, егер мұндай кедендік алымдар мүше мемлекеттің заңнамасында белгіленген болса, кеден органдарының жеке пайдалануға арналған, кедендік декларациялау Еуразиялық экономикалық комиссияның 2018 жылғы 16 қазандағы № 158 шешімінің </w:t>
      </w:r>
      <w:r>
        <w:rPr>
          <w:rFonts w:ascii="Times New Roman"/>
          <w:b w:val="false"/>
          <w:i w:val="false"/>
          <w:color w:val="000000"/>
          <w:sz w:val="28"/>
        </w:rPr>
        <w:t>2-тармағының</w:t>
      </w:r>
      <w:r>
        <w:rPr>
          <w:rFonts w:ascii="Times New Roman"/>
          <w:b w:val="false"/>
          <w:i w:val="false"/>
          <w:color w:val="000000"/>
          <w:sz w:val="28"/>
        </w:rPr>
        <w:t xml:space="preserve"> "а" тармақшасына сәйкес жүзеге асырылатын тауарларды шығаруға байланысты кедендік операцияларды жасағаны үшін кедендік алымдарды (бұдан әрі – кедендік алымдар) және көрсетілген кедендік баждарға есептелетін өсімпұлдарды (бұдан әрі – өсімпұлдар) есептеу туралы мәліметтер көрсетіледі.</w:t>
      </w:r>
    </w:p>
    <w:p>
      <w:pPr>
        <w:spacing w:after="0"/>
        <w:ind w:left="0"/>
        <w:jc w:val="both"/>
      </w:pPr>
      <w:r>
        <w:rPr>
          <w:rFonts w:ascii="Times New Roman"/>
          <w:b w:val="false"/>
          <w:i w:val="false"/>
          <w:color w:val="000000"/>
          <w:sz w:val="28"/>
        </w:rPr>
        <w:t>
      Бірыңғай ставкалар бойынша алынатын кедендік баждарды, салықтарды, кедендік алымдарды (бұдан әрі – кедендік төлемдер), өсімпұлдарды есептеу әр төлем түрі бойынша бөлек жүргізіледі.</w:t>
      </w:r>
    </w:p>
    <w:p>
      <w:pPr>
        <w:spacing w:after="0"/>
        <w:ind w:left="0"/>
        <w:jc w:val="both"/>
      </w:pPr>
      <w:r>
        <w:rPr>
          <w:rFonts w:ascii="Times New Roman"/>
          <w:b w:val="false"/>
          <w:i w:val="false"/>
          <w:color w:val="000000"/>
          <w:sz w:val="28"/>
        </w:rPr>
        <w:t>
      Бірыңғай ставкалар бойынша алынатын кедендік баждарды, салықтарды есептеу жеке жүкқұжатта көрсетілген, бірыңғай ставкалар бойынша алынатын кедендік баждар, салықтар төленуге тиіс барлық тауарларға қатысты әрбір жеке жүкқұжат бойынша бөлек жүргізіледі.</w:t>
      </w:r>
    </w:p>
    <w:p>
      <w:pPr>
        <w:spacing w:after="0"/>
        <w:ind w:left="0"/>
        <w:jc w:val="both"/>
      </w:pPr>
      <w:r>
        <w:rPr>
          <w:rFonts w:ascii="Times New Roman"/>
          <w:b w:val="false"/>
          <w:i w:val="false"/>
          <w:color w:val="000000"/>
          <w:sz w:val="28"/>
        </w:rPr>
        <w:t>
      Егер кедендік алымдар төленуге тиіс болса, мұндай кедендік алымдарды есептеу әрбір жеке жүкқұжат бойынша бөлек жүргізіледі.</w:t>
      </w:r>
    </w:p>
    <w:p>
      <w:pPr>
        <w:spacing w:after="0"/>
        <w:ind w:left="0"/>
        <w:jc w:val="both"/>
      </w:pPr>
      <w:r>
        <w:rPr>
          <w:rFonts w:ascii="Times New Roman"/>
          <w:b w:val="false"/>
          <w:i w:val="false"/>
          <w:color w:val="000000"/>
          <w:sz w:val="28"/>
        </w:rPr>
        <w:t>
      Графа бағандарында (төлеу туралы құжат құрылымының тиісті деректемелерінде) сандық және символдық мәндер бөлгішсіз (бос орынсыз) көрсетіледі.</w:t>
      </w:r>
    </w:p>
    <w:bookmarkStart w:name="z20" w:id="15"/>
    <w:p>
      <w:pPr>
        <w:spacing w:after="0"/>
        <w:ind w:left="0"/>
        <w:jc w:val="both"/>
      </w:pPr>
      <w:r>
        <w:rPr>
          <w:rFonts w:ascii="Times New Roman"/>
          <w:b w:val="false"/>
          <w:i w:val="false"/>
          <w:color w:val="000000"/>
          <w:sz w:val="28"/>
        </w:rPr>
        <w:t>
      1-бағанда (төлеу туралы құжат құрылымының тиісті деректемесінде) жеке жүкқұжаттың экспресс-жүктерге арналған кедендік жолаушылар декларациясының "Жалпы мәліметтер" деген 3-графасының бағанында (экспресс-жүктерге арналған кедендік жолаушылар декларациясы құрылымының тиісті деректемесінде) қойылған нөмірі көрсетіледі.</w:t>
      </w:r>
    </w:p>
    <w:bookmarkEnd w:id="15"/>
    <w:p>
      <w:pPr>
        <w:spacing w:after="0"/>
        <w:ind w:left="0"/>
        <w:jc w:val="both"/>
      </w:pPr>
      <w:r>
        <w:rPr>
          <w:rFonts w:ascii="Times New Roman"/>
          <w:b w:val="false"/>
          <w:i w:val="false"/>
          <w:color w:val="000000"/>
          <w:sz w:val="28"/>
        </w:rPr>
        <w:t>
      Кедендік төлемдерді есептеу туралы мәліметтерді көрсеткен кезде:</w:t>
      </w:r>
    </w:p>
    <w:bookmarkStart w:name="z21" w:id="16"/>
    <w:p>
      <w:pPr>
        <w:spacing w:after="0"/>
        <w:ind w:left="0"/>
        <w:jc w:val="both"/>
      </w:pPr>
      <w:r>
        <w:rPr>
          <w:rFonts w:ascii="Times New Roman"/>
          <w:b w:val="false"/>
          <w:i w:val="false"/>
          <w:color w:val="000000"/>
          <w:sz w:val="28"/>
        </w:rPr>
        <w:t>
      2-бағанда (төлеу туралы құжат құрылымының тиісті деректемесінде) өндіріп алу кеден органдарына жүктелген салықтар, алымдар мен өзге де төлемдер түрлерінің сыныптауышына сәйкес төлем коды көрсетіледі;</w:t>
      </w:r>
    </w:p>
    <w:bookmarkEnd w:id="16"/>
    <w:bookmarkStart w:name="z22" w:id="17"/>
    <w:p>
      <w:pPr>
        <w:spacing w:after="0"/>
        <w:ind w:left="0"/>
        <w:jc w:val="both"/>
      </w:pPr>
      <w:r>
        <w:rPr>
          <w:rFonts w:ascii="Times New Roman"/>
          <w:b w:val="false"/>
          <w:i w:val="false"/>
          <w:color w:val="000000"/>
          <w:sz w:val="28"/>
        </w:rPr>
        <w:t>
      3-бағанда (төлеу туралы құжат құрылымының тиісті деректемесінде) Еуразиялық экономикалық одақтың Кеден кодексіне және (немесе) мүше мемлекеттің заңнамасына сәйкес айқындалатын, төлемді есептеуге арналған база көрсетіледі. Кедендік алымдар Беларусь Республикасында және Ресей Федерациясында есептелген кезде 3-баған толтырылмайды.</w:t>
      </w:r>
    </w:p>
    <w:bookmarkEnd w:id="17"/>
    <w:p>
      <w:pPr>
        <w:spacing w:after="0"/>
        <w:ind w:left="0"/>
        <w:jc w:val="both"/>
      </w:pPr>
      <w:r>
        <w:rPr>
          <w:rFonts w:ascii="Times New Roman"/>
          <w:b w:val="false"/>
          <w:i w:val="false"/>
          <w:color w:val="000000"/>
          <w:sz w:val="28"/>
        </w:rPr>
        <w:t>
      Егер төлемді есептеуге арналған база ақша бірліктерімен көрсетілсе, мәні төлем ставкасы белгіленген бірліктермен көрсетіледі және математикалық қағидалар бойынша үтірден кейінгі 2 белгіге дейін, ал Армения Республикасында тұтас шамаға дейін дөңгелектеледі.</w:t>
      </w:r>
    </w:p>
    <w:p>
      <w:pPr>
        <w:spacing w:after="0"/>
        <w:ind w:left="0"/>
        <w:jc w:val="both"/>
      </w:pPr>
      <w:r>
        <w:rPr>
          <w:rFonts w:ascii="Times New Roman"/>
          <w:b w:val="false"/>
          <w:i w:val="false"/>
          <w:color w:val="000000"/>
          <w:sz w:val="28"/>
        </w:rPr>
        <w:t>
      Егер төлемді есептеуге арналған база ақша бірліктерінен өзгеше көрсетілсе, мәні төлем ставкасы белгіленген бірліктермен көрсетіледі және математикалық қағидалар бойынша үтірден кейінгі 2 белгіге дейін дөңгелектеледі;</w:t>
      </w:r>
    </w:p>
    <w:bookmarkStart w:name="z23" w:id="18"/>
    <w:p>
      <w:pPr>
        <w:spacing w:after="0"/>
        <w:ind w:left="0"/>
        <w:jc w:val="both"/>
      </w:pPr>
      <w:r>
        <w:rPr>
          <w:rFonts w:ascii="Times New Roman"/>
          <w:b w:val="false"/>
          <w:i w:val="false"/>
          <w:color w:val="000000"/>
          <w:sz w:val="28"/>
        </w:rPr>
        <w:t>
      4-бағанда (төлеу туралы құжат құрылымының тиісті деректемесінде) төлем ставкасының белгіленген мөлшері көрсетіледі;</w:t>
      </w:r>
    </w:p>
    <w:bookmarkEnd w:id="18"/>
    <w:bookmarkStart w:name="z24" w:id="19"/>
    <w:p>
      <w:pPr>
        <w:spacing w:after="0"/>
        <w:ind w:left="0"/>
        <w:jc w:val="both"/>
      </w:pPr>
      <w:r>
        <w:rPr>
          <w:rFonts w:ascii="Times New Roman"/>
          <w:b w:val="false"/>
          <w:i w:val="false"/>
          <w:color w:val="000000"/>
          <w:sz w:val="28"/>
        </w:rPr>
        <w:t>
      5-бағанда (төлеу туралы құжат құрылымының тиісті деректемесінде) кеден органына экспресс-жүктерге арналған кедендік жолаушылар декларациясы берілген мүше мемлекеттің валютасымен төленуге тиіс төлемнің сомасы көрсетіледі. Мән математикалық қағидалар бойынша үтір кейінгі 2 белгіге дейінгі, ал Армения Республикасында тұтас шамаға дейінгі дәлдікпен дөңгелектеледі.</w:t>
      </w:r>
    </w:p>
    <w:bookmarkEnd w:id="19"/>
    <w:p>
      <w:pPr>
        <w:spacing w:after="0"/>
        <w:ind w:left="0"/>
        <w:jc w:val="both"/>
      </w:pPr>
      <w:r>
        <w:rPr>
          <w:rFonts w:ascii="Times New Roman"/>
          <w:b w:val="false"/>
          <w:i w:val="false"/>
          <w:color w:val="000000"/>
          <w:sz w:val="28"/>
        </w:rPr>
        <w:t>
      "Жеке жүкқұжат бойынша барлығы" деген жолда 5-бағанда (төлеу туралы құжат құрылымының тиісті деректемесінде) бір жеке жүкқұжат бойынша төленуге тиіс кедендік төлемдердің жалпы сомасы көрсетіледі.</w:t>
      </w:r>
    </w:p>
    <w:bookmarkStart w:name="z25" w:id="20"/>
    <w:p>
      <w:pPr>
        <w:spacing w:after="0"/>
        <w:ind w:left="0"/>
        <w:jc w:val="both"/>
      </w:pPr>
      <w:r>
        <w:rPr>
          <w:rFonts w:ascii="Times New Roman"/>
          <w:b w:val="false"/>
          <w:i w:val="false"/>
          <w:color w:val="000000"/>
          <w:sz w:val="28"/>
        </w:rPr>
        <w:t>
      Есептелген өсімпұл сомалары туралы мәліметтер көрсетілген кезде:</w:t>
      </w:r>
    </w:p>
    <w:bookmarkEnd w:id="20"/>
    <w:bookmarkStart w:name="z26" w:id="21"/>
    <w:p>
      <w:pPr>
        <w:spacing w:after="0"/>
        <w:ind w:left="0"/>
        <w:jc w:val="both"/>
      </w:pPr>
      <w:r>
        <w:rPr>
          <w:rFonts w:ascii="Times New Roman"/>
          <w:b w:val="false"/>
          <w:i w:val="false"/>
          <w:color w:val="000000"/>
          <w:sz w:val="28"/>
        </w:rPr>
        <w:t>
      2-бағанда (төлеу туралы құжат құрылымының тиісті деректемесінде) өндіріп алу салық органдарына жүктелген салықтар, алымдар мен өзге де төлемдер түрлерінің сыныптауышына сәйкес төлем түрінің коды көрсетіледі;</w:t>
      </w:r>
    </w:p>
    <w:bookmarkEnd w:id="21"/>
    <w:bookmarkStart w:name="z27" w:id="22"/>
    <w:p>
      <w:pPr>
        <w:spacing w:after="0"/>
        <w:ind w:left="0"/>
        <w:jc w:val="both"/>
      </w:pPr>
      <w:r>
        <w:rPr>
          <w:rFonts w:ascii="Times New Roman"/>
          <w:b w:val="false"/>
          <w:i w:val="false"/>
          <w:color w:val="000000"/>
          <w:sz w:val="28"/>
        </w:rPr>
        <w:t>
      3-бағанда (төлеу туралы құжат құрылымының тиісті деректемесінде) өсімпұл есептелетін төлемнің сомасы көрсетіледі;</w:t>
      </w:r>
    </w:p>
    <w:bookmarkEnd w:id="22"/>
    <w:bookmarkStart w:name="z28" w:id="23"/>
    <w:p>
      <w:pPr>
        <w:spacing w:after="0"/>
        <w:ind w:left="0"/>
        <w:jc w:val="both"/>
      </w:pPr>
      <w:r>
        <w:rPr>
          <w:rFonts w:ascii="Times New Roman"/>
          <w:b w:val="false"/>
          <w:i w:val="false"/>
          <w:color w:val="000000"/>
          <w:sz w:val="28"/>
        </w:rPr>
        <w:t>
      4-бағанда (төлеу туралы құжат құрылымының тиісті деректемесінде) үтірден кейінгі 2 белгіге дейінгі дәлдікпен қайта қаржыландыру ставкасының (түйінді ставканың, есепке алу ставкасының) мөлшері және "х" белгісі арқылы өсімпұл есептелетін кезеңдегі күндер саны көрсетіледі;</w:t>
      </w:r>
    </w:p>
    <w:bookmarkEnd w:id="23"/>
    <w:bookmarkStart w:name="z29" w:id="24"/>
    <w:p>
      <w:pPr>
        <w:spacing w:after="0"/>
        <w:ind w:left="0"/>
        <w:jc w:val="both"/>
      </w:pPr>
      <w:r>
        <w:rPr>
          <w:rFonts w:ascii="Times New Roman"/>
          <w:b w:val="false"/>
          <w:i w:val="false"/>
          <w:color w:val="000000"/>
          <w:sz w:val="28"/>
        </w:rPr>
        <w:t>
      5-бағанда (төлеу туралы құжат құрылымының тиісті деректемесінде) есептелген өсімпұлдар сомасы көрсетіледі.</w:t>
      </w:r>
    </w:p>
    <w:bookmarkEnd w:id="24"/>
    <w:p>
      <w:pPr>
        <w:spacing w:after="0"/>
        <w:ind w:left="0"/>
        <w:jc w:val="both"/>
      </w:pPr>
      <w:r>
        <w:rPr>
          <w:rFonts w:ascii="Times New Roman"/>
          <w:b w:val="false"/>
          <w:i w:val="false"/>
          <w:color w:val="000000"/>
          <w:sz w:val="28"/>
        </w:rPr>
        <w:t>
      "Экспресс-жүктерге арналған жолаушылар кедендік декларациясы бойынша барлығы" деген жолда 5-бағанда (төлеу туралы құжат құрылымының тиісті деректемесінде) төленуге тиіс кедендік төлемдердің, өсімпұлдардың жалпы сомасы көрсетіледі.</w:t>
      </w:r>
    </w:p>
    <w:bookmarkStart w:name="z30" w:id="25"/>
    <w:p>
      <w:pPr>
        <w:spacing w:after="0"/>
        <w:ind w:left="0"/>
        <w:jc w:val="both"/>
      </w:pPr>
      <w:r>
        <w:rPr>
          <w:rFonts w:ascii="Times New Roman"/>
          <w:b w:val="false"/>
          <w:i w:val="false"/>
          <w:color w:val="000000"/>
          <w:sz w:val="28"/>
        </w:rPr>
        <w:t>
      10. "В1. Төлеудің (өндіріп алудың) жай-жапсары" деген графа мына тәртіппен толтырылады.</w:t>
      </w:r>
    </w:p>
    <w:bookmarkEnd w:id="25"/>
    <w:p>
      <w:pPr>
        <w:spacing w:after="0"/>
        <w:ind w:left="0"/>
        <w:jc w:val="both"/>
      </w:pPr>
      <w:r>
        <w:rPr>
          <w:rFonts w:ascii="Times New Roman"/>
          <w:b w:val="false"/>
          <w:i w:val="false"/>
          <w:color w:val="000000"/>
          <w:sz w:val="28"/>
        </w:rPr>
        <w:t>
      Графада төлеу туралы құжатта көрсетілген барлық тауарлар үшін іс жүзінде төленген (өндіріп алынған) кедендік төлемдердің сомалары туралы, сондай-ақ өсімпұлдардың сомалары туралы мәліметтер көрсетіледі.</w:t>
      </w:r>
    </w:p>
    <w:p>
      <w:pPr>
        <w:spacing w:after="0"/>
        <w:ind w:left="0"/>
        <w:jc w:val="both"/>
      </w:pPr>
      <w:r>
        <w:rPr>
          <w:rFonts w:ascii="Times New Roman"/>
          <w:b w:val="false"/>
          <w:i w:val="false"/>
          <w:color w:val="000000"/>
          <w:sz w:val="28"/>
        </w:rPr>
        <w:t>
      Кедендік төлемдердің, өсімпұлдардың сомалары математикалық қағидалар бойынша үтірден кейін 2 белгіге дейін, ал Армения Республикасында тұтас шамаға дейін дөңгелектеледі.</w:t>
      </w:r>
    </w:p>
    <w:p>
      <w:pPr>
        <w:spacing w:after="0"/>
        <w:ind w:left="0"/>
        <w:jc w:val="both"/>
      </w:pPr>
      <w:r>
        <w:rPr>
          <w:rFonts w:ascii="Times New Roman"/>
          <w:b w:val="false"/>
          <w:i w:val="false"/>
          <w:color w:val="000000"/>
          <w:sz w:val="28"/>
        </w:rPr>
        <w:t>
      Кедендік төлемдерді, өсімпұлдарды төлеу (өндіріп алу) туралы мәліметтер әрбір жеке жүкқұжат бойынша бөлек не егер оларда көрсетілген тауарларға қатысты кедендік төлемдерді, өсімпұлдарды төлеу жөніндегі міндетті бір тұлға орындайтын болса, бірнеше жеке жүкқұжат бойынша көрсетіледі.</w:t>
      </w:r>
    </w:p>
    <w:bookmarkStart w:name="z31" w:id="26"/>
    <w:p>
      <w:pPr>
        <w:spacing w:after="0"/>
        <w:ind w:left="0"/>
        <w:jc w:val="both"/>
      </w:pPr>
      <w:r>
        <w:rPr>
          <w:rFonts w:ascii="Times New Roman"/>
          <w:b w:val="false"/>
          <w:i w:val="false"/>
          <w:color w:val="000000"/>
          <w:sz w:val="28"/>
        </w:rPr>
        <w:t>
      1-бағанда (төлеу туралы құжат құрылымының тиісті деректемесінде) жеке жүкқұжаттың реттік нөмірі не кедендік төлемдерді, өсімпұлдарды төлеу жөніндегі міндетті бір тұлға орындайтын тауарларға қатысты бірнеше жеке жүкқұжаттың реттік нөмірлері (диапазоны) көрсетіледі.</w:t>
      </w:r>
    </w:p>
    <w:bookmarkEnd w:id="26"/>
    <w:bookmarkStart w:name="z32" w:id="27"/>
    <w:p>
      <w:pPr>
        <w:spacing w:after="0"/>
        <w:ind w:left="0"/>
        <w:jc w:val="both"/>
      </w:pPr>
      <w:r>
        <w:rPr>
          <w:rFonts w:ascii="Times New Roman"/>
          <w:b w:val="false"/>
          <w:i w:val="false"/>
          <w:color w:val="000000"/>
          <w:sz w:val="28"/>
        </w:rPr>
        <w:t>
      2-бағанда (төлеу туралы құжат құрылымының тиісті деректемесінде) кедендік төлемдердің, өсімпұлдардың төленгенін (өндіріп алынғанын) растайтын (көрсететін) құжаттар бөлінісінде оларды төлеу (өндіріп алу) туралы мәліметтер әр төлем түрі бойынша бөлек көрсетіледі. Қағаз жеткізгіштегі құжат түріндегі төлеу туралы құжат толтырылған кезде мәліметтер бөлек жолдарда көрсетіледі, элементтердің бәрі өзара "–" сызықша белгісімен бөлінеді, элементтердің арасына бос орын қалдыруға рұқсат етілмейді.</w:t>
      </w:r>
    </w:p>
    <w:bookmarkEnd w:id="27"/>
    <w:bookmarkStart w:name="z33" w:id="28"/>
    <w:p>
      <w:pPr>
        <w:spacing w:after="0"/>
        <w:ind w:left="0"/>
        <w:jc w:val="both"/>
      </w:pPr>
      <w:r>
        <w:rPr>
          <w:rFonts w:ascii="Times New Roman"/>
          <w:b w:val="false"/>
          <w:i w:val="false"/>
          <w:color w:val="000000"/>
          <w:sz w:val="28"/>
        </w:rPr>
        <w:t>
      Кедендік төлемдерді, өсімпұлдарды төлеу (өндіріп алу) туралы мәліметтер мына схема бойынша қалыптастырылады:</w:t>
      </w:r>
    </w:p>
    <w:bookmarkEnd w:id="28"/>
    <w:bookmarkStart w:name="z34" w:id="29"/>
    <w:p>
      <w:pPr>
        <w:spacing w:after="0"/>
        <w:ind w:left="0"/>
        <w:jc w:val="both"/>
      </w:pPr>
      <w:r>
        <w:rPr>
          <w:rFonts w:ascii="Times New Roman"/>
          <w:b w:val="false"/>
          <w:i w:val="false"/>
          <w:color w:val="000000"/>
          <w:sz w:val="28"/>
        </w:rPr>
        <w:t>
      1-элемент – өндіріп алу салық органдарына жүктелген салықтар, алымдар және өзге де төлемдер түрлерінің сыныптауышына сәйкес төлем түрінің коды;</w:t>
      </w:r>
    </w:p>
    <w:bookmarkEnd w:id="29"/>
    <w:bookmarkStart w:name="z35" w:id="30"/>
    <w:p>
      <w:pPr>
        <w:spacing w:after="0"/>
        <w:ind w:left="0"/>
        <w:jc w:val="both"/>
      </w:pPr>
      <w:r>
        <w:rPr>
          <w:rFonts w:ascii="Times New Roman"/>
          <w:b w:val="false"/>
          <w:i w:val="false"/>
          <w:color w:val="000000"/>
          <w:sz w:val="28"/>
        </w:rPr>
        <w:t>
      2-элемент – төленген (өндіріп алынған) төлем сомасы;</w:t>
      </w:r>
    </w:p>
    <w:bookmarkEnd w:id="30"/>
    <w:bookmarkStart w:name="z36" w:id="31"/>
    <w:p>
      <w:pPr>
        <w:spacing w:after="0"/>
        <w:ind w:left="0"/>
        <w:jc w:val="both"/>
      </w:pPr>
      <w:r>
        <w:rPr>
          <w:rFonts w:ascii="Times New Roman"/>
          <w:b w:val="false"/>
          <w:i w:val="false"/>
          <w:color w:val="000000"/>
          <w:sz w:val="28"/>
        </w:rPr>
        <w:t>
      3-элемент – валюталар сыныптауышына сәйкес төлем төленетін (өндіріп алынатын) валютаның цифрлық коды;</w:t>
      </w:r>
    </w:p>
    <w:bookmarkEnd w:id="31"/>
    <w:bookmarkStart w:name="z37" w:id="32"/>
    <w:p>
      <w:pPr>
        <w:spacing w:after="0"/>
        <w:ind w:left="0"/>
        <w:jc w:val="both"/>
      </w:pPr>
      <w:r>
        <w:rPr>
          <w:rFonts w:ascii="Times New Roman"/>
          <w:b w:val="false"/>
          <w:i w:val="false"/>
          <w:color w:val="000000"/>
          <w:sz w:val="28"/>
        </w:rPr>
        <w:t>
      4-элемент – төлемнің төленгенін (өндіріп алынғанын) растайтын құжаттың нөмірі. Ресей Федерациясында 2 нөл: "00" қойылады;</w:t>
      </w:r>
    </w:p>
    <w:bookmarkEnd w:id="32"/>
    <w:bookmarkStart w:name="z38" w:id="33"/>
    <w:p>
      <w:pPr>
        <w:spacing w:after="0"/>
        <w:ind w:left="0"/>
        <w:jc w:val="both"/>
      </w:pPr>
      <w:r>
        <w:rPr>
          <w:rFonts w:ascii="Times New Roman"/>
          <w:b w:val="false"/>
          <w:i w:val="false"/>
          <w:color w:val="000000"/>
          <w:sz w:val="28"/>
        </w:rPr>
        <w:t>
      5-элемент – Армения Республикасында, Қазақстан Республикасында, Қырғыз Республикасында – кк.аа.жжжж (күн, ай, күнтізбелік жыл) форматында төлемнің төленгенін (өндіріп алынғанын) растайтын құжаттың датасы, Беларусь Республикасында – төлеу (өндіріп алу) датасы (төлемнің төленгенін (өндіріп алынғанын) растайтын құжат бойынша кк.аа.жжжж (күн, ай, күнтізбелік жыл) форматында төлемді төлеу жөніндегі міндетті орындау датасы). Ресей Федерациясында 2 нөл: "00" қойылады;</w:t>
      </w:r>
    </w:p>
    <w:bookmarkEnd w:id="33"/>
    <w:bookmarkStart w:name="z39" w:id="34"/>
    <w:p>
      <w:pPr>
        <w:spacing w:after="0"/>
        <w:ind w:left="0"/>
        <w:jc w:val="both"/>
      </w:pPr>
      <w:r>
        <w:rPr>
          <w:rFonts w:ascii="Times New Roman"/>
          <w:b w:val="false"/>
          <w:i w:val="false"/>
          <w:color w:val="000000"/>
          <w:sz w:val="28"/>
        </w:rPr>
        <w:t>
      6-элемент – өндіріп алу кеден органдарына жүктелген кедендік төлемдер мен өзге де төлемдерді төлеу тәсілдерінің сыныптауышына сәйкес төлемді төлеу тәсілі;</w:t>
      </w:r>
    </w:p>
    <w:bookmarkEnd w:id="34"/>
    <w:bookmarkStart w:name="z40" w:id="35"/>
    <w:p>
      <w:pPr>
        <w:spacing w:after="0"/>
        <w:ind w:left="0"/>
        <w:jc w:val="both"/>
      </w:pPr>
      <w:r>
        <w:rPr>
          <w:rFonts w:ascii="Times New Roman"/>
          <w:b w:val="false"/>
          <w:i w:val="false"/>
          <w:color w:val="000000"/>
          <w:sz w:val="28"/>
        </w:rPr>
        <w:t>
      7-элемент – төлемді төлеген немесе ақша қаражатының (ақшасының), өзге де мүлкінің не кедендік баждарды, салықтарды төлеу жөніндегі міндеттерді орындауға ұсынылған қамтамасыз етуінің есебінен кедендік төлемдердің, өсімпұлдардың сомасы өндіріп алынған тұлғаның салықтық нөмірі.</w:t>
      </w:r>
    </w:p>
    <w:bookmarkEnd w:id="35"/>
    <w:bookmarkStart w:name="z41" w:id="36"/>
    <w:p>
      <w:pPr>
        <w:spacing w:after="0"/>
        <w:ind w:left="0"/>
        <w:jc w:val="both"/>
      </w:pPr>
      <w:r>
        <w:rPr>
          <w:rFonts w:ascii="Times New Roman"/>
          <w:b w:val="false"/>
          <w:i w:val="false"/>
          <w:color w:val="000000"/>
          <w:sz w:val="28"/>
        </w:rPr>
        <w:t>
      Тұлғаның салықтық нөмірі деп:</w:t>
      </w:r>
    </w:p>
    <w:bookmarkEnd w:id="36"/>
    <w:p>
      <w:pPr>
        <w:spacing w:after="0"/>
        <w:ind w:left="0"/>
        <w:jc w:val="both"/>
      </w:pPr>
      <w:r>
        <w:rPr>
          <w:rFonts w:ascii="Times New Roman"/>
          <w:b w:val="false"/>
          <w:i w:val="false"/>
          <w:color w:val="000000"/>
          <w:sz w:val="28"/>
        </w:rPr>
        <w:t>
      Армения Республикасында – салық төлеушінің есептік нөмірі (УНН);</w:t>
      </w:r>
    </w:p>
    <w:p>
      <w:pPr>
        <w:spacing w:after="0"/>
        <w:ind w:left="0"/>
        <w:jc w:val="both"/>
      </w:pPr>
      <w:r>
        <w:rPr>
          <w:rFonts w:ascii="Times New Roman"/>
          <w:b w:val="false"/>
          <w:i w:val="false"/>
          <w:color w:val="000000"/>
          <w:sz w:val="28"/>
        </w:rPr>
        <w:t>
      Беларусь Республикасында – төлеушінің (дара кәсіпкер болып табылмайтын жеке тұлғаны қоспағанда) есептік нөмірі (УНП) не жеке тұлғаның сәйкестендіру нөмірі (бар болса);</w:t>
      </w:r>
    </w:p>
    <w:p>
      <w:pPr>
        <w:spacing w:after="0"/>
        <w:ind w:left="0"/>
        <w:jc w:val="both"/>
      </w:pPr>
      <w:r>
        <w:rPr>
          <w:rFonts w:ascii="Times New Roman"/>
          <w:b w:val="false"/>
          <w:i w:val="false"/>
          <w:color w:val="000000"/>
          <w:sz w:val="28"/>
        </w:rPr>
        <w:t>
      Қазақстан Республикасында – ұйым (филиал және өкілдік) және қызметін бірлескен кәсіпкерлік түрінде жүзеге асыратын дара кәсіпкер үшін бизнес-сәйкестендіру нөмірі (БСН) не қызметін жеке кәсіпкерлік түрінде жүзеге асыратын дара кәсіпкер үшін жеке сәйкестендіру нөмірі (ЖСН);</w:t>
      </w:r>
    </w:p>
    <w:p>
      <w:pPr>
        <w:spacing w:after="0"/>
        <w:ind w:left="0"/>
        <w:jc w:val="both"/>
      </w:pPr>
      <w:r>
        <w:rPr>
          <w:rFonts w:ascii="Times New Roman"/>
          <w:b w:val="false"/>
          <w:i w:val="false"/>
          <w:color w:val="000000"/>
          <w:sz w:val="28"/>
        </w:rPr>
        <w:t>
      Қырғыз Республикасында – заңды тұлға немесе дара кәсіпкер үшін салық төлеушінің салықтық сәйкестендіру нөмірі (ИНН) не Қырғыз Республикасының аумағында коммерциялық қызметті жүзеге асыратын және дара кәсіпкер ретінде тіркелмеген жеке тұлға үшін дербес сәйкестендіру нөмірі (ПИН);</w:t>
      </w:r>
    </w:p>
    <w:p>
      <w:pPr>
        <w:spacing w:after="0"/>
        <w:ind w:left="0"/>
        <w:jc w:val="both"/>
      </w:pPr>
      <w:r>
        <w:rPr>
          <w:rFonts w:ascii="Times New Roman"/>
          <w:b w:val="false"/>
          <w:i w:val="false"/>
          <w:color w:val="000000"/>
          <w:sz w:val="28"/>
        </w:rPr>
        <w:t>
      Ресей Федерациясында – салық төлеушінің сәйкестендіру нөмірі (ИНН), сондай-ақ есепке қою себебінің коды (КПП) (заңды тұлғаның оқшауланған бөлімшесі үшін оқшауланған бөлімше орналасқан жерде берілген КПП қойылады). Есепке қою себебінің коды (КПП) электрондық құжат түріндегі төлеу туралы құжатта төлеу туралы құжат құрылымының тиісті деректемелерінде, ал қағаз жеткізгіштегі құжат түріндегі төлеу туралы құжатта – "/" бөлгіш белгісі арқылы көрсетіледі.</w:t>
      </w:r>
    </w:p>
    <w:p>
      <w:pPr>
        <w:spacing w:after="0"/>
        <w:ind w:left="0"/>
        <w:jc w:val="both"/>
      </w:pPr>
      <w:r>
        <w:rPr>
          <w:rFonts w:ascii="Times New Roman"/>
          <w:b w:val="false"/>
          <w:i w:val="false"/>
          <w:color w:val="000000"/>
          <w:sz w:val="28"/>
        </w:rPr>
        <w:t>
      Егер төлемді төлеген немесе ақша қаражатының (ақшасының), өзге де мүлкінің не кедендік баждарды, салықтарды төлеу жөніндегі міндеттерді орындауға ұсынылған қамтамасыз етуінің есебінен кедендік төлемдердің, өсімпұлдардың сомасы өндіріп алынған тұлға ретінде шетелдік тұлға не кеден органы төлеу туралы құжатты толтыратын мүше мемлекеттен өзге мүше мемлекеттің заңнамасына сәйкес тіркелген тұлға әрекет етсе, 7элемент толтырылмайды.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