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e9b9" w14:textId="ba8e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мен Еуразиялық экономикалық комиссияның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кезіндегі өзара іс-қимылының уақытша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12 қарашадағы № 182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шеңберіндегіақпараттық-коммуникациялық технологиялар және ақпараттықөзара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сондай-ақ Еуразиялық экономикалық комиссия Алқасының 2018 жылғы 10 мамырдағы № 74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2018 – 2019 жылдары іске асыру жөніндегі іс-шаралар жоспарының 1-тармағын орындау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 мен Еуразиялық экономикалық комиссияның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кезіндегі өзара іс-қимылының уақытша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12 қарашадағы</w:t>
            </w:r>
            <w:r>
              <w:br/>
            </w:r>
            <w:r>
              <w:rPr>
                <w:rFonts w:ascii="Times New Roman"/>
                <w:b w:val="false"/>
                <w:i w:val="false"/>
                <w:color w:val="000000"/>
                <w:sz w:val="20"/>
              </w:rPr>
              <w:t>№ 182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комиссияның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кезіндегі өзара іс-қимылының УАҚЫТША ТӘРТІБІ</w:t>
      </w:r>
    </w:p>
    <w:bookmarkEnd w:id="2"/>
    <w:p>
      <w:pPr>
        <w:spacing w:after="0"/>
        <w:ind w:left="0"/>
        <w:jc w:val="left"/>
      </w:pPr>
    </w:p>
    <w:p>
      <w:pPr>
        <w:spacing w:after="0"/>
        <w:ind w:left="0"/>
        <w:jc w:val="both"/>
      </w:pPr>
      <w:r>
        <w:rPr>
          <w:rFonts w:ascii="Times New Roman"/>
          <w:b w:val="false"/>
          <w:i w:val="false"/>
          <w:color w:val="000000"/>
          <w:sz w:val="28"/>
        </w:rPr>
        <w:t xml:space="preserve">
      1. Осы Уақытша тәртіп Еуразиялық экономикалық комиссия Алқасының 2018 жылғы 10 мамырдағы № 74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2018 – 2019 жылдары іске асыру жөніндегі іс-шаралар жоспарының 1-тармағын орындау мақсатында әзірленді және ол Еуразиялық экономикалық одаққа мүше мемлекеттердің уәкілетті органдарының (бұдан әрі тиісінше – Одақ, мүше мемлекеттер) бір-бірімен, сондай-ақ Еуразиялық экономикалық комиссиямен (бұдан әрі – Комиссия)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(бұдан әрі – пилоттық жоба) іске асыру шеңберіндегі өзара іс-қимылы қағидаларын айқындайды. </w:t>
      </w:r>
    </w:p>
    <w:bookmarkStart w:name="z7" w:id="3"/>
    <w:p>
      <w:pPr>
        <w:spacing w:after="0"/>
        <w:ind w:left="0"/>
        <w:jc w:val="both"/>
      </w:pPr>
      <w:r>
        <w:rPr>
          <w:rFonts w:ascii="Times New Roman"/>
          <w:b w:val="false"/>
          <w:i w:val="false"/>
          <w:color w:val="000000"/>
          <w:sz w:val="28"/>
        </w:rPr>
        <w:t>
      2. Осы Уақытша тәртіп мүше мемлекеттердің заңнамасына сәйкес таратылуы (қол жетімділігі) шектеулі мәліметтерге жатқызылған мәліметтерді қамтитын ақпаратпен алмасуға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Уақытша тәртіпте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Одақ органдарының Одақтың интеграцияланған ақпараттық жүйесін (бұдан әрі – интеграцияланған жүйе) құру және дамыту мәселелері жөніндегі және техникалық реттеу мәселелері жөніндегі актілерінде айқындалған мәндерде қолданылады.</w:t>
      </w:r>
    </w:p>
    <w:bookmarkStart w:name="z9" w:id="4"/>
    <w:p>
      <w:pPr>
        <w:spacing w:after="0"/>
        <w:ind w:left="0"/>
        <w:jc w:val="both"/>
      </w:pPr>
      <w:r>
        <w:rPr>
          <w:rFonts w:ascii="Times New Roman"/>
          <w:b w:val="false"/>
          <w:i w:val="false"/>
          <w:color w:val="000000"/>
          <w:sz w:val="28"/>
        </w:rPr>
        <w:t>
      4. Мыналар::</w:t>
      </w:r>
    </w:p>
    <w:bookmarkEnd w:id="4"/>
    <w:bookmarkStart w:name="z10" w:id="5"/>
    <w:p>
      <w:pPr>
        <w:spacing w:after="0"/>
        <w:ind w:left="0"/>
        <w:jc w:val="both"/>
      </w:pPr>
      <w:r>
        <w:rPr>
          <w:rFonts w:ascii="Times New Roman"/>
          <w:b w:val="false"/>
          <w:i w:val="false"/>
          <w:color w:val="000000"/>
          <w:sz w:val="28"/>
        </w:rPr>
        <w:t>
      а) Комиссия;</w:t>
      </w:r>
    </w:p>
    <w:bookmarkEnd w:id="5"/>
    <w:bookmarkStart w:name="z11" w:id="6"/>
    <w:p>
      <w:pPr>
        <w:spacing w:after="0"/>
        <w:ind w:left="0"/>
        <w:jc w:val="both"/>
      </w:pPr>
      <w:r>
        <w:rPr>
          <w:rFonts w:ascii="Times New Roman"/>
          <w:b w:val="false"/>
          <w:i w:val="false"/>
          <w:color w:val="000000"/>
          <w:sz w:val="28"/>
        </w:rPr>
        <w:t>
      б) Кеден одағының "Төменвольтты жабдықтың қауіпсіздігі туралы" (КО ТР 004/2011), "Балалар мен жасөспірімдерге арналған өнімнің қауіпсіздігі туралы" (КО ТР 007/2011), "Ойыншықтардың қауіпсіздігі туралы" (КО ТР 008/2011), "Дөңгелекті көлік құралдарының қауіпсіздігі туралы" (КО ТР 018/2011), "Сүт және сүт өнімдерінің қауіпсіздігі туралы" (КО ТР 033/2013), "Ет және ет өнімдерінің қауіпсіздігі туралы" (КО ТР 034/2013) техникалық регламенттері талаптарының сақталуына мемлекеттік бақылауды (қадағалауды) жүзеге асыруға уәкілетті мүше мемлекеттердің  мемлекеттік органдары (бұдан әрі – техникалық регламенттер, уәкілетті органдар) пилоттық жобаны іске асыру шеңберіндегі өзара іс-қимылға қатысушылар болып табылады.</w:t>
      </w:r>
    </w:p>
    <w:bookmarkEnd w:id="6"/>
    <w:bookmarkStart w:name="z12" w:id="7"/>
    <w:p>
      <w:pPr>
        <w:spacing w:after="0"/>
        <w:ind w:left="0"/>
        <w:jc w:val="both"/>
      </w:pPr>
      <w:r>
        <w:rPr>
          <w:rFonts w:ascii="Times New Roman"/>
          <w:b w:val="false"/>
          <w:i w:val="false"/>
          <w:color w:val="000000"/>
          <w:sz w:val="28"/>
        </w:rPr>
        <w:t>
      5. Уәкілетті органдар туралы ақпарат Одақтың ресми сайтына орналастырылады.</w:t>
      </w:r>
    </w:p>
    <w:bookmarkEnd w:id="7"/>
    <w:bookmarkStart w:name="z13" w:id="8"/>
    <w:p>
      <w:pPr>
        <w:spacing w:after="0"/>
        <w:ind w:left="0"/>
        <w:jc w:val="both"/>
      </w:pPr>
      <w:r>
        <w:rPr>
          <w:rFonts w:ascii="Times New Roman"/>
          <w:b w:val="false"/>
          <w:i w:val="false"/>
          <w:color w:val="000000"/>
          <w:sz w:val="28"/>
        </w:rPr>
        <w:t>
      6. Мүше мемлекеттің аумағында техникалық регламенттердің талаптарына сәйкес келмейтін өнім анықталған жағдайда, уәкілетті органдар мүше мемлекеттің заңнамасында көзделген шараларды қабылдайды және тиісті шешім қабылданған күннен бастап 3 жұмыс күнінің ішінде ол туралы басқа мүше мемлекеттердің уәкілетті органдарын және Комиссияны электрондық түрде хабарлама жіберу арқылы хабардар етеді.</w:t>
      </w:r>
    </w:p>
    <w:bookmarkEnd w:id="8"/>
    <w:bookmarkStart w:name="z14" w:id="9"/>
    <w:p>
      <w:pPr>
        <w:spacing w:after="0"/>
        <w:ind w:left="0"/>
        <w:jc w:val="both"/>
      </w:pPr>
      <w:r>
        <w:rPr>
          <w:rFonts w:ascii="Times New Roman"/>
          <w:b w:val="false"/>
          <w:i w:val="false"/>
          <w:color w:val="000000"/>
          <w:sz w:val="28"/>
        </w:rPr>
        <w:t>
      7. Техникалық регламенттердің талаптарына сәйкес келмейтін өнімнің анықталғаны және шаралардың қабылданғаны туралы хабарламадағы мәліметтердің құрамы қосымшаға сәйкес айқындалады.</w:t>
      </w:r>
    </w:p>
    <w:bookmarkEnd w:id="9"/>
    <w:p>
      <w:pPr>
        <w:spacing w:after="0"/>
        <w:ind w:left="0"/>
        <w:jc w:val="both"/>
      </w:pPr>
      <w:r>
        <w:rPr>
          <w:rFonts w:ascii="Times New Roman"/>
          <w:b w:val="false"/>
          <w:i w:val="false"/>
          <w:color w:val="000000"/>
          <w:sz w:val="28"/>
        </w:rPr>
        <w:t>
      Хабарламаға мүше мемлекеттің заңнамасында көзделген құжаттардың электрондық көшірмелері (оның ішінде өнімді зерттеу (сынау) хаттамаларының көшірмелері), сондай-ақ техникалық регламенттердің талаптарына сәйкес келмейтін өнімге қатысты шаралар қабылдау үшін негіздеме қызметін атқарған өзге де құжаттардың көшірмелері қоса беріледі.</w:t>
      </w:r>
    </w:p>
    <w:bookmarkStart w:name="z15" w:id="10"/>
    <w:p>
      <w:pPr>
        <w:spacing w:after="0"/>
        <w:ind w:left="0"/>
        <w:jc w:val="both"/>
      </w:pPr>
      <w:r>
        <w:rPr>
          <w:rFonts w:ascii="Times New Roman"/>
          <w:b w:val="false"/>
          <w:i w:val="false"/>
          <w:color w:val="000000"/>
          <w:sz w:val="28"/>
        </w:rPr>
        <w:t>
      8. Аумағында техникалық регламенттердің талаптарына сәйкес келмейтін өнім анықталған уәкілетті орган өнімнің мөлшері, басқа мүше мемлекеттердің аумақтарында сату үшін осындай өнім жіберілген, дара кәсіпкерлер ретінде тіркелген заңды тұлғалар мен жеке тұлғалар (бұдан әрі – дара кәсіпкерлер) туралы қосымша ақпарат алған жағдайда, хабарламаға тиісті өзгерістер енгізіледі.</w:t>
      </w:r>
    </w:p>
    <w:bookmarkEnd w:id="10"/>
    <w:bookmarkStart w:name="z16" w:id="11"/>
    <w:p>
      <w:pPr>
        <w:spacing w:after="0"/>
        <w:ind w:left="0"/>
        <w:jc w:val="both"/>
      </w:pPr>
      <w:r>
        <w:rPr>
          <w:rFonts w:ascii="Times New Roman"/>
          <w:b w:val="false"/>
          <w:i w:val="false"/>
          <w:color w:val="000000"/>
          <w:sz w:val="28"/>
        </w:rPr>
        <w:t xml:space="preserve">
      9. Комиссия пилоттық жобаны іске асыру шеңберінде: </w:t>
      </w:r>
    </w:p>
    <w:bookmarkEnd w:id="11"/>
    <w:bookmarkStart w:name="z17" w:id="12"/>
    <w:p>
      <w:pPr>
        <w:spacing w:after="0"/>
        <w:ind w:left="0"/>
        <w:jc w:val="both"/>
      </w:pPr>
      <w:r>
        <w:rPr>
          <w:rFonts w:ascii="Times New Roman"/>
          <w:b w:val="false"/>
          <w:i w:val="false"/>
          <w:color w:val="000000"/>
          <w:sz w:val="28"/>
        </w:rPr>
        <w:t>
      а) техникалық регламенттер талаптарының сақталуын мемлекеттік бақылау (қадағалау) нәтижелері туралы (оның ішінде техникалық регламенттер талаптарының бұзылуы және техникалық регламенттердің талаптарына сәйкес келмейтін өнімге қатысты қабылданған шаралар туралы) мәліметтерді қамтитын жалпы ақпараттық ресурсты (бұдан әрі – жалпы ақпараттық ресурс) қалыптастырып, жүргізуді;</w:t>
      </w:r>
    </w:p>
    <w:bookmarkEnd w:id="12"/>
    <w:bookmarkStart w:name="z18" w:id="13"/>
    <w:p>
      <w:pPr>
        <w:spacing w:after="0"/>
        <w:ind w:left="0"/>
        <w:jc w:val="both"/>
      </w:pPr>
      <w:r>
        <w:rPr>
          <w:rFonts w:ascii="Times New Roman"/>
          <w:b w:val="false"/>
          <w:i w:val="false"/>
          <w:color w:val="000000"/>
          <w:sz w:val="28"/>
        </w:rPr>
        <w:t xml:space="preserve">
      б) уәкілетті органдардан алынған мынадай мәліметтерді:  </w:t>
      </w:r>
    </w:p>
    <w:bookmarkEnd w:id="13"/>
    <w:p>
      <w:pPr>
        <w:spacing w:after="0"/>
        <w:ind w:left="0"/>
        <w:jc w:val="both"/>
      </w:pPr>
      <w:r>
        <w:rPr>
          <w:rFonts w:ascii="Times New Roman"/>
          <w:b w:val="false"/>
          <w:i w:val="false"/>
          <w:color w:val="000000"/>
          <w:sz w:val="28"/>
        </w:rPr>
        <w:t>
      техникалық регламенттердің талаптарына сәйкес келмейтін өнімді анықтаған уәкілетті орган (оның ішінде толық атауы) туралы мәліметтерді;</w:t>
      </w:r>
    </w:p>
    <w:p>
      <w:pPr>
        <w:spacing w:after="0"/>
        <w:ind w:left="0"/>
        <w:jc w:val="both"/>
      </w:pPr>
      <w:r>
        <w:rPr>
          <w:rFonts w:ascii="Times New Roman"/>
          <w:b w:val="false"/>
          <w:i w:val="false"/>
          <w:color w:val="000000"/>
          <w:sz w:val="28"/>
        </w:rPr>
        <w:t>
      техникалық регламенттердің талаптарына сәйкес келмейтін өнімнің анықталған күнін;</w:t>
      </w:r>
    </w:p>
    <w:p>
      <w:pPr>
        <w:spacing w:after="0"/>
        <w:ind w:left="0"/>
        <w:jc w:val="both"/>
      </w:pPr>
      <w:r>
        <w:rPr>
          <w:rFonts w:ascii="Times New Roman"/>
          <w:b w:val="false"/>
          <w:i w:val="false"/>
          <w:color w:val="000000"/>
          <w:sz w:val="28"/>
        </w:rPr>
        <w:t>
      техникалық регламенттердің талаптарына сәйкес келмейтін өнім анықталған заңды тұлға немесе дара кәсіпкер (оның ішінде заңды тұлға үшін – толық атауы, орналасқан жері (заңды тұлғаның мекенжайы) және қызметін жүзеге асыратын орнының мекенжайы (мекенжайлары) (егер мекенжайлары әртүрлі болған жағдайда) немесе дара кәсіпкер үшін – тегі, аты, әкесінің аты (бар болған жағдайда), тұрғылықты жері және қызметін жүзеге асыратын орнының мекенжайы (мекенжайлары) (егер мекенжайлары әртүрлі болған жағдайда), сондай-ақ заңды тұлғаның немесе дара кәсіпкердің мүше мемлекеттің заңнамасына сәйкес мемлекеттік тіркелуі кезінде берілетін тіркеу немесе есепке қою (жеке, сәйкестендіру) нөмірі) туралы мәліметтерді;</w:t>
      </w:r>
    </w:p>
    <w:p>
      <w:pPr>
        <w:spacing w:after="0"/>
        <w:ind w:left="0"/>
        <w:jc w:val="both"/>
      </w:pPr>
      <w:r>
        <w:rPr>
          <w:rFonts w:ascii="Times New Roman"/>
          <w:b w:val="false"/>
          <w:i w:val="false"/>
          <w:color w:val="000000"/>
          <w:sz w:val="28"/>
        </w:rPr>
        <w:t>
      өнімді жеткізушілерді және сатып алушыларды айқындауға мүмкіндік беретін тауарға ілеспе құжаттар (жеткізу шарттары, тауардың жүкқұжаттары, шот-фактуралар және өнім туралы ақпаратты қамтитын өзге де құжаттар) туралы мәліметтерді;</w:t>
      </w:r>
    </w:p>
    <w:p>
      <w:pPr>
        <w:spacing w:after="0"/>
        <w:ind w:left="0"/>
        <w:jc w:val="both"/>
      </w:pPr>
      <w:r>
        <w:rPr>
          <w:rFonts w:ascii="Times New Roman"/>
          <w:b w:val="false"/>
          <w:i w:val="false"/>
          <w:color w:val="000000"/>
          <w:sz w:val="28"/>
        </w:rPr>
        <w:t>
      тауар туралы, оны сәйкестендіруді қамтамасыз ететін мәліметтерді (оның ішінде өнімнің атауы және белгіленімі, аты (бар болған жағдайда) және өнім туралы, оны сәйкестендіруді қамтамасыз ететін өзге де мәліметтер), сондай-ақ техникалық регламенттер талаптарының (техникалық регламент, бап, бөлік, тармақ, тармақша) анықталған бұзушылықтары туралы мәліметтерді;</w:t>
      </w:r>
    </w:p>
    <w:p>
      <w:pPr>
        <w:spacing w:after="0"/>
        <w:ind w:left="0"/>
        <w:jc w:val="both"/>
      </w:pPr>
      <w:r>
        <w:rPr>
          <w:rFonts w:ascii="Times New Roman"/>
          <w:b w:val="false"/>
          <w:i w:val="false"/>
          <w:color w:val="000000"/>
          <w:sz w:val="28"/>
        </w:rPr>
        <w:t>
      дайындаушы (дайындаушы уәкілеттік берген тұлға, импорттаушы) туралы мәліметтерді, оның ішінде заңды тұлға үшін – өнімнің таңбалауында және өнімнің техникалық регламенттің талаптарына сәйкестігін бағалау туралы құжаттарда көрсетілген толық атауы, орналасқан жері (заңды тұлғаның мекенжайы) және қызметін жүзеге асыратын орнының мекенжайы (мекенжайлары) (егер мекенжайлары әртүрлі болған жағдайда) немесе дара кәсіпкер үшін – тегі, аты, әкесінің аты (бар болған жағдайда), тұрғылықты жері және қызметін жүзеге асыратын орнының мекенжайы (мекенжайлары) (егер мекенжайлары әртүрлі болған жағдайда);</w:t>
      </w:r>
    </w:p>
    <w:p>
      <w:pPr>
        <w:spacing w:after="0"/>
        <w:ind w:left="0"/>
        <w:jc w:val="both"/>
      </w:pPr>
      <w:r>
        <w:rPr>
          <w:rFonts w:ascii="Times New Roman"/>
          <w:b w:val="false"/>
          <w:i w:val="false"/>
          <w:color w:val="000000"/>
          <w:sz w:val="28"/>
        </w:rPr>
        <w:t>
      өнімнің техникалық регламенттің талаптарына сәйкестігін бағалау туралы құжаттың тіркеу нөмірін және қолданылу мерзімін;</w:t>
      </w:r>
    </w:p>
    <w:p>
      <w:pPr>
        <w:spacing w:after="0"/>
        <w:ind w:left="0"/>
        <w:jc w:val="both"/>
      </w:pPr>
      <w:r>
        <w:rPr>
          <w:rFonts w:ascii="Times New Roman"/>
          <w:b w:val="false"/>
          <w:i w:val="false"/>
          <w:color w:val="000000"/>
          <w:sz w:val="28"/>
        </w:rPr>
        <w:t>
      техникалық регламенттердің талаптарына сәйкес келмейтін өнімге қатысты уәкілетті орган қабылдаған шараларды Одақтың ақпараттық порталында жариялауды;</w:t>
      </w:r>
    </w:p>
    <w:bookmarkStart w:name="z19" w:id="14"/>
    <w:p>
      <w:pPr>
        <w:spacing w:after="0"/>
        <w:ind w:left="0"/>
        <w:jc w:val="both"/>
      </w:pPr>
      <w:r>
        <w:rPr>
          <w:rFonts w:ascii="Times New Roman"/>
          <w:b w:val="false"/>
          <w:i w:val="false"/>
          <w:color w:val="000000"/>
          <w:sz w:val="28"/>
        </w:rPr>
        <w:t>
      в) осы Уақытша тәртіптің 8 және 10-тармақтарына сәйкес жалпы ақпараттық ресурста қамтылған мәліметтерді жаңартуды;</w:t>
      </w:r>
    </w:p>
    <w:bookmarkEnd w:id="14"/>
    <w:bookmarkStart w:name="z20" w:id="15"/>
    <w:p>
      <w:pPr>
        <w:spacing w:after="0"/>
        <w:ind w:left="0"/>
        <w:jc w:val="both"/>
      </w:pPr>
      <w:r>
        <w:rPr>
          <w:rFonts w:ascii="Times New Roman"/>
          <w:b w:val="false"/>
          <w:i w:val="false"/>
          <w:color w:val="000000"/>
          <w:sz w:val="28"/>
        </w:rPr>
        <w:t>
      г) Одақтың ақпараттық порталында жарияланатын мәліметтерге қол жеткізуді ұйымдастыруды жүзеге асырады.</w:t>
      </w:r>
    </w:p>
    <w:bookmarkEnd w:id="15"/>
    <w:bookmarkStart w:name="z21" w:id="16"/>
    <w:p>
      <w:pPr>
        <w:spacing w:after="0"/>
        <w:ind w:left="0"/>
        <w:jc w:val="both"/>
      </w:pPr>
      <w:r>
        <w:rPr>
          <w:rFonts w:ascii="Times New Roman"/>
          <w:b w:val="false"/>
          <w:i w:val="false"/>
          <w:color w:val="000000"/>
          <w:sz w:val="28"/>
        </w:rPr>
        <w:t>
      10. Жалпы ақпараттық ресурстан мәліметтерді алып тастау қажет болған жағдайда, уәкілетті орган ол туралы Комиссияны электрондық түрде хабардар етеді.</w:t>
      </w:r>
    </w:p>
    <w:bookmarkEnd w:id="16"/>
    <w:bookmarkStart w:name="z22" w:id="17"/>
    <w:p>
      <w:pPr>
        <w:spacing w:after="0"/>
        <w:ind w:left="0"/>
        <w:jc w:val="both"/>
      </w:pPr>
      <w:r>
        <w:rPr>
          <w:rFonts w:ascii="Times New Roman"/>
          <w:b w:val="false"/>
          <w:i w:val="false"/>
          <w:color w:val="000000"/>
          <w:sz w:val="28"/>
        </w:rPr>
        <w:t>
      11. Одақтың ақпараттық порталында мынадай электрондық сервистерді іске асыру қамтамасыз етіледі:</w:t>
      </w:r>
    </w:p>
    <w:bookmarkEnd w:id="17"/>
    <w:bookmarkStart w:name="z23" w:id="18"/>
    <w:p>
      <w:pPr>
        <w:spacing w:after="0"/>
        <w:ind w:left="0"/>
        <w:jc w:val="both"/>
      </w:pPr>
      <w:r>
        <w:rPr>
          <w:rFonts w:ascii="Times New Roman"/>
          <w:b w:val="false"/>
          <w:i w:val="false"/>
          <w:color w:val="000000"/>
          <w:sz w:val="28"/>
        </w:rPr>
        <w:t>
      а) мынадай параметрлер бойынша мәліметтерді іздеу және ұсыну;</w:t>
      </w:r>
    </w:p>
    <w:bookmarkEnd w:id="18"/>
    <w:p>
      <w:pPr>
        <w:spacing w:after="0"/>
        <w:ind w:left="0"/>
        <w:jc w:val="both"/>
      </w:pPr>
      <w:r>
        <w:rPr>
          <w:rFonts w:ascii="Times New Roman"/>
          <w:b w:val="false"/>
          <w:i w:val="false"/>
          <w:color w:val="000000"/>
          <w:sz w:val="28"/>
        </w:rPr>
        <w:t>
      аумағында техникалық регламенттердің талаптарына сәйкес келмейтін өнім анықталған мүше мемлекет;</w:t>
      </w:r>
    </w:p>
    <w:p>
      <w:pPr>
        <w:spacing w:after="0"/>
        <w:ind w:left="0"/>
        <w:jc w:val="both"/>
      </w:pPr>
      <w:r>
        <w:rPr>
          <w:rFonts w:ascii="Times New Roman"/>
          <w:b w:val="false"/>
          <w:i w:val="false"/>
          <w:color w:val="000000"/>
          <w:sz w:val="28"/>
        </w:rPr>
        <w:t>
      техникалық регламенттердің талаптарына сәйкес келмейтін өнімнің атауы;</w:t>
      </w:r>
    </w:p>
    <w:p>
      <w:pPr>
        <w:spacing w:after="0"/>
        <w:ind w:left="0"/>
        <w:jc w:val="both"/>
      </w:pPr>
      <w:r>
        <w:rPr>
          <w:rFonts w:ascii="Times New Roman"/>
          <w:b w:val="false"/>
          <w:i w:val="false"/>
          <w:color w:val="000000"/>
          <w:sz w:val="28"/>
        </w:rPr>
        <w:t>
      өнім дайындалған мемлекет;</w:t>
      </w:r>
    </w:p>
    <w:p>
      <w:pPr>
        <w:spacing w:after="0"/>
        <w:ind w:left="0"/>
        <w:jc w:val="both"/>
      </w:pPr>
      <w:r>
        <w:rPr>
          <w:rFonts w:ascii="Times New Roman"/>
          <w:b w:val="false"/>
          <w:i w:val="false"/>
          <w:color w:val="000000"/>
          <w:sz w:val="28"/>
        </w:rPr>
        <w:t>
      өнім сатылатын мүше мемлекет;</w:t>
      </w:r>
    </w:p>
    <w:p>
      <w:pPr>
        <w:spacing w:after="0"/>
        <w:ind w:left="0"/>
        <w:jc w:val="both"/>
      </w:pPr>
      <w:r>
        <w:rPr>
          <w:rFonts w:ascii="Times New Roman"/>
          <w:b w:val="false"/>
          <w:i w:val="false"/>
          <w:color w:val="000000"/>
          <w:sz w:val="28"/>
        </w:rPr>
        <w:t>
      дайындаушының (дайындаушы уәкілетті берген тұлғаның, импорттаушының) атауы;</w:t>
      </w:r>
    </w:p>
    <w:p>
      <w:pPr>
        <w:spacing w:after="0"/>
        <w:ind w:left="0"/>
        <w:jc w:val="both"/>
      </w:pPr>
      <w:r>
        <w:rPr>
          <w:rFonts w:ascii="Times New Roman"/>
          <w:b w:val="false"/>
          <w:i w:val="false"/>
          <w:color w:val="000000"/>
          <w:sz w:val="28"/>
        </w:rPr>
        <w:t>
      сәйкестікті бағалау туралы құжаттың нөмірі және берілген күні;</w:t>
      </w:r>
    </w:p>
    <w:bookmarkStart w:name="z24" w:id="19"/>
    <w:p>
      <w:pPr>
        <w:spacing w:after="0"/>
        <w:ind w:left="0"/>
        <w:jc w:val="both"/>
      </w:pPr>
      <w:r>
        <w:rPr>
          <w:rFonts w:ascii="Times New Roman"/>
          <w:b w:val="false"/>
          <w:i w:val="false"/>
          <w:color w:val="000000"/>
          <w:sz w:val="28"/>
        </w:rPr>
        <w:t>
      б) жалпы ақпараттық ресурста қамтылған мәліметтерді жаңартуға жазылым ресімдеу;</w:t>
      </w:r>
    </w:p>
    <w:bookmarkEnd w:id="19"/>
    <w:bookmarkStart w:name="z25" w:id="20"/>
    <w:p>
      <w:pPr>
        <w:spacing w:after="0"/>
        <w:ind w:left="0"/>
        <w:jc w:val="both"/>
      </w:pPr>
      <w:r>
        <w:rPr>
          <w:rFonts w:ascii="Times New Roman"/>
          <w:b w:val="false"/>
          <w:i w:val="false"/>
          <w:color w:val="000000"/>
          <w:sz w:val="28"/>
        </w:rPr>
        <w:t>
      в) белгілі бір кезең ішіндегі жалпы ақпараттық ресурстан алынған мәліметтердің мүше мемлекеттер бөлінісіндегі тізбесін ұсыну;</w:t>
      </w:r>
    </w:p>
    <w:bookmarkEnd w:id="20"/>
    <w:bookmarkStart w:name="z26" w:id="21"/>
    <w:p>
      <w:pPr>
        <w:spacing w:after="0"/>
        <w:ind w:left="0"/>
        <w:jc w:val="both"/>
      </w:pPr>
      <w:r>
        <w:rPr>
          <w:rFonts w:ascii="Times New Roman"/>
          <w:b w:val="false"/>
          <w:i w:val="false"/>
          <w:color w:val="000000"/>
          <w:sz w:val="28"/>
        </w:rPr>
        <w:t>
      г) мүдделі тұлғалардың ақпараттық жүйелерінің сұрау салуы бойынша автоматтандырылған өңдеу үшін жалпы ақпараттық ресурста қамтылған мәліметтерді ұсыну;</w:t>
      </w:r>
    </w:p>
    <w:bookmarkEnd w:id="21"/>
    <w:bookmarkStart w:name="z27" w:id="22"/>
    <w:p>
      <w:pPr>
        <w:spacing w:after="0"/>
        <w:ind w:left="0"/>
        <w:jc w:val="both"/>
      </w:pPr>
      <w:r>
        <w:rPr>
          <w:rFonts w:ascii="Times New Roman"/>
          <w:b w:val="false"/>
          <w:i w:val="false"/>
          <w:color w:val="000000"/>
          <w:sz w:val="28"/>
        </w:rPr>
        <w:t>
      д) жалпы ақпараттық ресурста қамтылған мәліметтерді белгілі бір форматта шығарып алуды қамтамасыз ету.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регламенттерінің</w:t>
            </w:r>
            <w:r>
              <w:br/>
            </w:r>
            <w:r>
              <w:rPr>
                <w:rFonts w:ascii="Times New Roman"/>
                <w:b w:val="false"/>
                <w:i w:val="false"/>
                <w:color w:val="000000"/>
                <w:sz w:val="20"/>
              </w:rPr>
              <w:t>талаптарына сәйкес келмейтін</w:t>
            </w:r>
            <w:r>
              <w:br/>
            </w:r>
            <w:r>
              <w:rPr>
                <w:rFonts w:ascii="Times New Roman"/>
                <w:b w:val="false"/>
                <w:i w:val="false"/>
                <w:color w:val="000000"/>
                <w:sz w:val="20"/>
              </w:rPr>
              <w:t>өнім туралы хабардар ету</w:t>
            </w:r>
            <w:r>
              <w:br/>
            </w:r>
            <w:r>
              <w:rPr>
                <w:rFonts w:ascii="Times New Roman"/>
                <w:b w:val="false"/>
                <w:i w:val="false"/>
                <w:color w:val="000000"/>
                <w:sz w:val="20"/>
              </w:rPr>
              <w:t>жүйесін қалыптастыру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кезіндегі өзара</w:t>
            </w:r>
            <w:r>
              <w:br/>
            </w:r>
            <w:r>
              <w:rPr>
                <w:rFonts w:ascii="Times New Roman"/>
                <w:b w:val="false"/>
                <w:i w:val="false"/>
                <w:color w:val="000000"/>
                <w:sz w:val="20"/>
              </w:rPr>
              <w:t>іс-қимылының уақытша</w:t>
            </w:r>
            <w:r>
              <w:br/>
            </w:r>
            <w:r>
              <w:rPr>
                <w:rFonts w:ascii="Times New Roman"/>
                <w:b w:val="false"/>
                <w:i w:val="false"/>
                <w:color w:val="000000"/>
                <w:sz w:val="20"/>
              </w:rPr>
              <w:t>тәртібіне</w:t>
            </w:r>
            <w:r>
              <w:br/>
            </w:r>
            <w:r>
              <w:rPr>
                <w:rFonts w:ascii="Times New Roman"/>
                <w:b w:val="false"/>
                <w:i w:val="false"/>
                <w:color w:val="000000"/>
                <w:sz w:val="20"/>
              </w:rPr>
              <w:t>ҚОСЫМША</w:t>
            </w:r>
          </w:p>
        </w:tc>
      </w:tr>
    </w:tbl>
    <w:bookmarkStart w:name="z29" w:id="23"/>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сәйкес келмейтін өнімнің анықталғаны және шаралар қабылданғаны туралы хабарламада қамтылған мәліметтердің ҚҰРАМЫ</w:t>
      </w:r>
    </w:p>
    <w:bookmarkEnd w:id="23"/>
    <w:bookmarkStart w:name="z30" w:id="24"/>
    <w:p>
      <w:pPr>
        <w:spacing w:after="0"/>
        <w:ind w:left="0"/>
        <w:jc w:val="both"/>
      </w:pPr>
      <w:r>
        <w:rPr>
          <w:rFonts w:ascii="Times New Roman"/>
          <w:b w:val="false"/>
          <w:i w:val="false"/>
          <w:color w:val="000000"/>
          <w:sz w:val="28"/>
        </w:rPr>
        <w:t>
      1. Осы құжатта Еуразиялық экономикалық одақтың техникалық регламенттерінің талаптарына сәйкес келмейтін өнімнің анықталғаны және шаралар қабылданғаны туралы хабарламада қамтылған мәліметтердің құрамы айқындалады.</w:t>
      </w:r>
    </w:p>
    <w:bookmarkEnd w:id="24"/>
    <w:bookmarkStart w:name="z31" w:id="25"/>
    <w:p>
      <w:pPr>
        <w:spacing w:after="0"/>
        <w:ind w:left="0"/>
        <w:jc w:val="both"/>
      </w:pPr>
      <w:r>
        <w:rPr>
          <w:rFonts w:ascii="Times New Roman"/>
          <w:b w:val="false"/>
          <w:i w:val="false"/>
          <w:color w:val="000000"/>
          <w:sz w:val="28"/>
        </w:rPr>
        <w:t xml:space="preserve">
      2. Құрамы кестеде келтірілген мәліметтер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шеңберінде беріледі. </w:t>
      </w:r>
    </w:p>
    <w:bookmarkEnd w:id="25"/>
    <w:p>
      <w:pPr>
        <w:spacing w:after="0"/>
        <w:ind w:left="0"/>
        <w:jc w:val="both"/>
      </w:pPr>
      <w:r>
        <w:rPr>
          <w:rFonts w:ascii="Times New Roman"/>
          <w:b w:val="false"/>
          <w:i w:val="false"/>
          <w:color w:val="000000"/>
          <w:sz w:val="28"/>
        </w:rPr>
        <w:t>
      Берілетін мәліметтерді толтырудың көптігін, міндеттілігін және олардың ықтимал қайталаулар санын көрсету үшін кестенің "Көптігі" ("Көпт.") деген бағанында мынадай белгіленімдер пайдаланылады:</w:t>
      </w:r>
    </w:p>
    <w:p>
      <w:pPr>
        <w:spacing w:after="0"/>
        <w:ind w:left="0"/>
        <w:jc w:val="both"/>
      </w:pPr>
      <w:r>
        <w:rPr>
          <w:rFonts w:ascii="Times New Roman"/>
          <w:b w:val="false"/>
          <w:i w:val="false"/>
          <w:color w:val="000000"/>
          <w:sz w:val="28"/>
        </w:rPr>
        <w:t>
      1 – мәліметтер міндетті, қайталауға жол берілмейді;</w:t>
      </w:r>
    </w:p>
    <w:p>
      <w:pPr>
        <w:spacing w:after="0"/>
        <w:ind w:left="0"/>
        <w:jc w:val="both"/>
      </w:pPr>
      <w:r>
        <w:rPr>
          <w:rFonts w:ascii="Times New Roman"/>
          <w:b w:val="false"/>
          <w:i w:val="false"/>
          <w:color w:val="000000"/>
          <w:sz w:val="28"/>
        </w:rPr>
        <w:t>
      1..* – мәліметтер міндетті, шектеусіз қайталануы мүмкін;</w:t>
      </w:r>
    </w:p>
    <w:p>
      <w:pPr>
        <w:spacing w:after="0"/>
        <w:ind w:left="0"/>
        <w:jc w:val="both"/>
      </w:pPr>
      <w:r>
        <w:rPr>
          <w:rFonts w:ascii="Times New Roman"/>
          <w:b w:val="false"/>
          <w:i w:val="false"/>
          <w:color w:val="000000"/>
          <w:sz w:val="28"/>
        </w:rPr>
        <w:t>
      0..1 – мәліметтер опционалды, қайталауға жол берілмейді;</w:t>
      </w:r>
    </w:p>
    <w:p>
      <w:pPr>
        <w:spacing w:after="0"/>
        <w:ind w:left="0"/>
        <w:jc w:val="both"/>
      </w:pPr>
      <w:r>
        <w:rPr>
          <w:rFonts w:ascii="Times New Roman"/>
          <w:b w:val="false"/>
          <w:i w:val="false"/>
          <w:color w:val="000000"/>
          <w:sz w:val="28"/>
        </w:rPr>
        <w:t>
      0..* – мәліметтер опционалды, шектеусіз қайталануы мүмкін.</w:t>
      </w:r>
    </w:p>
    <w:bookmarkStart w:name="z32" w:id="26"/>
    <w:p>
      <w:pPr>
        <w:spacing w:after="0"/>
        <w:ind w:left="0"/>
        <w:jc w:val="both"/>
      </w:pPr>
      <w:r>
        <w:rPr>
          <w:rFonts w:ascii="Times New Roman"/>
          <w:b w:val="false"/>
          <w:i w:val="false"/>
          <w:color w:val="000000"/>
          <w:sz w:val="28"/>
        </w:rPr>
        <w:t>
      Кесте</w:t>
      </w:r>
    </w:p>
    <w:bookmarkEnd w:id="26"/>
    <w:bookmarkStart w:name="z33" w:id="27"/>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сәйкес келмейтін өнімнің анықталғаны және шаралар қабылданғаны туралы хабарламада қамтылған мәліметтердің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мүше мемлекеттің уәкілетті органы берген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Байланысты хабарламаның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басқа мүше мемлекеттің уәкілетті органы берген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алынуына байланысты орындалған тексерулердің нәтижесінде техникалық регламенттің талаптарына сәйкес келмейтін өнім анықталған жағдайда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мемлекеттің уәкілетті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талаптарына сәйкес келмейтін өнімді анықтаған мемлекеттік бақылау (қадағалау) органы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елдің коды (мүше мемлекеттің кодын көрсету үшін ISO 3166-1 халықаралық стандартына сәйкес елдің екі таңбалы әріптік коды пайдаланылады); мүше мемлекеттің уәкілетті органының сәйкестендіргіші; мүше мемлекеттің уәкілетті органының толық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талаптарына сәйкес келмейтін өнімнің анықталған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жерде және одан әрі күнді және уақытты белгілеу МЕМСТ ИСО 8601–2001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тізбегіне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талаптарына сәйкес келмейтін өнім анықталған заңды тұлға немесе дара кәсіпкер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мемлекеттік тіркеу кезінде берілетін сәйкестендіргіш; заңды тұлғаның толық атауы немесе дара кәсіпкердің тегі, аты, әкесінің аты (бар болған жағдайда); заңды тұлғаның, орналасқан жері (заңды тұлғаның мекенжайы) және қызметін жүзеге асыратын орнының мекенжайы (мекенжайлары) (егер мекенжайлары әртүрлі болған жағдайда) немесе дара кәсіпкердің тұрғылықты жері және қызметін жүзеге асыратын орнының мекенжайы (мекенжайлары) (егер мекенжайлары әртүрлі болған жағдайда); жеткізу тізбегіне қатысушылар түрлерінің анықтамалығынан жеткізу тізбегіне қатысушылар түрінің кодтық белгіленімі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талаптарына сәйкес келмейтін өнім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өнімнің белгіленімі және (немесе) дайындаушы берген өзге де шартты белгіленімі (бар болған жағдайда); өнімнің дайындаушы берген атауы; өнімнің аты (бар болған жағдайда); өнім туралы оның сәйкестендірілуін қамтамасыз ететін қосымша мәліметтер (бар болған жағдайда); өнімнің мөлшерін және өлшем бірлігін (бар болған жағдайда) көрсетумен өнімнің бірлігі немесе өнімнің бірдей бірліктер тобы туралы ақпарат; таңбалауда көрсетілген өнімді дайындаушы (дайындаушы уәкілеттік берген тұлға, импорттаушы)  туралы мәліметтер (сипаттамасы осы кестенің 5-тармағында келтірілген), Еуразиялық экономикалық одақтың сыртқы экономикалық қызметінің бірыңғай Тауар номенклатурасына сәйкес тауардың кодтық белгіленімі көрсетіледі. Өнімнің бейнесі (фотосуреті) қоса беріледі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Тауарға ілеспе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 (жеткізу шарты, тауардың жүкқұжаты, шот-фактура және өнім туралы ақпаратты қамтитын өзге де құжаттар)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тауарға ілеспе құжаттың атауы; тауарға ілеспе құжаттың берілген күні және нөмірі;</w:t>
            </w:r>
          </w:p>
          <w:p>
            <w:pPr>
              <w:spacing w:after="20"/>
              <w:ind w:left="20"/>
              <w:jc w:val="both"/>
            </w:pPr>
            <w:r>
              <w:rPr>
                <w:rFonts w:ascii="Times New Roman"/>
                <w:b w:val="false"/>
                <w:i w:val="false"/>
                <w:color w:val="000000"/>
                <w:sz w:val="20"/>
              </w:rPr>
              <w:t>
тауарға ілеспе құжатта қамтылған өнім туралы ақпарат (сипаттамасы осы кестенің 6-тармағында келтірілген);</w:t>
            </w:r>
          </w:p>
          <w:p>
            <w:pPr>
              <w:spacing w:after="20"/>
              <w:ind w:left="20"/>
              <w:jc w:val="both"/>
            </w:pPr>
            <w:r>
              <w:rPr>
                <w:rFonts w:ascii="Times New Roman"/>
                <w:b w:val="false"/>
                <w:i w:val="false"/>
                <w:color w:val="000000"/>
                <w:sz w:val="20"/>
              </w:rPr>
              <w:t>
тауарға ілеспе құжатта ол туралы мәліметтер бар заңды тұлға немесе дара кәсіпкер туралы ақпарат (сипаттамасы осы кестенің 5-тармағында келтірілген)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Техникалық регламенттің бұзылуы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талаптарын анықталған бұзушылықтар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Техникалық регламенттің құрылымдық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құрылымдық элементі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Еуразиялық экономикалық одақтың (Кеден одағының) техникалық регламентінің нөмірі; техникалық регламенттің құрылымдық элементінің белгіленімі немесе атауы (бар болған жағдайда)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Бұзушылық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 анықталған бұзу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анықталған бұзушылықтар түрлерінің анықтамалығынан кодтық белгіленімі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регламентті анықталған бұзушылықтың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Құжаттамалық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(қадағалау) жөніндегі іс-шаралар шеңберінде дайындалған техникалық регламенттің талаптарының бұзылуы фактісін растайтын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құжаттың түрі; құжаттың атауы; құжаттың сериясы, нөмірі, берілген күні; құжаттың қолданылу мерзімі және қолданылу мерзімінің аяқталу күні (бар болған жағдайда); құжатты берген уәкілетті органның сәйкестендіргіші және атауы; құжаттың сипаттамасы (бар болған жағдайда) көрсетіледі. Құжат бинарлық форматта (бар болған жағдайда) қоса 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техникалық регламенттің талаптарына сәйкестігін бағалау туралы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Еуразиялық экономикалық комиссия Алқасының 2016 жылғы 27 қыркүйектегі № 108 шешімімен бекітілген сәйкестікті бағалау туралы құжаттар түрлерінің сыныптауышына сәйкес құжат түрінің кодтық белгіленімі;</w:t>
            </w:r>
          </w:p>
          <w:p>
            <w:pPr>
              <w:spacing w:after="20"/>
              <w:ind w:left="20"/>
              <w:jc w:val="both"/>
            </w:pPr>
            <w:r>
              <w:rPr>
                <w:rFonts w:ascii="Times New Roman"/>
                <w:b w:val="false"/>
                <w:i w:val="false"/>
                <w:color w:val="000000"/>
                <w:sz w:val="20"/>
              </w:rPr>
              <w:t>
құжатты берген (тіркеген) ұйым туралы ақпарат; құжаттың нөмірі, қолданылу мерзімі; өнімнің техникалық регламенттің талаптарына сәйкестігін бағалау туралы құжатта көрсетілген өнімді дайындаушы (дайындаушы уәкілеттік берген тұлға, импорттаушы) туралы мәліметтер көрсетіледі (сипаттамасы осы кестенің 5-тармағында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Техникалық регламенттің талаптарына сәйкес келмейтін өнімге қатысты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фактілерінің анықталуына байланысты мемлекеттік бақылау (қадағалау) органы өнімге қатысты қабылдаған шара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өнімге қатысты қабылданатын шараның кодтық белгіленімі; өнімге қатысты қабылданатын шараның сипаттамасы (бар болған жағдайда); өнімге қатысты шара қабылдау үшін негіздеме қызметін атқарған құжат туралы мәліметтер көрсетіледі (сипаттамасы осы кестенің 8.4-тармағында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ресурс жазбасының технологиялық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жазбасы туралы технологиялық мәліметтердің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қолданылу мерзімінің басталған және аяқталған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