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6b148" w14:textId="7f6b1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сыртқы саудасы саласында берілген лицензиялар, рұқсаттар және қорытындылар (рұқсат беру құжаттары) туралы дерекқорды қалыптастыру, жүргізу және пайдалану" жалпы процесін лицензиялар мен рұқсаттарға қатысты бөлігінде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2018 жылғы 30 қазандағы № 179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w:t>
      </w:r>
      <w:r>
        <w:rPr>
          <w:rFonts w:ascii="Times New Roman"/>
          <w:b/>
          <w:i w:val="false"/>
          <w:color w:val="000000"/>
          <w:sz w:val="28"/>
        </w:rPr>
        <w:t>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"Тауарлардың сыртқы саудасы саласында  берілген лицензиялар, рұқсаттар және қорытындылар (рұқсат беру құжаттары) туралы дерекқорды қалыптастыру, жүргізу және пайдалану" жалпы процесін лицензиялар мен рұқсаттарға қатысты бөлігінде  сыртқы және өзара сауданың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"Тауарлардың сыртқы саудасы саласында берілген лицензиялар, рұқсаттар және қорытындылар (рұқсат беру құжаттары) туралы дерекқорды қалыптастыру, жүргізу және пайдалану" жалпы процесін лицензиялар мен рұқсаттарға қатысты бөлігінде  сыртқы және өзара сауданың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"Тауарлардың сыртқы саудасы саласында  берілген лицензиялар, рұқсаттар және қорытындылар (рұқсат беру құжаттары) туралы дерекқорды қалыптастыру, жүргізу және пайдалану" жалпы процесін лицензиялар мен рұқсаттарға қатысты бөлігінде сыртқы және өзара сауданың интеграцияланған ақпараттық жүйесінің құралдарымен іске асыру кезінде Еуразиялық экономикалық одаққа мүше мемлекеттердің кеден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"Тауарлардың сыртқы саудасы саласында берілген лицензиялар, рұқсаттар және қорытындылар (рұқсат беру құжаттары) туралы дерекқорды қалыптастыру, жүргізу және пайдалану" жалпы процесін лицензиялар мен рұқсаттарға қатысты бөлігінде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"Тауарлардың сыртқы саудасы саласында берілген лицензиялар, рұқсаттар және қорытындылар (рұқсат беру құжаттары) туралы дерекқорды қалыптастыру, жүргізу және пайдалану" жалпы процесіне лицензиялар мен рұқсаттарға қатысты бөлігінде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8" w:id="1"/>
    <w:p>
      <w:pPr>
        <w:spacing w:after="0"/>
        <w:ind w:left="0"/>
        <w:jc w:val="both"/>
      </w:pPr>
      <w:r>
        <w:rPr>
          <w:rFonts w:ascii="Times New Roman"/>
          <w:b w:val="false"/>
          <w:i w:val="false"/>
          <w:color w:val="000000"/>
          <w:sz w:val="28"/>
        </w:rPr>
        <w:t>
      2. Осы Шешіммен бекітілген Сипаттамада көзделген электрондық құжаттар мен мәліметтер құрылымдарының техникалық схемаларын әзірлеуді және оларды сыртқы және өзара сауданың интеграцияланған ақпараттық жүйесінде  ақпараттық өзара іс-қимылды іске асыру кезінде пайдаланылатын электрондық құжаттар мен мәліметтер құрылымдарының тізілімінде орналастыруды қамтамасыз етуді Еуразиялық экономикалық одақтың интеграцияланған ақпараттық жүйесін құру және дамыту жөніндегі жұмыстарды үйлестіру құзыретіне кіретін Еуразиялық экономикалық комиссия департаменті жүзеге асырады деп белгіленсін.</w:t>
      </w:r>
    </w:p>
    <w:bookmarkEnd w:id="1"/>
    <w:bookmarkStart w:name="z9" w:id="2"/>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30 қазандағы</w:t>
            </w:r>
            <w:r>
              <w:br/>
            </w:r>
            <w:r>
              <w:rPr>
                <w:rFonts w:ascii="Times New Roman"/>
                <w:b w:val="false"/>
                <w:i w:val="false"/>
                <w:color w:val="000000"/>
                <w:sz w:val="20"/>
              </w:rPr>
              <w:t>№ 179 шешімімен</w:t>
            </w:r>
            <w:r>
              <w:br/>
            </w:r>
            <w:r>
              <w:rPr>
                <w:rFonts w:ascii="Times New Roman"/>
                <w:b w:val="false"/>
                <w:i w:val="false"/>
                <w:color w:val="000000"/>
                <w:sz w:val="20"/>
              </w:rPr>
              <w:t>БЕКІТІЛГЕН</w:t>
            </w:r>
          </w:p>
        </w:tc>
      </w:tr>
    </w:tbl>
    <w:bookmarkStart w:name="z11" w:id="3"/>
    <w:p>
      <w:pPr>
        <w:spacing w:after="0"/>
        <w:ind w:left="0"/>
        <w:jc w:val="left"/>
      </w:pPr>
      <w:r>
        <w:rPr>
          <w:rFonts w:ascii="Times New Roman"/>
          <w:b/>
          <w:i w:val="false"/>
          <w:color w:val="000000"/>
        </w:rPr>
        <w:t xml:space="preserve"> "Тауарлардың сыртқы саудасы саласында  берілген лицензиялар, рұқсаттар және қорытындылар (рұқсат беру құжаттары) туралы дерекқорды қалыптастыру, жүргізу және пайдалану" жалпы процесін лицензиялар мен рұқсаттарға қатысты бөлігінде сыртқы және өзара сауданың интеграцияланған ақпараттық жүйесінің құралдарымен іске асыру кезіндегі ақпараттық өзара іс-қимыл қағидалары</w:t>
      </w:r>
    </w:p>
    <w:bookmarkEnd w:id="3"/>
    <w:bookmarkStart w:name="z12" w:id="4"/>
    <w:p>
      <w:pPr>
        <w:spacing w:after="0"/>
        <w:ind w:left="0"/>
        <w:jc w:val="left"/>
      </w:pPr>
      <w:r>
        <w:rPr>
          <w:rFonts w:ascii="Times New Roman"/>
          <w:b/>
          <w:i w:val="false"/>
          <w:color w:val="000000"/>
        </w:rPr>
        <w:t xml:space="preserve"> І. Жалпы ережелер</w:t>
      </w:r>
    </w:p>
    <w:bookmarkEnd w:id="4"/>
    <w:bookmarkStart w:name="z13" w:id="5"/>
    <w:p>
      <w:pPr>
        <w:spacing w:after="0"/>
        <w:ind w:left="0"/>
        <w:jc w:val="both"/>
      </w:pPr>
      <w:r>
        <w:rPr>
          <w:rFonts w:ascii="Times New Roman"/>
          <w:b w:val="false"/>
          <w:i w:val="false"/>
          <w:color w:val="000000"/>
          <w:sz w:val="28"/>
        </w:rPr>
        <w:t>
      1. Осы Қағидалар Еуразиялық экономикалық одақ (бұдан әрі – Одақ) құқығына кіретін мынадай халықаралық шарттар мен актілерге сәйкес әзірленді: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bookmarkStart w:name="z15" w:id="6"/>
    <w:p>
      <w:pPr>
        <w:spacing w:after="0"/>
        <w:ind w:left="0"/>
        <w:jc w:val="both"/>
      </w:pPr>
      <w:r>
        <w:rPr>
          <w:rFonts w:ascii="Times New Roman"/>
          <w:b w:val="false"/>
          <w:i w:val="false"/>
          <w:color w:val="000000"/>
          <w:sz w:val="28"/>
        </w:rPr>
        <w:t>
      Еуразиялық экономикалық комиссия Кеңесінің "Сервистерді және заңды күші бар электрондық құжаттарды мемлекетаралық ақпараттық өзара іс-қимыл  кезінде пайдалану тұжырымдамасы туралы" 2014 жылғы 18 қыркүйектегі № 73 шешімі;</w:t>
      </w:r>
    </w:p>
    <w:bookmarkEnd w:id="6"/>
    <w:bookmarkStart w:name="z16" w:id="7"/>
    <w:p>
      <w:pPr>
        <w:spacing w:after="0"/>
        <w:ind w:left="0"/>
        <w:jc w:val="both"/>
      </w:pPr>
      <w:r>
        <w:rPr>
          <w:rFonts w:ascii="Times New Roman"/>
          <w:b w:val="false"/>
          <w:i w:val="false"/>
          <w:color w:val="000000"/>
          <w:sz w:val="28"/>
        </w:rPr>
        <w:t>
      Еуразиялық экономикалық комиссия Алқасының "Тарифтік емес реттеу саласындағы нормативтік құқықтық актілер туралы" 2012 жылғы 16 тамыздағы № 134 шешімі;</w:t>
      </w:r>
    </w:p>
    <w:bookmarkEnd w:id="7"/>
    <w:bookmarkStart w:name="z17" w:id="8"/>
    <w:p>
      <w:pPr>
        <w:spacing w:after="0"/>
        <w:ind w:left="0"/>
        <w:jc w:val="both"/>
      </w:pPr>
      <w:r>
        <w:rPr>
          <w:rFonts w:ascii="Times New Roman"/>
          <w:b w:val="false"/>
          <w:i w:val="false"/>
          <w:color w:val="000000"/>
          <w:sz w:val="28"/>
        </w:rPr>
        <w:t>
      Еуразиялық экономикалық комиссия Алқасының "Жекелеген тауар түрлерінің экспортына және (немесе) импортына лицензия беруге арналған өтінішті ресімдеу туралы және осындай лицензияны ресімдеу туарлы нұсқаулық және Жекелеген тауар түрлерінің экспортына және (немесе) импортына рұқсат беруге арналған өтінішті ресімдеу туралы нұсқаулық туралы" 2014 жылғы 6 қарашадағы № 199 шешімі;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ішкі және өзара сауданың интеграцияланған ақпараттық жүйесі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"Ішкі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"Тарифтік емес реттеу шаралары туралы" 2015 жылғы 21 сәуірдегі № 30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23" w:id="9"/>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Евразиялық экономикалық комиссиямен трансшекаралық өзара іс-қимылы кезінде электрондық құжаттар алмасуы туралы ережені бекіту туралы" 2015 жылғы 28 қыркүйектегі № 125 шешімі.</w:t>
      </w:r>
    </w:p>
    <w:bookmarkEnd w:id="9"/>
    <w:bookmarkStart w:name="z24" w:id="10"/>
    <w:p>
      <w:pPr>
        <w:spacing w:after="0"/>
        <w:ind w:left="0"/>
        <w:jc w:val="left"/>
      </w:pPr>
      <w:r>
        <w:rPr>
          <w:rFonts w:ascii="Times New Roman"/>
          <w:b/>
          <w:i w:val="false"/>
          <w:color w:val="000000"/>
        </w:rPr>
        <w:t xml:space="preserve"> II. Қолданылу саласы </w:t>
      </w:r>
    </w:p>
    <w:bookmarkEnd w:id="10"/>
    <w:p>
      <w:pPr>
        <w:spacing w:after="0"/>
        <w:ind w:left="0"/>
        <w:jc w:val="left"/>
      </w:pPr>
    </w:p>
    <w:p>
      <w:pPr>
        <w:spacing w:after="0"/>
        <w:ind w:left="0"/>
        <w:jc w:val="both"/>
      </w:pPr>
      <w:r>
        <w:rPr>
          <w:rFonts w:ascii="Times New Roman"/>
          <w:b w:val="false"/>
          <w:i w:val="false"/>
          <w:color w:val="000000"/>
          <w:sz w:val="28"/>
        </w:rPr>
        <w:t>
      2. Осы Қағидалар "Тауарлардың сыртқы саудасы саласында берілген лицензиялар, рұқсаттар және қорытындылар (рұқсат беру құжаттары) туралы дерекқорды қалыптастыру, жүргізу және пайдалану" жалпы процесіне (бұдан әрі – жалпы процесс) лицензиялар мен рұқсаттарға қатысты бөлігінде қатысушылар арасындағы ақпараттық өзара іс қимылдың, осы жалпы процесс шеңберінде орындалатын рәсімдердің сипатталуын қоса алғанда, тәртібі мен шарттарын айқындау мақсатында әзірленді.</w:t>
      </w:r>
    </w:p>
    <w:bookmarkStart w:name="z26" w:id="11"/>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шеңберіндегі рәсімдер мен операцияларды орындау тәртібін бақылау кезінде, сондай-ақ жалпы процестің іске асырылуын қамтамасыз ететін ақпараттық жүйелердің компоненттерін жобалау, әзірлеу және пысықтау кезінде қолданылады.</w:t>
      </w:r>
    </w:p>
    <w:bookmarkEnd w:id="11"/>
    <w:bookmarkStart w:name="z27" w:id="12"/>
    <w:p>
      <w:pPr>
        <w:spacing w:after="0"/>
        <w:ind w:left="0"/>
        <w:jc w:val="left"/>
      </w:pPr>
      <w:r>
        <w:rPr>
          <w:rFonts w:ascii="Times New Roman"/>
          <w:b/>
          <w:i w:val="false"/>
          <w:color w:val="000000"/>
        </w:rPr>
        <w:t xml:space="preserve"> III. Негізгі ұғымдар</w:t>
      </w:r>
    </w:p>
    <w:bookmarkEnd w:id="12"/>
    <w:bookmarkStart w:name="z28" w:id="13"/>
    <w:p>
      <w:pPr>
        <w:spacing w:after="0"/>
        <w:ind w:left="0"/>
        <w:jc w:val="both"/>
      </w:pPr>
      <w:r>
        <w:rPr>
          <w:rFonts w:ascii="Times New Roman"/>
          <w:b w:val="false"/>
          <w:i w:val="false"/>
          <w:color w:val="000000"/>
          <w:sz w:val="28"/>
        </w:rPr>
        <w:t>
      4. Осы Қағидалардың мақсаттары үшін мына ұғымдар пайдаланылады, олар мыналарды білдіреді:</w:t>
      </w:r>
    </w:p>
    <w:bookmarkEnd w:id="13"/>
    <w:p>
      <w:pPr>
        <w:spacing w:after="0"/>
        <w:ind w:left="0"/>
        <w:jc w:val="both"/>
      </w:pPr>
      <w:r>
        <w:rPr>
          <w:rFonts w:ascii="Times New Roman"/>
          <w:b w:val="false"/>
          <w:i w:val="false"/>
          <w:color w:val="000000"/>
          <w:sz w:val="28"/>
        </w:rPr>
        <w:t>
      "жекелеген тауар түрлерінің экспортына және (немесе) импортына құқық беретін құжат" – жекелеген тауар түрлерінің экспортына және (немесе) импортына лицензия немесе жекелеген тауар түрлерінің экспортына және (немесе) импортына рұқсат;</w:t>
      </w:r>
    </w:p>
    <w:p>
      <w:pPr>
        <w:spacing w:after="0"/>
        <w:ind w:left="0"/>
        <w:jc w:val="both"/>
      </w:pPr>
      <w:r>
        <w:rPr>
          <w:rFonts w:ascii="Times New Roman"/>
          <w:b w:val="false"/>
          <w:i w:val="false"/>
          <w:color w:val="000000"/>
          <w:sz w:val="28"/>
        </w:rPr>
        <w:t xml:space="preserve">
      "лицензия" – жекелеген тауар түрлерінің экспортына және (немесе) импортына лицензия </w:t>
      </w:r>
    </w:p>
    <w:p>
      <w:pPr>
        <w:spacing w:after="0"/>
        <w:ind w:left="0"/>
        <w:jc w:val="both"/>
      </w:pPr>
      <w:r>
        <w:rPr>
          <w:rFonts w:ascii="Times New Roman"/>
          <w:b w:val="false"/>
          <w:i w:val="false"/>
          <w:color w:val="000000"/>
          <w:sz w:val="28"/>
        </w:rPr>
        <w:t>
      "рұқсат" – жекелеген тауар түрлерінің экспортына және (немесе) импортына рұқсат;</w:t>
      </w:r>
    </w:p>
    <w:p>
      <w:pPr>
        <w:spacing w:after="0"/>
        <w:ind w:left="0"/>
        <w:jc w:val="both"/>
      </w:pPr>
      <w:r>
        <w:rPr>
          <w:rFonts w:ascii="Times New Roman"/>
          <w:b w:val="false"/>
          <w:i w:val="false"/>
          <w:color w:val="000000"/>
          <w:sz w:val="28"/>
        </w:rPr>
        <w:t>
      "ұлттық дерекқор" – жекелеген тауар түрлерінің экспортына және (немесе) импортына құқық беретін, берілген құжаттар туралы мәліметтерді қамтитын, мүше мемлекеттің уәкілетті органының ақпараттық ресурсы.</w:t>
      </w:r>
    </w:p>
    <w:p>
      <w:pPr>
        <w:spacing w:after="0"/>
        <w:ind w:left="0"/>
        <w:jc w:val="both"/>
      </w:pPr>
      <w:r>
        <w:rPr>
          <w:rFonts w:ascii="Times New Roman"/>
          <w:b w:val="false"/>
          <w:i w:val="false"/>
          <w:color w:val="000000"/>
          <w:sz w:val="28"/>
        </w:rPr>
        <w:t>
      Осы Қағидаларда пайдаланылатын "импорт" және "экспорт" ұғымдары Үшінші елдерге қатысты тарифтік емес реттеу шаралары туралы хаттамада (2014 жылғы 29 мамырдағы Еуразиялық экономикалық одақ туралы шартқа № 7 қосымша) айқындалған мәндерде қолданылады.</w:t>
      </w:r>
    </w:p>
    <w:p>
      <w:pPr>
        <w:spacing w:after="0"/>
        <w:ind w:left="0"/>
        <w:jc w:val="both"/>
      </w:pPr>
      <w:r>
        <w:rPr>
          <w:rFonts w:ascii="Times New Roman"/>
          <w:b w:val="false"/>
          <w:i w:val="false"/>
          <w:color w:val="000000"/>
          <w:sz w:val="28"/>
        </w:rPr>
        <w:t>
      Осы Қағидаларда пайдаланылатын "жалпы процесс рәсімдері тобы", "жалпы процестің ақпараттық объектісі", "орындаушы", "жалпы процесс операциясы", "жалпы процесс рәсімі" және "жалпы процеске қатысушы" ұғымдары 2015 жылғы 9 маусымдағы № 63 Еуразиялық экономикалық одақ шеңберіндегі жалпы процестерді талдау, оңтайландыру, үйлестіру және сипаттау әдістемесінде айқындалған мәндерде қолданылады.</w:t>
      </w:r>
    </w:p>
    <w:bookmarkStart w:name="z29" w:id="14"/>
    <w:p>
      <w:pPr>
        <w:spacing w:after="0"/>
        <w:ind w:left="0"/>
        <w:jc w:val="left"/>
      </w:pPr>
      <w:r>
        <w:rPr>
          <w:rFonts w:ascii="Times New Roman"/>
          <w:b/>
          <w:i w:val="false"/>
          <w:color w:val="000000"/>
        </w:rPr>
        <w:t xml:space="preserve"> IV. Жалпы процесс туралы негізгі мәліметтер</w:t>
      </w:r>
    </w:p>
    <w:bookmarkEnd w:id="14"/>
    <w:bookmarkStart w:name="z30" w:id="15"/>
    <w:p>
      <w:pPr>
        <w:spacing w:after="0"/>
        <w:ind w:left="0"/>
        <w:jc w:val="both"/>
      </w:pPr>
      <w:r>
        <w:rPr>
          <w:rFonts w:ascii="Times New Roman"/>
          <w:b w:val="false"/>
          <w:i w:val="false"/>
          <w:color w:val="000000"/>
          <w:sz w:val="28"/>
        </w:rPr>
        <w:t>
      5. Жалпы процестің толық атауы: "Тауарлардың сыртқы саудасы саласында берілген лицензиялар, рұқсаттар және қорытындылар (рұқсат беру құжаттары) туралы дерекқорды қалыптастыру, жүргізу және пайдалану". Жалпы процесс лицензиялар мен рұқсаттарға қатысты бөлігінде іске асырылады.</w:t>
      </w:r>
    </w:p>
    <w:bookmarkEnd w:id="15"/>
    <w:bookmarkStart w:name="z31" w:id="16"/>
    <w:p>
      <w:pPr>
        <w:spacing w:after="0"/>
        <w:ind w:left="0"/>
        <w:jc w:val="both"/>
      </w:pPr>
      <w:r>
        <w:rPr>
          <w:rFonts w:ascii="Times New Roman"/>
          <w:b w:val="false"/>
          <w:i w:val="false"/>
          <w:color w:val="000000"/>
          <w:sz w:val="28"/>
        </w:rPr>
        <w:t>
      6. Лицензиялар мен рұқсаттарға қатысты бөлігінде іске асырылатын жалпы процестің кодтық белгіленімі: P.AT.03, 1.0.0-нұсқа.</w:t>
      </w:r>
    </w:p>
    <w:bookmarkEnd w:id="16"/>
    <w:bookmarkStart w:name="z32" w:id="17"/>
    <w:p>
      <w:pPr>
        <w:spacing w:after="0"/>
        <w:ind w:left="0"/>
        <w:jc w:val="left"/>
      </w:pPr>
      <w:r>
        <w:rPr>
          <w:rFonts w:ascii="Times New Roman"/>
          <w:b/>
          <w:i w:val="false"/>
          <w:color w:val="000000"/>
        </w:rPr>
        <w:t xml:space="preserve"> 1. Жалпы процестің мақсаты мен міндеттері</w:t>
      </w:r>
    </w:p>
    <w:bookmarkEnd w:id="17"/>
    <w:bookmarkStart w:name="z33" w:id="18"/>
    <w:p>
      <w:pPr>
        <w:spacing w:after="0"/>
        <w:ind w:left="0"/>
        <w:jc w:val="both"/>
      </w:pPr>
      <w:r>
        <w:rPr>
          <w:rFonts w:ascii="Times New Roman"/>
          <w:b w:val="false"/>
          <w:i w:val="false"/>
          <w:color w:val="000000"/>
          <w:sz w:val="28"/>
        </w:rPr>
        <w:t>
      7. Жалпы процестің мақсаттары:</w:t>
      </w:r>
    </w:p>
    <w:bookmarkEnd w:id="18"/>
    <w:bookmarkStart w:name="z34" w:id="19"/>
    <w:p>
      <w:pPr>
        <w:spacing w:after="0"/>
        <w:ind w:left="0"/>
        <w:jc w:val="both"/>
      </w:pPr>
      <w:r>
        <w:rPr>
          <w:rFonts w:ascii="Times New Roman"/>
          <w:b w:val="false"/>
          <w:i w:val="false"/>
          <w:color w:val="000000"/>
          <w:sz w:val="28"/>
        </w:rPr>
        <w:t>
      а) тауарлардың экспортына (импортына) байланысты рәсімдерді оңайлату және жеделдету;</w:t>
      </w:r>
    </w:p>
    <w:bookmarkEnd w:id="19"/>
    <w:bookmarkStart w:name="z35" w:id="20"/>
    <w:p>
      <w:pPr>
        <w:spacing w:after="0"/>
        <w:ind w:left="0"/>
        <w:jc w:val="both"/>
      </w:pPr>
      <w:r>
        <w:rPr>
          <w:rFonts w:ascii="Times New Roman"/>
          <w:b w:val="false"/>
          <w:i w:val="false"/>
          <w:color w:val="000000"/>
          <w:sz w:val="28"/>
        </w:rPr>
        <w:t>
      б) Одаққа мүше мемлекеттердің (бұдан әрі – мүше мемлекет) кеден органдарына лицензиялар мен рұқсаттарды беру кезінде теріс пайдалануды болдырмау.</w:t>
      </w:r>
    </w:p>
    <w:bookmarkEnd w:id="20"/>
    <w:bookmarkStart w:name="z36" w:id="21"/>
    <w:p>
      <w:pPr>
        <w:spacing w:after="0"/>
        <w:ind w:left="0"/>
        <w:jc w:val="both"/>
      </w:pPr>
      <w:r>
        <w:rPr>
          <w:rFonts w:ascii="Times New Roman"/>
          <w:b w:val="false"/>
          <w:i w:val="false"/>
          <w:color w:val="000000"/>
          <w:sz w:val="28"/>
        </w:rPr>
        <w:t>
      8. Жалпы процестің мақсаттарына қол жеткізу үшін мынадай міндеттерді шешу қажет:</w:t>
      </w:r>
    </w:p>
    <w:bookmarkEnd w:id="21"/>
    <w:bookmarkStart w:name="z37" w:id="22"/>
    <w:p>
      <w:pPr>
        <w:spacing w:after="0"/>
        <w:ind w:left="0"/>
        <w:jc w:val="both"/>
      </w:pPr>
      <w:r>
        <w:rPr>
          <w:rFonts w:ascii="Times New Roman"/>
          <w:b w:val="false"/>
          <w:i w:val="false"/>
          <w:color w:val="000000"/>
          <w:sz w:val="28"/>
        </w:rPr>
        <w:t>
      а) Еуразиялық экономикалық комиссияның (бұдан әрі – Комиссия) мүше мемлекеттердің уәкілетті органдарынан лицензиялар мен рұқсаттарды беру туралы, берілген лицензиялардың қолданысын тоқтата тұру немесе қайта бастау туралы, берілген лицензиялар мен рұқсаттардың қолданысын тоқтату туралы, сондай-ақ лицензиялардың немесе рұқсаттардың телнұсқаларын беру туралы ақпаратты автоматты түрде алуын қамтамасыз ету;</w:t>
      </w:r>
    </w:p>
    <w:bookmarkEnd w:id="22"/>
    <w:bookmarkStart w:name="z38" w:id="23"/>
    <w:p>
      <w:pPr>
        <w:spacing w:after="0"/>
        <w:ind w:left="0"/>
        <w:jc w:val="both"/>
      </w:pPr>
      <w:r>
        <w:rPr>
          <w:rFonts w:ascii="Times New Roman"/>
          <w:b w:val="false"/>
          <w:i w:val="false"/>
          <w:color w:val="000000"/>
          <w:sz w:val="28"/>
        </w:rPr>
        <w:t>
      б) мүше мемлекеттердің уәкілетті органдарынан алынған, берілген лицензиялар мен рұқсаттар туралы мәліметтерді Комиссияның мүше мемлекеттердің кеден органдарына автоматты түрде ұсынуын қамтамасыз ету.</w:t>
      </w:r>
    </w:p>
    <w:bookmarkEnd w:id="23"/>
    <w:bookmarkStart w:name="z39" w:id="24"/>
    <w:p>
      <w:pPr>
        <w:spacing w:after="0"/>
        <w:ind w:left="0"/>
        <w:jc w:val="left"/>
      </w:pPr>
      <w:r>
        <w:rPr>
          <w:rFonts w:ascii="Times New Roman"/>
          <w:b/>
          <w:i w:val="false"/>
          <w:color w:val="000000"/>
        </w:rPr>
        <w:t xml:space="preserve"> 2. Жалпы процеске қатысушылар</w:t>
      </w:r>
    </w:p>
    <w:bookmarkEnd w:id="24"/>
    <w:bookmarkStart w:name="z40" w:id="25"/>
    <w:p>
      <w:pPr>
        <w:spacing w:after="0"/>
        <w:ind w:left="0"/>
        <w:jc w:val="left"/>
      </w:pPr>
      <w:r>
        <w:rPr>
          <w:rFonts w:ascii="Times New Roman"/>
          <w:b/>
          <w:i w:val="false"/>
          <w:color w:val="000000"/>
        </w:rPr>
        <w:t xml:space="preserve"> 9. Жалпы процеске қатысушылар тізбесі 1-кестеде келтірілген.</w:t>
      </w:r>
    </w:p>
    <w:bookmarkEnd w:id="25"/>
    <w:bookmarkStart w:name="z41" w:id="26"/>
    <w:p>
      <w:pPr>
        <w:spacing w:after="0"/>
        <w:ind w:left="0"/>
        <w:jc w:val="both"/>
      </w:pPr>
      <w:r>
        <w:rPr>
          <w:rFonts w:ascii="Times New Roman"/>
          <w:b w:val="false"/>
          <w:i w:val="false"/>
          <w:color w:val="000000"/>
          <w:sz w:val="28"/>
        </w:rPr>
        <w:t>
      1-кесте</w:t>
      </w:r>
    </w:p>
    <w:bookmarkEnd w:id="26"/>
    <w:bookmarkStart w:name="z42" w:id="27"/>
    <w:p>
      <w:pPr>
        <w:spacing w:after="0"/>
        <w:ind w:left="0"/>
        <w:jc w:val="left"/>
      </w:pPr>
      <w:r>
        <w:rPr>
          <w:rFonts w:ascii="Times New Roman"/>
          <w:b/>
          <w:i w:val="false"/>
          <w:color w:val="000000"/>
        </w:rPr>
        <w:t xml:space="preserve"> Жалпы процеске қатысушылар тізбесі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мүше мемлекеттердің уәкілетті органдарынан берілген лицензиялар мен рұқсаттар туралы ұлттық дерекқорлардан мәліметтерді алатын; мүше мемлекеттердің кеден органдарының сұрау салуы бойынша берілген лицензиялар және (немесе) рұқсаттар туралы мәліметтерді мүше мемлекеттердің кеден органдарына ұсынуды қамтамасыз ететін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 және (немесе) рұқсаттар беру құқығы берілген: ұлттық дерекқорға берілген лицензиялар және (немесе) рұқсаттар туралы мәліметтерді енгізуді, сақтауды, жүйеге келтіруді, өзектендіруді және өзгертуді қамтамасыз ететін; ұлттық дерекқордан берілген лицензиялар мен рұқсаттар туралы мәліметтерді Комиссияға жіберетін мүше мемлекеттің атқарушы билік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рәсімдерді жүзеге асыруға, оның ішінде сыртқы сауда қызметіне қатысушыларға тарифтік емес реттеу шараларын қолдануға уәкілеттік берілген: Комиссияда ұлттық дерекқорлардан берілген лицензиялар мен рұқсаттар туралы мәліметтерді сұрататын; Комиссиядан берілген лицензиялар мен рұқсаттар туралы мәліметтерді алатын мүше мемлекеттің атқарушы билік органы</w:t>
            </w:r>
          </w:p>
        </w:tc>
      </w:tr>
    </w:tbl>
    <w:bookmarkStart w:name="z43" w:id="28"/>
    <w:p>
      <w:pPr>
        <w:spacing w:after="0"/>
        <w:ind w:left="0"/>
        <w:jc w:val="left"/>
      </w:pPr>
      <w:r>
        <w:rPr>
          <w:rFonts w:ascii="Times New Roman"/>
          <w:b/>
          <w:i w:val="false"/>
          <w:color w:val="000000"/>
        </w:rPr>
        <w:t xml:space="preserve"> 3. Жалпы процесс құрылымы</w:t>
      </w:r>
    </w:p>
    <w:bookmarkEnd w:id="28"/>
    <w:bookmarkStart w:name="z44" w:id="29"/>
    <w:p>
      <w:pPr>
        <w:spacing w:after="0"/>
        <w:ind w:left="0"/>
        <w:jc w:val="both"/>
      </w:pPr>
      <w:r>
        <w:rPr>
          <w:rFonts w:ascii="Times New Roman"/>
          <w:b w:val="false"/>
          <w:i w:val="false"/>
          <w:color w:val="000000"/>
          <w:sz w:val="28"/>
        </w:rPr>
        <w:t>
      10. Жалпы процесс өзінің мақсаты бойынша топтастырылған рәсімдер жиынтығын білдіреді:</w:t>
      </w:r>
    </w:p>
    <w:bookmarkEnd w:id="29"/>
    <w:bookmarkStart w:name="z45" w:id="30"/>
    <w:p>
      <w:pPr>
        <w:spacing w:after="0"/>
        <w:ind w:left="0"/>
        <w:jc w:val="both"/>
      </w:pPr>
      <w:r>
        <w:rPr>
          <w:rFonts w:ascii="Times New Roman"/>
          <w:b w:val="false"/>
          <w:i w:val="false"/>
          <w:color w:val="000000"/>
          <w:sz w:val="28"/>
        </w:rPr>
        <w:t>
      а) берілген лицензиялар және (немесе) рұқсаттар туралы мәліметтерді Комиссияға ұсыну рәсімдері;</w:t>
      </w:r>
    </w:p>
    <w:bookmarkEnd w:id="30"/>
    <w:bookmarkStart w:name="z46" w:id="31"/>
    <w:p>
      <w:pPr>
        <w:spacing w:after="0"/>
        <w:ind w:left="0"/>
        <w:jc w:val="both"/>
      </w:pPr>
      <w:r>
        <w:rPr>
          <w:rFonts w:ascii="Times New Roman"/>
          <w:b w:val="false"/>
          <w:i w:val="false"/>
          <w:color w:val="000000"/>
          <w:sz w:val="28"/>
        </w:rPr>
        <w:t>
      б) берілген лицензиялар және (немесе) рұқсаттар туралы мәліметтерді мүше мемлекеттің кеден органына ұсыну рәсімдері.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Мүше мемлекеттердің уәкілетті органдары ұлттық дерекқорларды қалыптастыруды және жүргізуді қамтамасыз етеді және қағаз жеткізгіштерде ресімделетін, берілген лицензиялар мен рұқсаттар туралы мәліметтерді, берілген лицензиялардың қолданысын тоқтата тұру немесе қайта бастау туралы мәліметтерді, берілген лицензиялардың немесе рұқсаттардың қолданысын тоқтату туралы мәліметтерді, сондай-ақ лицензиялардың немесе рұқсаттардың телнұсқаларын беру туралы мәліметтерді Комиссияға ұлттық дерекқорларға өзгерістердің енгізілуіне қарай беруді қамтамасыз етеді. Комиссия мүше мемлекеттердің уәкілетті органдарынан алынған мәліметтерді өңдейді және сұрау салуда көрсетілген параметрлерге сәйкес ұлттық дерекқорлардан берілген лицензиялар мен рұқсаттар туралы мәліметтерді мүше мемлекеттердің кеден органдарына ұсынады.</w:t>
      </w:r>
    </w:p>
    <w:p>
      <w:pPr>
        <w:spacing w:after="0"/>
        <w:ind w:left="0"/>
        <w:jc w:val="both"/>
      </w:pPr>
      <w:r>
        <w:rPr>
          <w:rFonts w:ascii="Times New Roman"/>
          <w:b w:val="false"/>
          <w:i w:val="false"/>
          <w:color w:val="000000"/>
          <w:sz w:val="28"/>
        </w:rPr>
        <w:t>
      Мүше мемлекеттердің уәкілетті органдары мен Комиссия арасындағы, сондай-ақ Комиссия мен мүше мемлекеттердің кеден органдары арасындағы ақпараттық өзара іс-қимыл интеграцияландырылған ақпараттық жүйені пайдаланумен жүзеге асырылады.</w:t>
      </w:r>
    </w:p>
    <w:bookmarkStart w:name="z48" w:id="32"/>
    <w:p>
      <w:pPr>
        <w:spacing w:after="0"/>
        <w:ind w:left="0"/>
        <w:jc w:val="both"/>
      </w:pPr>
      <w:r>
        <w:rPr>
          <w:rFonts w:ascii="Times New Roman"/>
          <w:b w:val="false"/>
          <w:i w:val="false"/>
          <w:color w:val="000000"/>
          <w:sz w:val="28"/>
        </w:rPr>
        <w:t>
      12. Келтірілген жалпы процесс құрылымының  сипаттамасы 1-суретте берілген.</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Жалпы процесс құрылымы</w:t>
      </w:r>
    </w:p>
    <w:bookmarkStart w:name="z49" w:id="33"/>
    <w:p>
      <w:pPr>
        <w:spacing w:after="0"/>
        <w:ind w:left="0"/>
        <w:jc w:val="both"/>
      </w:pPr>
      <w:r>
        <w:rPr>
          <w:rFonts w:ascii="Times New Roman"/>
          <w:b w:val="false"/>
          <w:i w:val="false"/>
          <w:color w:val="000000"/>
          <w:sz w:val="28"/>
        </w:rPr>
        <w:t>
      13. Операциялардың егжей-тегжейлі сипаттамасын қоса алғанда, мақсаты бойынша топтастырылған жалпы процесс рәсімдерін орындау тәртібі осы Қағидалардың VIII бөлімінде берілген.</w:t>
      </w:r>
    </w:p>
    <w:bookmarkEnd w:id="33"/>
    <w:bookmarkStart w:name="z50" w:id="34"/>
    <w:p>
      <w:pPr>
        <w:spacing w:after="0"/>
        <w:ind w:left="0"/>
        <w:jc w:val="both"/>
      </w:pPr>
      <w:r>
        <w:rPr>
          <w:rFonts w:ascii="Times New Roman"/>
          <w:b w:val="false"/>
          <w:i w:val="false"/>
          <w:color w:val="000000"/>
          <w:sz w:val="28"/>
        </w:rPr>
        <w:t>
      14. Рәсімдердің әрбір тобы үшін жалпы процесс рәсімдерінің арасындағы байланысты және оларды орындау тәртібін көрсететін жалпы рәсімдер схемасы беріледі. Жалпы рәсімдер схемасы UML (унификацияландырылған модельдеу тілі – Unified Modeling Language) графикалық нотациясын пайдаланып құрылған және мәтіндік сипаттамамен қамтылған.</w:t>
      </w:r>
    </w:p>
    <w:bookmarkEnd w:id="34"/>
    <w:bookmarkStart w:name="z51" w:id="35"/>
    <w:p>
      <w:pPr>
        <w:spacing w:after="0"/>
        <w:ind w:left="0"/>
        <w:jc w:val="left"/>
      </w:pPr>
      <w:r>
        <w:rPr>
          <w:rFonts w:ascii="Times New Roman"/>
          <w:b/>
          <w:i w:val="false"/>
          <w:color w:val="000000"/>
        </w:rPr>
        <w:t xml:space="preserve"> 4. Берілген лицензиялар және (немесе) рұқсаттар туралы мәліметтерді Комиссияға ұсыну рәсімдер тобы</w:t>
      </w:r>
    </w:p>
    <w:bookmarkEnd w:id="35"/>
    <w:bookmarkStart w:name="z52" w:id="36"/>
    <w:p>
      <w:pPr>
        <w:spacing w:after="0"/>
        <w:ind w:left="0"/>
        <w:jc w:val="both"/>
      </w:pPr>
      <w:r>
        <w:rPr>
          <w:rFonts w:ascii="Times New Roman"/>
          <w:b w:val="false"/>
          <w:i w:val="false"/>
          <w:color w:val="000000"/>
          <w:sz w:val="28"/>
        </w:rPr>
        <w:t xml:space="preserve">
      15. Берілген лицензиялар және (немесе) рұқсаттар туралы мәліметтерді Комиссияға ұсыну рәсімдерін орындау мүше мемлекеттің уәкілетті органы ұлттық дерекқордағы берілген лицензиялар немесе рұқсаттар туралы мәліметтерді өзгерткен кезде басталады. </w:t>
      </w:r>
    </w:p>
    <w:bookmarkEnd w:id="36"/>
    <w:p>
      <w:pPr>
        <w:spacing w:after="0"/>
        <w:ind w:left="0"/>
        <w:jc w:val="both"/>
      </w:pPr>
      <w:r>
        <w:rPr>
          <w:rFonts w:ascii="Times New Roman"/>
          <w:b w:val="false"/>
          <w:i w:val="false"/>
          <w:color w:val="000000"/>
          <w:sz w:val="28"/>
        </w:rPr>
        <w:t>
      Мүше мемлекеттің уәкілетті органы берілген лицензиялар және (немесе) рұқсаттар туралы мәліметтерді Комиссияға ұсыну рәсімдерін орындау кезінде ұлттық дерекқорға өзгерістердің енгізілуіне қарай берілген лицензиялар мен рұқсаттар туралы мәліметтерді, сондай-ақ берілген лицензиялардың қолданысын тоқтата тұру немесе қайта бастау туралы, берілген лицензиялар мен рұқсаттардың қолданысын тоқтату туралы, сондай-ақ лицензиялардың немесе рұқсаттардың телнұсқаларын беру (берілген лицензиялар және (немесе) рұқсаттар туралы мәліметтерді өзгерту) туралы мәліметтерді Комиссияға жібереді. Көрсетілген мәліметтерді ұсыну Еуразиялық экономикалық комиссия Алқасының 2018 жылғы 30 қарашадағы № 179 шешімімен бекітілген "Тауарлардың сыртқы саудасы саласында берілген лицензиялар, рұқсаттар және қорытындылар (рұқсат беру құжаттары) туралы дерекқорды қалыптастыру, жүргізу және  пайдалану" жалпы процесін лицензиялар мен рұқсаттарға қатысты бөлігінде  сыртқы және өзара сауданың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Мүше мемлекеттердің уәкілетті органдары мен Комиссия арасындағы ақпараттық өзара іс-қимыл регламенті) сәйкес жүзеге асырылады.  Ұсынылатын мәліметтердің форматы мен құрылымы Еуразиялық экономикалық комиссия Алқасының 2018 жылғы 30 қарашадағы № 179 шешімімен бекітілген "Тауарлардың сыртқы саудасы саласында  берілген лицензиялар, рұқсаттар және қорытындылар (рұқсат беру құжаттары) туралы дерекқорды қалыптастыру, жүргізу және  пайдалану" жалпы процесін лицензиялар мен рұқсаттарға қатысты бөлігінде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келуге тиіс.</w:t>
      </w:r>
    </w:p>
    <w:p>
      <w:pPr>
        <w:spacing w:after="0"/>
        <w:ind w:left="0"/>
        <w:jc w:val="both"/>
      </w:pPr>
      <w:r>
        <w:rPr>
          <w:rFonts w:ascii="Times New Roman"/>
          <w:b w:val="false"/>
          <w:i w:val="false"/>
          <w:color w:val="000000"/>
          <w:sz w:val="28"/>
        </w:rPr>
        <w:t>
      Ұлттық дерекқорға енгізілген, берілген лицензиялар және (немесе) рұқсаттар туралы мәліметтерді ұсыну кезінде "Ұлттық дерекқорға енгізілген, берілген лицензиялар және (немесе) рұқсаттар туралы мәліметтерді ұсыну" (P.AT.03.PRC.001) рәсімі орындалады.</w:t>
      </w:r>
    </w:p>
    <w:p>
      <w:pPr>
        <w:spacing w:after="0"/>
        <w:ind w:left="0"/>
        <w:jc w:val="both"/>
      </w:pPr>
      <w:r>
        <w:rPr>
          <w:rFonts w:ascii="Times New Roman"/>
          <w:b w:val="false"/>
          <w:i w:val="false"/>
          <w:color w:val="000000"/>
          <w:sz w:val="28"/>
        </w:rPr>
        <w:t>
      Ұлттық дерекқорға енгізілген өзгерістер туралы мәліметтерді ұсыну кезінде (берілген лицензиялардың қолданысын тоқтата тұрған немесе қайта бастаған, берілген лицензиялар мен рұқсаттардың қолданысын тоқтатқан, сондай-ақ қағаз жеткізгіштерде ресімделетін лицензиялардың немесе рұқсаттардың телнұсқаларын берген жағдайда) "Ұлттық дерекқорға енгізілген, берілген лицензия немесе рұқсат туралы мәліметтерді ұсыну" (P.AT.03.PRC.002) рәсімі орындалады.</w:t>
      </w:r>
    </w:p>
    <w:bookmarkStart w:name="z53" w:id="37"/>
    <w:p>
      <w:pPr>
        <w:spacing w:after="0"/>
        <w:ind w:left="0"/>
        <w:jc w:val="both"/>
      </w:pPr>
      <w:r>
        <w:rPr>
          <w:rFonts w:ascii="Times New Roman"/>
          <w:b w:val="false"/>
          <w:i w:val="false"/>
          <w:color w:val="000000"/>
          <w:sz w:val="28"/>
        </w:rPr>
        <w:t xml:space="preserve">
      16. Берілген лицензиялар және (немесе) рұқсаттар туралы мәліметтерді Комиссияға ұсыну рәсімдері тобының сипаттамасы 2-суретте берілген. </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Берілген лицензиялар және (немесе) рұқсаттар туралы мәліметтерді Комиссияға ұсыну рәсімдері тобының жалпы схемасы</w:t>
      </w:r>
    </w:p>
    <w:bookmarkStart w:name="z54" w:id="38"/>
    <w:p>
      <w:pPr>
        <w:spacing w:after="0"/>
        <w:ind w:left="0"/>
        <w:jc w:val="both"/>
      </w:pPr>
      <w:r>
        <w:rPr>
          <w:rFonts w:ascii="Times New Roman"/>
          <w:b w:val="false"/>
          <w:i w:val="false"/>
          <w:color w:val="000000"/>
          <w:sz w:val="28"/>
        </w:rPr>
        <w:t>
      17. Берілген лицензиялар және (немесе) рұқсаттар туралы мәліметтерді Комиссияға ұсыну рәсімдері тобына кіретін жалпы процесс рәсімдерінің тізбесі 2-кестеде келтірілген.</w:t>
      </w:r>
    </w:p>
    <w:bookmarkEnd w:id="38"/>
    <w:bookmarkStart w:name="z55" w:id="39"/>
    <w:p>
      <w:pPr>
        <w:spacing w:after="0"/>
        <w:ind w:left="0"/>
        <w:jc w:val="both"/>
      </w:pPr>
      <w:r>
        <w:rPr>
          <w:rFonts w:ascii="Times New Roman"/>
          <w:b w:val="false"/>
          <w:i w:val="false"/>
          <w:color w:val="000000"/>
          <w:sz w:val="28"/>
        </w:rPr>
        <w:t>
      2-кесте</w:t>
      </w:r>
    </w:p>
    <w:bookmarkEnd w:id="39"/>
    <w:bookmarkStart w:name="z56" w:id="40"/>
    <w:p>
      <w:pPr>
        <w:spacing w:after="0"/>
        <w:ind w:left="0"/>
        <w:jc w:val="left"/>
      </w:pPr>
      <w:r>
        <w:rPr>
          <w:rFonts w:ascii="Times New Roman"/>
          <w:b/>
          <w:i w:val="false"/>
          <w:color w:val="000000"/>
        </w:rPr>
        <w:t xml:space="preserve"> Берілген лицензиялар және (немесе) рұқсаттар туралы мәліметтерді Комиссияға ұсыну рәсімдері тобына кіретін жалпы процесс рәсімдерінің тізбесі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дерекқорға енгізілген, берілген лицензия немесе рұқсат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мүше мемлекеттің уәкілетті органының Ұлттық дерекқорға енгізілген, берілген лицензия немесе рұқсат туралы мәліметтерді Комиссияға ұсынуына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дерекқорға енгізілген, берілген лицензия немесе рұқсат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ұлттық дерекқорға енгізілген өзгерістер туралы мәліметтерді Комиссияға ұсынуына арналған</w:t>
            </w:r>
          </w:p>
        </w:tc>
      </w:tr>
    </w:tbl>
    <w:bookmarkStart w:name="z57" w:id="41"/>
    <w:p>
      <w:pPr>
        <w:spacing w:after="0"/>
        <w:ind w:left="0"/>
        <w:jc w:val="left"/>
      </w:pPr>
      <w:r>
        <w:rPr>
          <w:rFonts w:ascii="Times New Roman"/>
          <w:b/>
          <w:i w:val="false"/>
          <w:color w:val="000000"/>
        </w:rPr>
        <w:t xml:space="preserve"> 5. Берілген лицензиялар және (немесе) рұқсаттар туралы мәліметтерді мүше мемлекеттің кеден органына ұсыну рәсімдерінің тобы</w:t>
      </w:r>
    </w:p>
    <w:bookmarkEnd w:id="41"/>
    <w:bookmarkStart w:name="z58" w:id="42"/>
    <w:p>
      <w:pPr>
        <w:spacing w:after="0"/>
        <w:ind w:left="0"/>
        <w:jc w:val="both"/>
      </w:pPr>
      <w:r>
        <w:rPr>
          <w:rFonts w:ascii="Times New Roman"/>
          <w:b w:val="false"/>
          <w:i w:val="false"/>
          <w:color w:val="000000"/>
          <w:sz w:val="28"/>
        </w:rPr>
        <w:t>
      18. Берілген лицензиялар және (немесе) рұқсаттар туралы мәліметтерді мүше мемлекеттің кеден органына ұсыну рәсімдері мүше мемлекеттердің кеден органдарының ақпараттық жүйелерінен тиісті сұрау салуларды алған кезде орындалады.</w:t>
      </w:r>
    </w:p>
    <w:bookmarkEnd w:id="42"/>
    <w:bookmarkStart w:name="z59" w:id="43"/>
    <w:p>
      <w:pPr>
        <w:spacing w:after="0"/>
        <w:ind w:left="0"/>
        <w:jc w:val="both"/>
      </w:pPr>
      <w:r>
        <w:rPr>
          <w:rFonts w:ascii="Times New Roman"/>
          <w:b w:val="false"/>
          <w:i w:val="false"/>
          <w:color w:val="000000"/>
          <w:sz w:val="28"/>
        </w:rPr>
        <w:t>
      Берілген лицензиялар және (немесе) рұқсаттар туралы мәліметтерді мүше мемлекеттің кеден органына ұсыну рәсімдерін орындау шеңберінде мүше мемлекеттердің кеден органдарының ақпараттық жүйелерінен келіп түсетін сұрау салулардың мына түрлері өңделеді:</w:t>
      </w:r>
    </w:p>
    <w:bookmarkEnd w:id="43"/>
    <w:bookmarkStart w:name="z60" w:id="44"/>
    <w:p>
      <w:pPr>
        <w:spacing w:after="0"/>
        <w:ind w:left="0"/>
        <w:jc w:val="both"/>
      </w:pPr>
      <w:r>
        <w:rPr>
          <w:rFonts w:ascii="Times New Roman"/>
          <w:b w:val="false"/>
          <w:i w:val="false"/>
          <w:color w:val="000000"/>
          <w:sz w:val="28"/>
        </w:rPr>
        <w:t>
      а) ұлттық дерекқорларды жаңарту күні мен уақыты туралы ақпаратқа сұрау салу;</w:t>
      </w:r>
    </w:p>
    <w:bookmarkEnd w:id="44"/>
    <w:bookmarkStart w:name="z61" w:id="45"/>
    <w:p>
      <w:pPr>
        <w:spacing w:after="0"/>
        <w:ind w:left="0"/>
        <w:jc w:val="both"/>
      </w:pPr>
      <w:r>
        <w:rPr>
          <w:rFonts w:ascii="Times New Roman"/>
          <w:b w:val="false"/>
          <w:i w:val="false"/>
          <w:color w:val="000000"/>
          <w:sz w:val="28"/>
        </w:rPr>
        <w:t>
      б) ұлттық дерекқорларда қамтылған лицензиялар және (немесе) рұқсаттар туралы мәліметтерге толық көлемде немесе белгілі бір күндегі жағдай бойынша сұрау салу;</w:t>
      </w:r>
    </w:p>
    <w:bookmarkEnd w:id="45"/>
    <w:bookmarkStart w:name="z62" w:id="46"/>
    <w:p>
      <w:pPr>
        <w:spacing w:after="0"/>
        <w:ind w:left="0"/>
        <w:jc w:val="both"/>
      </w:pPr>
      <w:r>
        <w:rPr>
          <w:rFonts w:ascii="Times New Roman"/>
          <w:b w:val="false"/>
          <w:i w:val="false"/>
          <w:color w:val="000000"/>
          <w:sz w:val="28"/>
        </w:rPr>
        <w:t>
      в) ұлттық дерекқорларға енгізілген өзгерістер туралы мәліметтерге сұрау салу.</w:t>
      </w:r>
    </w:p>
    <w:bookmarkEnd w:id="46"/>
    <w:p>
      <w:pPr>
        <w:spacing w:after="0"/>
        <w:ind w:left="0"/>
        <w:jc w:val="both"/>
      </w:pPr>
      <w:r>
        <w:rPr>
          <w:rFonts w:ascii="Times New Roman"/>
          <w:b w:val="false"/>
          <w:i w:val="false"/>
          <w:color w:val="000000"/>
          <w:sz w:val="28"/>
        </w:rPr>
        <w:t>
      Көрсетілген мәліметтерді ұсыну Еуразиялық экономикалық комиссия Алқасының 2018 жылғы 30 қарашадағы № 179 шешімімен бекітілген "Тауарлардың сыртқы саудасы саласында  берілген лицензиялар, рұқсаттар және қорытындылар (рұқсат беру құжаттары) туралы дерекқорды қалыптастыру, жүргізу және  пайдалану" жалпы процесін лицензиялар мен рұқсаттарға қатысты бөлігінде  сыртқы және өзара сауданың интеграцияланған ақпараттық жүйесінің құралдарымен іске асыру кезінде Еуразиялық экономикалық одаққа мүше мемлекеттердің кеден органдары мен Еуразиялық экономикалық комиссия арасындағы ақпараттық өзара іс-қимыл регламентіне (бұдан әрі – Мүше мемлекеттердің кеден органдары мен Комиссия арасындағы ақпараттық өзара іс-қимыл регламенті) сәйкес жүзеге асырылады.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p>
      <w:pPr>
        <w:spacing w:after="0"/>
        <w:ind w:left="0"/>
        <w:jc w:val="both"/>
      </w:pPr>
      <w:r>
        <w:rPr>
          <w:rFonts w:ascii="Times New Roman"/>
          <w:b w:val="false"/>
          <w:i w:val="false"/>
          <w:color w:val="000000"/>
          <w:sz w:val="28"/>
        </w:rPr>
        <w:t>
      Ұлттық дерекқорларды жаңарту күні мен уақыты туралы ақпаратқа сұрау салуды мүше мемлекеттің кеден органы мүше мемлекеттің кеден органының ақпараттық жүйесінде сақталатын лицензиялар және (немесе) рұқсаттар туралы мәліметтерді ұлттық дерекқорлардағы лицензиялар және (немесе) рұқсаттар туралы мәліметтермен үйлестіру қажеттігін бағалау мақсатында орындайды. Ұлттық дерекқорларды жаңарту күні мен уақыты туралы ақпарат лицензиялар және (немесе) рұқсаттар туралы мәліметтер бөлігінде толық көлемде сұралады, немесе құжатты берген мүше мемлекеттің уәкілетті органының сәйкестендіргіші бойынша ұлттық дерекқорларды жаңарту күні мен уақыты туралы ақпарат, не мүше мемлекеттің коды бойынша, не құжаттың түрі бойынша, не құжаттың сәйкестендіргіші бойынша сұралады. Сұрау салуды жүзеге асыру кезінде "Берілген лицензиялар және (немесе) рұқсаттар туралы мәліметтерді жаңарту күні мен уақыты туралы ақпарат алу" (P.AT.03.PRC.003) рәсімі орындалады.</w:t>
      </w:r>
    </w:p>
    <w:p>
      <w:pPr>
        <w:spacing w:after="0"/>
        <w:ind w:left="0"/>
        <w:jc w:val="both"/>
      </w:pPr>
      <w:r>
        <w:rPr>
          <w:rFonts w:ascii="Times New Roman"/>
          <w:b w:val="false"/>
          <w:i w:val="false"/>
          <w:color w:val="000000"/>
          <w:sz w:val="28"/>
        </w:rPr>
        <w:t>
      Ұлттық дерекқорлардан лицензиялар және (немесе) рұқсаттар туралы мәліметтерге сұрау салу мүше мемлекеттің кеден органының ұлттық дерекқорларға енгізілген, лицензиялар және (немесе) рұқсаттар туралы мәліметтерді алуы мақсатында орындалады. Ұлттық дерекқорларда қамтылған, лицензиялар және (немесе) рұқсаттар туралы мәліметтер не толық көлемде (тарихи деректерді ескерумен), не белгілі бір күнге, не мүше мемлекеттің коды бойынша, не құжатты берген мүше мемлекеттің уәкілетті органының сәйкестендіргіші бойынша, не құжаттың түрі бойынша, не құжаттың сәйкестендіргіші бойынша сұратылады. Ұлттық дерекқорлардан лицензиялар және (немесе) рұқсаттар туралы мәліметтерге толық көлемде сұрау салу мүше мемлекеттің кеден органының ақпараттық жйүесіне лицензиялар және (немесе) рұқсаттар туралы мәліметтерді алғаш рет енгізген кезде, мысалы, жалпы процесті инициализациялау кезінде, оған жалпы процеске қатысушыны қосқан кезде, істен шығудан кейін ақпаратты қалпы келтірген кезде пайдаланылады. Сұрау салуды жүзеге асыру кезінде "Берілген лицензиялар және (немесе) рұқсаттар туралы мәліметтер алу" (P.AT.03.PRC.004) рәсімі орындалады.</w:t>
      </w:r>
    </w:p>
    <w:p>
      <w:pPr>
        <w:spacing w:after="0"/>
        <w:ind w:left="0"/>
        <w:jc w:val="both"/>
      </w:pPr>
      <w:r>
        <w:rPr>
          <w:rFonts w:ascii="Times New Roman"/>
          <w:b w:val="false"/>
          <w:i w:val="false"/>
          <w:color w:val="000000"/>
          <w:sz w:val="28"/>
        </w:rPr>
        <w:t>
      Ұлттық дерекқорларға енгізілген өзгерістер туралы ақпаратқа сұрау салу кезінде сұрау салуда көрсетілген кезден бастап осы сұрау салу орындалған кезге дейін ұлттық дерекқорларға қосылған немесе ұлттық дерекқорларда өзгертілген лицензиялар және (немесе) рұқсаттар туралы мәліметтер ұсынылады. Лицензиялар және (немесе) рұқсаттар туралы өзгертілген мәліметтерге сұрау салуда көрсетілген күннен бастап не толық көлемде, не мүше мемлекеттің коды бойынша, не құжатты берген мүше мемлекеттің уәкілетті органының сәйкестендіргіші бойынша, не құжаттың түрі бойынша, не құжаттың сәйкестендіргіші бойынша сұрау салынады. Сұрау салуды жүзеге асыру кезінде "Берілген лицензиялар және (немесе) рұқсаттар туралы өзгертілген мәліметтерді алу" (P.AT.03.PRC.005) рәсімі орындалады.</w:t>
      </w:r>
    </w:p>
    <w:bookmarkStart w:name="z63" w:id="47"/>
    <w:p>
      <w:pPr>
        <w:spacing w:after="0"/>
        <w:ind w:left="0"/>
        <w:jc w:val="both"/>
      </w:pPr>
      <w:r>
        <w:rPr>
          <w:rFonts w:ascii="Times New Roman"/>
          <w:b w:val="false"/>
          <w:i w:val="false"/>
          <w:color w:val="000000"/>
          <w:sz w:val="28"/>
        </w:rPr>
        <w:t>
      19. Берілген лицензиялар және (немесе) рұқсаттар туралы мәліметтерді мүше мемлекеттің кеден органына ұсыну рәсімдері тобының келтірілген сипаттамасы 3-суретте берілген.</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978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Берілген лицензиялар және (немесе) рұқсаттар туралы мәліметтерді мүше мемлекеттің кеден органына ұсыну рәсімдері тобының жалпы схемасы</w:t>
      </w:r>
    </w:p>
    <w:bookmarkStart w:name="z64" w:id="48"/>
    <w:p>
      <w:pPr>
        <w:spacing w:after="0"/>
        <w:ind w:left="0"/>
        <w:jc w:val="both"/>
      </w:pPr>
      <w:r>
        <w:rPr>
          <w:rFonts w:ascii="Times New Roman"/>
          <w:b w:val="false"/>
          <w:i w:val="false"/>
          <w:color w:val="000000"/>
          <w:sz w:val="28"/>
        </w:rPr>
        <w:t>
      20. Берілген лицензиялар және (немесе) рұқсаттар туралы мәліметтерді мүше мемлекеттің кеден органына ұсыну рәсімдерінің тобына кіретін жалпы процесс рәсімдерінің тізбесі 3-кестеде келтірілген.</w:t>
      </w:r>
    </w:p>
    <w:bookmarkEnd w:id="48"/>
    <w:bookmarkStart w:name="z65" w:id="49"/>
    <w:p>
      <w:pPr>
        <w:spacing w:after="0"/>
        <w:ind w:left="0"/>
        <w:jc w:val="both"/>
      </w:pPr>
      <w:r>
        <w:rPr>
          <w:rFonts w:ascii="Times New Roman"/>
          <w:b w:val="false"/>
          <w:i w:val="false"/>
          <w:color w:val="000000"/>
          <w:sz w:val="28"/>
        </w:rPr>
        <w:t>
      3-кесте</w:t>
      </w:r>
    </w:p>
    <w:bookmarkEnd w:id="49"/>
    <w:bookmarkStart w:name="z66" w:id="50"/>
    <w:p>
      <w:pPr>
        <w:spacing w:after="0"/>
        <w:ind w:left="0"/>
        <w:jc w:val="left"/>
      </w:pPr>
      <w:r>
        <w:rPr>
          <w:rFonts w:ascii="Times New Roman"/>
          <w:b/>
          <w:i w:val="false"/>
          <w:color w:val="000000"/>
        </w:rPr>
        <w:t xml:space="preserve"> Берілген лицензиялар және (немесе) рұқсаттар туралы мәліметтерді мүше мемлекеттің кеден органына ұсыну рәсімдерінің тобына кіретін жалпы процесс рәсімдерінің тізбесі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i w:val="false"/>
                <w:color w:val="000000"/>
                <w:sz w:val="20"/>
              </w:rPr>
              <w:t>тық</w:t>
            </w:r>
            <w:r>
              <w:rPr>
                <w:rFonts w:ascii="Times New Roman"/>
                <w:b/>
                <w:i w:val="false"/>
                <w:color w:val="000000"/>
                <w:sz w:val="20"/>
              </w:rPr>
              <w:t xml:space="preserve"> белгілені</w:t>
            </w:r>
            <w:r>
              <w:rPr>
                <w:rFonts w:ascii="Times New Roman"/>
                <w:b/>
                <w:i w:val="false"/>
                <w:color w:val="000000"/>
                <w:sz w:val="20"/>
              </w:rPr>
              <w:t>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P.AT.03.PRC.003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лицензиялар және (немесе) рұқсаттар туралы мәліметтерді жаңарту күні мен уақыты туралы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мүше мемлекеттің кеден органының ұлттық дерекқорларда қамтылған, лицензиялар және (немесе) рұқсаттар туралы мәліметтерге сұрау салуының қажеттігін бағалауға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P.AT.03.PRC.004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лицензиялар және (немесе) рұқсаттар туралы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сұрау салуда көрсетілген параметрлерге сәйкес ұлттық дерекқорларда қамтылған, лицензиялар және (немесе) рұқсаттар туралы мәліметтерді алуға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лицензиялар және (немесе) рұқсаттар туралы өзгертілген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мүше мемлекеттің кеден органының ақпараттық жүйесіндегі лицензиялар және (немесе) рұқсаттар туралы мәліметтерді ұлттық дерекқорлардағы лицензиялар және (немесе) рұқсаттар туралы мәліметтермен үйлестіру үшін ұлттық дерекқорлардан лицензиялар және (немесе) рұқсаттар туралы өзгертілген мәліметтерді алуға арналған </w:t>
            </w:r>
          </w:p>
        </w:tc>
      </w:tr>
    </w:tbl>
    <w:bookmarkStart w:name="z67" w:id="51"/>
    <w:p>
      <w:pPr>
        <w:spacing w:after="0"/>
        <w:ind w:left="0"/>
        <w:jc w:val="left"/>
      </w:pPr>
      <w:r>
        <w:rPr>
          <w:rFonts w:ascii="Times New Roman"/>
          <w:b/>
          <w:i w:val="false"/>
          <w:color w:val="000000"/>
        </w:rPr>
        <w:t xml:space="preserve"> V. Жалпы процестің ақпараттық объектілері</w:t>
      </w:r>
    </w:p>
    <w:bookmarkEnd w:id="51"/>
    <w:bookmarkStart w:name="z68" w:id="52"/>
    <w:p>
      <w:pPr>
        <w:spacing w:after="0"/>
        <w:ind w:left="0"/>
        <w:jc w:val="both"/>
      </w:pPr>
      <w:r>
        <w:rPr>
          <w:rFonts w:ascii="Times New Roman"/>
          <w:b w:val="false"/>
          <w:i w:val="false"/>
          <w:color w:val="000000"/>
          <w:sz w:val="28"/>
        </w:rPr>
        <w:t>
      21. Жалпы процеске қатысушылар арасындағы ақпараттық өзара іс-қимыл процесінде өздері туралы мәліметтер берілетін немесе олардан берілетін ақпараттық объектілер тізбесі 4-кестеде келтірілген.</w:t>
      </w:r>
    </w:p>
    <w:bookmarkEnd w:id="52"/>
    <w:bookmarkStart w:name="z69" w:id="53"/>
    <w:p>
      <w:pPr>
        <w:spacing w:after="0"/>
        <w:ind w:left="0"/>
        <w:jc w:val="both"/>
      </w:pPr>
      <w:r>
        <w:rPr>
          <w:rFonts w:ascii="Times New Roman"/>
          <w:b w:val="false"/>
          <w:i w:val="false"/>
          <w:color w:val="000000"/>
          <w:sz w:val="28"/>
        </w:rPr>
        <w:t>
      4-кесте</w:t>
      </w:r>
    </w:p>
    <w:bookmarkEnd w:id="53"/>
    <w:bookmarkStart w:name="z70" w:id="54"/>
    <w:p>
      <w:pPr>
        <w:spacing w:after="0"/>
        <w:ind w:left="0"/>
        <w:jc w:val="left"/>
      </w:pPr>
      <w:r>
        <w:rPr>
          <w:rFonts w:ascii="Times New Roman"/>
          <w:b/>
          <w:i w:val="false"/>
          <w:color w:val="000000"/>
        </w:rPr>
        <w:t xml:space="preserve"> Ақпараттық объектілер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 қамтылған, берілген лицензиялар мен рұқсаттар туралы мәліметтер</w:t>
            </w:r>
          </w:p>
        </w:tc>
      </w:tr>
    </w:tbl>
    <w:bookmarkStart w:name="z71" w:id="55"/>
    <w:p>
      <w:pPr>
        <w:spacing w:after="0"/>
        <w:ind w:left="0"/>
        <w:jc w:val="left"/>
      </w:pPr>
      <w:r>
        <w:rPr>
          <w:rFonts w:ascii="Times New Roman"/>
          <w:b/>
          <w:i w:val="false"/>
          <w:color w:val="000000"/>
        </w:rPr>
        <w:t xml:space="preserve"> VI. Жалпы процеске қатысушалырдың жауапкершілігі </w:t>
      </w:r>
    </w:p>
    <w:bookmarkEnd w:id="55"/>
    <w:bookmarkStart w:name="z72" w:id="56"/>
    <w:p>
      <w:pPr>
        <w:spacing w:after="0"/>
        <w:ind w:left="0"/>
        <w:jc w:val="both"/>
      </w:pPr>
      <w:r>
        <w:rPr>
          <w:rFonts w:ascii="Times New Roman"/>
          <w:b w:val="false"/>
          <w:i w:val="false"/>
          <w:color w:val="000000"/>
          <w:sz w:val="28"/>
        </w:rPr>
        <w:t>
      22. Ақпараттық өзара іс-қимылға қатысатын Комиссияның лауазымды адамдары мен қызметкерлерінің мәліметтерді беруінің уақтылығын және толықтығын қамтамасыз етуге бағытталған талаптарды сақтамағаны үшін тәртіптік жауаптылыққа тарту 2014 жылғы 29 мамырдағы Еуразиялық экономикалық одақ туралы шартқа, өзге де халықаралық шарттарға және Одақ құқығын құрайтын актілерге, ал мүше мемлекеттердің уәкілетті органдарының және (немесе) мүше мемлекеттердің кеден органдарының лауазымды адамдары мен қызметкерлерін тәртіптік жауаптылыққа тарту мүше мемлекеттердің заңнамасына сәйкес жүзеге асырылады.</w:t>
      </w:r>
    </w:p>
    <w:bookmarkEnd w:id="56"/>
    <w:bookmarkStart w:name="z73" w:id="57"/>
    <w:p>
      <w:pPr>
        <w:spacing w:after="0"/>
        <w:ind w:left="0"/>
        <w:jc w:val="left"/>
      </w:pPr>
      <w:r>
        <w:rPr>
          <w:rFonts w:ascii="Times New Roman"/>
          <w:b/>
          <w:i w:val="false"/>
          <w:color w:val="000000"/>
        </w:rPr>
        <w:t xml:space="preserve"> VII. Жалпы процестің анықтамалықтары мен сыныптауыштары</w:t>
      </w:r>
    </w:p>
    <w:bookmarkEnd w:id="57"/>
    <w:bookmarkStart w:name="z74" w:id="58"/>
    <w:p>
      <w:pPr>
        <w:spacing w:after="0"/>
        <w:ind w:left="0"/>
        <w:jc w:val="both"/>
      </w:pPr>
      <w:r>
        <w:rPr>
          <w:rFonts w:ascii="Times New Roman"/>
          <w:b w:val="false"/>
          <w:i w:val="false"/>
          <w:color w:val="000000"/>
          <w:sz w:val="28"/>
        </w:rPr>
        <w:t>
      23. Жалпы процестің анықтамалықтары мен сыныптауыштарының тізбесі 5-кестеде берілген.</w:t>
      </w:r>
    </w:p>
    <w:bookmarkEnd w:id="58"/>
    <w:bookmarkStart w:name="z75" w:id="59"/>
    <w:p>
      <w:pPr>
        <w:spacing w:after="0"/>
        <w:ind w:left="0"/>
        <w:jc w:val="both"/>
      </w:pPr>
      <w:r>
        <w:rPr>
          <w:rFonts w:ascii="Times New Roman"/>
          <w:b w:val="false"/>
          <w:i w:val="false"/>
          <w:color w:val="000000"/>
          <w:sz w:val="28"/>
        </w:rPr>
        <w:t>
      5-кесте</w:t>
      </w:r>
    </w:p>
    <w:bookmarkEnd w:id="59"/>
    <w:bookmarkStart w:name="z76" w:id="60"/>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w:t>
            </w:r>
            <w:r>
              <w:rPr>
                <w:rFonts w:ascii="Times New Roman"/>
                <w:b/>
                <w:i w:val="false"/>
                <w:color w:val="000000"/>
                <w:sz w:val="20"/>
              </w:rPr>
              <w:t>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кодтары мен атауларының тізбесін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кодтары мен атауларының тізбесін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 (ЕАЭО СЭҚ 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Дүниежүзілік сауда ұйымының Тауарлардың сипаттамалары мен кодтарының үйлестірілген жүйесіне және Тәуелсіз Мемлекеттер Достастығының бірыңғай Тауар номенклатурасына негізделген тауарлар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мәліметтер түрлері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құжаттарын толтыру үшін пайдаланылатын құжаттар түрлерінің кодтары мен атауларының тізбесін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өлшем бірліктерінің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тілдер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 639-1 сәйкес тілдер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органдарының, Еуразиялық экономикалық одаққа мүше мемлекеттердің мемлекеттік билік және басқару органдарының, сондай-ақ олар уәкілеттік берген ұйымдардың анықтамалығы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органдарыны, мүше мемлекеттердің мемлекеттік билік және басқару органдарының, сондай-ақ олар уәкілеттік берген ұйымдардың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 құжат түрлерінің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 құжат түрлерінің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шаруашылық жүргізудің ұйымдық-құқықтық нысандарының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шеңберінде шаруашылық жүргізудің ұйымдық-құқықтық нысандары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субъектілерді Еуразиялық экономикалық одаққа мүше мемлекеттерде мемлекеттік тіркеу кезінде оларды  сәйкестендіру әдістерінің анықтамалығы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Одаққа мүше мемлекеттерде мемлекеттік тіркеу кезінде оларды сәйкестендіру әдістерінің кодтары мен атауларының тізбесін қамтиды  (шаруашылық жүргізуші субъектіге мемлекеттік тіркеу рәсімін жүргізу кезінде берілетін, мемлекеттік тізімдеме бойынша жазба нөмірінің (кодының) түрі айқындалады)</w:t>
            </w:r>
          </w:p>
        </w:tc>
      </w:tr>
    </w:tbl>
    <w:bookmarkStart w:name="z77" w:id="61"/>
    <w:p>
      <w:pPr>
        <w:spacing w:after="0"/>
        <w:ind w:left="0"/>
        <w:jc w:val="left"/>
      </w:pPr>
      <w:r>
        <w:rPr>
          <w:rFonts w:ascii="Times New Roman"/>
          <w:b/>
          <w:i w:val="false"/>
          <w:color w:val="000000"/>
        </w:rPr>
        <w:t xml:space="preserve"> VIII. Жалпы процесс рәсімдері</w:t>
      </w:r>
    </w:p>
    <w:bookmarkEnd w:id="61"/>
    <w:p>
      <w:pPr>
        <w:spacing w:after="0"/>
        <w:ind w:left="0"/>
        <w:jc w:val="left"/>
      </w:pPr>
    </w:p>
    <w:p>
      <w:pPr>
        <w:spacing w:after="0"/>
        <w:ind w:left="0"/>
        <w:jc w:val="left"/>
      </w:pPr>
      <w:r>
        <w:rPr>
          <w:rFonts w:ascii="Times New Roman"/>
          <w:b/>
          <w:i w:val="false"/>
          <w:color w:val="000000"/>
        </w:rPr>
        <w:t xml:space="preserve"> 1. Берілген лицензиялар және (немесе) рұқсаттар туралы мәліметтерді Комиссияға ұсыну рәсімдері</w:t>
      </w:r>
    </w:p>
    <w:bookmarkStart w:name="z79" w:id="62"/>
    <w:p>
      <w:pPr>
        <w:spacing w:after="0"/>
        <w:ind w:left="0"/>
        <w:jc w:val="left"/>
      </w:pPr>
      <w:r>
        <w:rPr>
          <w:rFonts w:ascii="Times New Roman"/>
          <w:b/>
          <w:i w:val="false"/>
          <w:color w:val="000000"/>
        </w:rPr>
        <w:t xml:space="preserve"> "Ұлттық дерекқорға енгізілген, берілген лицензиялар және (немесе) рұқсаттар туралы мәліметтерді ұсыну" (P.AT.03.PRC.001) рәсімі</w:t>
      </w:r>
    </w:p>
    <w:bookmarkEnd w:id="62"/>
    <w:bookmarkStart w:name="z80" w:id="63"/>
    <w:p>
      <w:pPr>
        <w:spacing w:after="0"/>
        <w:ind w:left="0"/>
        <w:jc w:val="both"/>
      </w:pPr>
      <w:r>
        <w:rPr>
          <w:rFonts w:ascii="Times New Roman"/>
          <w:b w:val="false"/>
          <w:i w:val="false"/>
          <w:color w:val="000000"/>
          <w:sz w:val="28"/>
        </w:rPr>
        <w:t>
      24. "Ұлттық дерекқорға енгізілген, берілген лицензиялар және (немесе) рұқсаттар туралы мәліметтерді ұсыну" (P.AT.03.PRC.001) рәсімін орындау схемасы 4-суретте берілген.</w:t>
      </w:r>
    </w:p>
    <w:bookmarkEnd w:id="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549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549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"Ұлттық дерекқорға енгізілген, берілген лицензиялар және (немесе) рұқсаттар туралы мәліметтерді ұсыну" (P.AT.03.PRC.001) рәсімін орындау схемасы</w:t>
      </w:r>
    </w:p>
    <w:bookmarkStart w:name="z81" w:id="64"/>
    <w:p>
      <w:pPr>
        <w:spacing w:after="0"/>
        <w:ind w:left="0"/>
        <w:jc w:val="both"/>
      </w:pPr>
      <w:r>
        <w:rPr>
          <w:rFonts w:ascii="Times New Roman"/>
          <w:b w:val="false"/>
          <w:i w:val="false"/>
          <w:color w:val="000000"/>
          <w:sz w:val="28"/>
        </w:rPr>
        <w:t>
      25. "Ұлттық дерекқорға енгізілген, берілген лицензиялар және (немесе) рұқсаттар туралы мәліметтерді ұсыну" (P.AT.03.PRC.001) рәсімі мүше мемлекеттің уәкілетті органы берілген лицензия немесе рұқсат туралы мәліметтерді ұлттық дерекқорға енгізген кезде орындалады.</w:t>
      </w:r>
    </w:p>
    <w:bookmarkEnd w:id="64"/>
    <w:bookmarkStart w:name="z82" w:id="65"/>
    <w:p>
      <w:pPr>
        <w:spacing w:after="0"/>
        <w:ind w:left="0"/>
        <w:jc w:val="both"/>
      </w:pPr>
      <w:r>
        <w:rPr>
          <w:rFonts w:ascii="Times New Roman"/>
          <w:b w:val="false"/>
          <w:i w:val="false"/>
          <w:color w:val="000000"/>
          <w:sz w:val="28"/>
        </w:rPr>
        <w:t>
      26. Бірінші болып "Берілген лицензия немесе рұқсат туралы мәліметтерді ұсыну " (P.AT.03.OPR.001) операциясы орындалады, оның орындалу нәтижелері бойынша мүше мемлекеттің уәкілетті органы ұлттық дерекқорға енгізілген, берілген лицензия немесе рұқсат туралы мәліметтерді Комиссияға жібереді.</w:t>
      </w:r>
    </w:p>
    <w:bookmarkEnd w:id="65"/>
    <w:bookmarkStart w:name="z83" w:id="66"/>
    <w:p>
      <w:pPr>
        <w:spacing w:after="0"/>
        <w:ind w:left="0"/>
        <w:jc w:val="both"/>
      </w:pPr>
      <w:r>
        <w:rPr>
          <w:rFonts w:ascii="Times New Roman"/>
          <w:b w:val="false"/>
          <w:i w:val="false"/>
          <w:color w:val="000000"/>
          <w:sz w:val="28"/>
        </w:rPr>
        <w:t>
      27. Берілген лицензия немесе рұқсат туралы мәліметтер  Комиссияға келіп түскен кезде "Берілген лицензия немесе рұқсат туралы мәліметтерді қабылдау және өңдеу" (P.AT.03.OPR.002) операциясы орындалады, оның орындалу нәтижелері бойынша Комиссия аталған мәліметтерді алады, оларды өңдейді және мүше мемлекеттің уәкілетті органына ұсынылған мәліметтердің өңделгені туралы хабарлама жібереді.</w:t>
      </w:r>
    </w:p>
    <w:bookmarkEnd w:id="66"/>
    <w:bookmarkStart w:name="z84" w:id="67"/>
    <w:p>
      <w:pPr>
        <w:spacing w:after="0"/>
        <w:ind w:left="0"/>
        <w:jc w:val="both"/>
      </w:pPr>
      <w:r>
        <w:rPr>
          <w:rFonts w:ascii="Times New Roman"/>
          <w:b w:val="false"/>
          <w:i w:val="false"/>
          <w:color w:val="000000"/>
          <w:sz w:val="28"/>
        </w:rPr>
        <w:t>
      28. Берілген лицензия немесе рұқсат туралы мәліметтердің өңделгені туралы хабарлама мүше мемлекеттің уәкілетті органына келіп түскен кезде  "Берілген лицензия немесе рұқсат туралы мәліметтердің өңделгені туралы хабарламаны алу" (P.AT.03.OPR.003) операциясы орындалады, оның орындалу нәтижелері бойынша мәліметтерді жіберген мүше мемлекеттің уәкілетті органы мәліметтердің өңделгені туралы алынған хабарламаны өңдеуді жүзеге асырады.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 Комиссияның ұлттық дерекқорға енгізілген, берілген лицензия немесе рұқсат туралы мәліметтерді өңдеуі "Ұлттық дерекқорға енгізілген, берілген лицензиялар және (немесе) рұқсаттар туралы мәліметтерді ұсыну" (P.AT.03.PRC.001) рәсімінің орындалу нәтижесі болып табылады.</w:t>
      </w:r>
    </w:p>
    <w:bookmarkStart w:name="z86" w:id="68"/>
    <w:p>
      <w:pPr>
        <w:spacing w:after="0"/>
        <w:ind w:left="0"/>
        <w:jc w:val="both"/>
      </w:pPr>
      <w:r>
        <w:rPr>
          <w:rFonts w:ascii="Times New Roman"/>
          <w:b w:val="false"/>
          <w:i w:val="false"/>
          <w:color w:val="000000"/>
          <w:sz w:val="28"/>
        </w:rPr>
        <w:t>
      30. "Ұлттық дерекқорға енгізілген, берілген лицензиялар және (немесе) рұқсаттар туралы мәліметтерді ұсыну " (P.AT.03.PRC.001) рәсімінің шеңберінде орындалатын жалпы процесс операцияларының тізбесі 6-кестеде келтірілген.</w:t>
      </w:r>
    </w:p>
    <w:bookmarkEnd w:id="68"/>
    <w:bookmarkStart w:name="z87" w:id="69"/>
    <w:p>
      <w:pPr>
        <w:spacing w:after="0"/>
        <w:ind w:left="0"/>
        <w:jc w:val="both"/>
      </w:pPr>
      <w:r>
        <w:rPr>
          <w:rFonts w:ascii="Times New Roman"/>
          <w:b w:val="false"/>
          <w:i w:val="false"/>
          <w:color w:val="000000"/>
          <w:sz w:val="28"/>
        </w:rPr>
        <w:t>
      6-кесте</w:t>
      </w:r>
    </w:p>
    <w:bookmarkEnd w:id="69"/>
    <w:bookmarkStart w:name="z88" w:id="70"/>
    <w:p>
      <w:pPr>
        <w:spacing w:after="0"/>
        <w:ind w:left="0"/>
        <w:jc w:val="left"/>
      </w:pPr>
      <w:r>
        <w:rPr>
          <w:rFonts w:ascii="Times New Roman"/>
          <w:b/>
          <w:i w:val="false"/>
          <w:color w:val="000000"/>
        </w:rPr>
        <w:t xml:space="preserve"> "Ұлттық дерекқорға енгізілген, берілген лицензиялар және (немесе) рұқсаттар туралы мәліметтерді ұсыну" (P.AT.03.PRC.001) рәсімінің шеңберінде орындалатын жалпы процесс операцияларының тізбесі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лицензия немесе рұқсат туралы мәліметтерді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7-кестесінде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лицензия немесе рұқсат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8-кестесінде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лицензия немесе рұқсат туралы мәліметтердің өңделгені туралы хабарламаны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9 -кестесінде келтірілген </w:t>
            </w:r>
          </w:p>
        </w:tc>
      </w:tr>
    </w:tbl>
    <w:bookmarkStart w:name="z89" w:id="71"/>
    <w:p>
      <w:pPr>
        <w:spacing w:after="0"/>
        <w:ind w:left="0"/>
        <w:jc w:val="both"/>
      </w:pPr>
      <w:r>
        <w:rPr>
          <w:rFonts w:ascii="Times New Roman"/>
          <w:b w:val="false"/>
          <w:i w:val="false"/>
          <w:color w:val="000000"/>
          <w:sz w:val="28"/>
        </w:rPr>
        <w:t>
      7-кесте</w:t>
      </w:r>
    </w:p>
    <w:bookmarkEnd w:id="71"/>
    <w:bookmarkStart w:name="z90" w:id="72"/>
    <w:p>
      <w:pPr>
        <w:spacing w:after="0"/>
        <w:ind w:left="0"/>
        <w:jc w:val="left"/>
      </w:pPr>
      <w:r>
        <w:rPr>
          <w:rFonts w:ascii="Times New Roman"/>
          <w:b/>
          <w:i w:val="false"/>
          <w:color w:val="000000"/>
        </w:rPr>
        <w:t xml:space="preserve"> "Берілген лицензия немесе рұқсат туралы мәліметтерді ұсыну " (P.AT.03.OPR.001) операциясының сипаттамасы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лицензия немесе рұқсат туралы мәліметтерді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лицензия немесе рұқсат туралы мәліметтерді  ұлттық дерекқорға енгізген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мен Комиссия арасындағы ақпараттық өзара іс-қимыл регламентіне сәйкес берілген лицензия немесе рұқсат туралы мәліметтерді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дерекқорға енгізілген, берілген лицензия немесе рұқсат туралы мәліметтер Комиссияға ұсынылды</w:t>
            </w:r>
          </w:p>
        </w:tc>
      </w:tr>
    </w:tbl>
    <w:bookmarkStart w:name="z91" w:id="73"/>
    <w:p>
      <w:pPr>
        <w:spacing w:after="0"/>
        <w:ind w:left="0"/>
        <w:jc w:val="both"/>
      </w:pPr>
      <w:r>
        <w:rPr>
          <w:rFonts w:ascii="Times New Roman"/>
          <w:b w:val="false"/>
          <w:i w:val="false"/>
          <w:color w:val="000000"/>
          <w:sz w:val="28"/>
        </w:rPr>
        <w:t xml:space="preserve">
      8-кесте </w:t>
      </w:r>
    </w:p>
    <w:bookmarkEnd w:id="73"/>
    <w:bookmarkStart w:name="z92" w:id="74"/>
    <w:p>
      <w:pPr>
        <w:spacing w:after="0"/>
        <w:ind w:left="0"/>
        <w:jc w:val="left"/>
      </w:pPr>
      <w:r>
        <w:rPr>
          <w:rFonts w:ascii="Times New Roman"/>
          <w:b/>
          <w:i w:val="false"/>
          <w:color w:val="000000"/>
        </w:rPr>
        <w:t xml:space="preserve"> "Берілген лицензия немесе рұқсат туралы мәліметтерді қабылдау және өңдеу" (P.AT.03.OPR.002) операциясының сипаттамасы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лицензия немесе рұқсат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лицензия немесе рұқсат туралы мәліметтерді орындаушы алған кезде орындалады ("Берілген лицензия немесе рұқсат туралы мәліметтерді ұсыну" операциясы (P.AT.03.OPR.001))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Электрондық құжат (мәліметтер) деректемелері Мүше мемлекеттердің уәкілетті органдары мен Комиссия  арасындағы ақпараттық өзара іс-қимыл регламентінің IX бөлімінде көзделген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берілген лицензия немесе рұқсат туралы мәліметтерді қабылдайды және оларды Мүше мемлекеттердің уәкілетті органдары мен Комиссия арасындағы ақпараттық өзара іс-қимыл регламентіне сәйкес тексереді. Тексеру сәтті орындалған кезде Мүше мемлекеттердің уәкілетті органдары мен Комиссия арасындағы ақпараттық өзара іс-қимыл регламентіне сәйкес орындаушы берілген лицензия немесе рұқсат туралы мәліметтердің өңделгені туралы мүше мемлекеттің уәкілетті органын мәліметтерді енгізуге сәйкес келетін мәліметтерді өңдеу нәтижесінің кодын көрсете отырып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лицензия немесе рұқсат туралы мәліметтер өңделді, мүше мемлекеттің уәкілетті органына ұсынылған мәліметтердің өңделгені туралы хабарлама жіберілді </w:t>
            </w:r>
          </w:p>
        </w:tc>
      </w:tr>
    </w:tbl>
    <w:bookmarkStart w:name="z93" w:id="75"/>
    <w:p>
      <w:pPr>
        <w:spacing w:after="0"/>
        <w:ind w:left="0"/>
        <w:jc w:val="both"/>
      </w:pPr>
      <w:r>
        <w:rPr>
          <w:rFonts w:ascii="Times New Roman"/>
          <w:b w:val="false"/>
          <w:i w:val="false"/>
          <w:color w:val="000000"/>
          <w:sz w:val="28"/>
        </w:rPr>
        <w:t>
      9-кесте</w:t>
      </w:r>
    </w:p>
    <w:bookmarkEnd w:id="75"/>
    <w:bookmarkStart w:name="z94" w:id="76"/>
    <w:p>
      <w:pPr>
        <w:spacing w:after="0"/>
        <w:ind w:left="0"/>
        <w:jc w:val="left"/>
      </w:pPr>
      <w:r>
        <w:rPr>
          <w:rFonts w:ascii="Times New Roman"/>
          <w:b/>
          <w:i w:val="false"/>
          <w:color w:val="000000"/>
        </w:rPr>
        <w:t xml:space="preserve"> "Берілген лицензия немесе рұқсат туралы мәліметтердің өңделгені туралы хабарламаны алу " (P.AT.03.OPR.003) операциясының сипаттамасы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лицензия немесе рұқсат туралы мәліметтердің өңделгені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берілген лицензия немесе рұқсат туралы мәліметтердің өңделгені туралы хабарламаны алған кезде  орындайды ("Берілген лицензия немесе рұқсат туралы мәліметтерді қабылдау және өңдеу" (P.AT.03.OPR.002)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мәліметтердің өңделгені туралы хабарламаны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лицензия немесе рұқсат туралы мәліметтердің  өңделгені туралы хабарлама алынды</w:t>
            </w:r>
          </w:p>
        </w:tc>
      </w:tr>
    </w:tbl>
    <w:bookmarkStart w:name="z95" w:id="77"/>
    <w:p>
      <w:pPr>
        <w:spacing w:after="0"/>
        <w:ind w:left="0"/>
        <w:jc w:val="left"/>
      </w:pPr>
      <w:r>
        <w:rPr>
          <w:rFonts w:ascii="Times New Roman"/>
          <w:b/>
          <w:i w:val="false"/>
          <w:color w:val="000000"/>
        </w:rPr>
        <w:t xml:space="preserve"> "Ұлттық дерекқорда өзгертілген, берілген лицензия немесе рұқсат туралы мәліметтерді ұсыну" (P.AT.03.PRC.002) рәсімі</w:t>
      </w:r>
    </w:p>
    <w:bookmarkEnd w:id="77"/>
    <w:bookmarkStart w:name="z96" w:id="78"/>
    <w:p>
      <w:pPr>
        <w:spacing w:after="0"/>
        <w:ind w:left="0"/>
        <w:jc w:val="both"/>
      </w:pPr>
      <w:r>
        <w:rPr>
          <w:rFonts w:ascii="Times New Roman"/>
          <w:b w:val="false"/>
          <w:i w:val="false"/>
          <w:color w:val="000000"/>
          <w:sz w:val="28"/>
        </w:rPr>
        <w:t>
      31. "Ұлттық дерекқорға енгізілген, берілген лицензия немесе рұқсат туралы мәліметтерді ұсыну" (P.AT.03.PRC.002) рәсімін орындау схемасы 5-суретте берілген.</w:t>
      </w:r>
    </w:p>
    <w:bookmarkEnd w:id="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549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549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"Ұлттық дерекқорға енгізілген, берілген лицензия немесе рұқсат туралы мәліметтерді ұсыну" (P.AT.03.PRC.002) рәсімін орындау схемасы</w:t>
      </w:r>
    </w:p>
    <w:bookmarkStart w:name="z97" w:id="79"/>
    <w:p>
      <w:pPr>
        <w:spacing w:after="0"/>
        <w:ind w:left="0"/>
        <w:jc w:val="both"/>
      </w:pPr>
      <w:r>
        <w:rPr>
          <w:rFonts w:ascii="Times New Roman"/>
          <w:b w:val="false"/>
          <w:i w:val="false"/>
          <w:color w:val="000000"/>
          <w:sz w:val="28"/>
        </w:rPr>
        <w:t>
      32. "Ұлттық дерекқорға енгізілген, берілген лицензия немесе рұқсат туралы мәліметтерді ұсыну" (P.AT.03.PRC.002) рәсімі мүше мемлекеттің уәкілетті органы ұлттық дерекқордағы берілген лицензия немесе рұқсат туралы мәліметтерге өзгерістер енгізген кезде берілген лицензиялардың қолданысын тоқтата тұрған немесе қайта басталған, берілген лицензиялар мен рұқсаттардың қолданысы тоқтатылған, сондай-ақ қағаз жеткізгіштерде ресімделетін лицензиялардың немесе рұқсаттардың телнұсқаларын берген кезде орындалады.</w:t>
      </w:r>
    </w:p>
    <w:bookmarkEnd w:id="79"/>
    <w:bookmarkStart w:name="z98" w:id="80"/>
    <w:p>
      <w:pPr>
        <w:spacing w:after="0"/>
        <w:ind w:left="0"/>
        <w:jc w:val="both"/>
      </w:pPr>
      <w:r>
        <w:rPr>
          <w:rFonts w:ascii="Times New Roman"/>
          <w:b w:val="false"/>
          <w:i w:val="false"/>
          <w:color w:val="000000"/>
          <w:sz w:val="28"/>
        </w:rPr>
        <w:t>
      33. Бірінші болып "Ұлттық дерекқорға өзгерістер енгізу туралы мәліметтерді ұсыну" (P.AT.03.OPR.004) операциясы орындалады, оның орындалу нәтижелері бойынша мүше мемлекеттің уәкілетті органы берілген лицензиялардың қолданысын тоқтата тұру немесе қайта бастау, берілген лицензиялар мен рұқсаттардың қолданысын тоқтату, сондай-ақ қағаз жеткізгіштерде ресімделетін лицензиялардың немесе рұқсаттардың телнұсқаларын беру туралы мәліметтерді Комиссияға жібереді.</w:t>
      </w:r>
    </w:p>
    <w:bookmarkEnd w:id="80"/>
    <w:bookmarkStart w:name="z99" w:id="81"/>
    <w:p>
      <w:pPr>
        <w:spacing w:after="0"/>
        <w:ind w:left="0"/>
        <w:jc w:val="both"/>
      </w:pPr>
      <w:r>
        <w:rPr>
          <w:rFonts w:ascii="Times New Roman"/>
          <w:b w:val="false"/>
          <w:i w:val="false"/>
          <w:color w:val="000000"/>
          <w:sz w:val="28"/>
        </w:rPr>
        <w:t>
      34. Берілген лицензияның қолданысын тоқтата тұру немесе қайта бастау, берілген лицензия мен рұқсаттың қолданысын тоқтату, сондай-ақ қағаз жеткізгіштерде ресімделетін лицензияның немесе рұқсаттың телнұсқасын беру туралы мәліметтер Комиссияға келіп түскен кезде "Ұлттық дерекқорға өзгерістер енгізу туралы мәліметтерді қабылдау және өңдеу" (P.AT.03.OPR.005) операциясы орындалады, оның орындалу нәтижелері бойынша Комиссия аталған мәліметтерді алады, оларды өңдеуді орындайды және мүше мемлекеттің уәкілетті органына ұсынылған мәліметтердің өңделгені туралы хабарлама жібереді.</w:t>
      </w:r>
    </w:p>
    <w:bookmarkEnd w:id="81"/>
    <w:bookmarkStart w:name="z100" w:id="82"/>
    <w:p>
      <w:pPr>
        <w:spacing w:after="0"/>
        <w:ind w:left="0"/>
        <w:jc w:val="both"/>
      </w:pPr>
      <w:r>
        <w:rPr>
          <w:rFonts w:ascii="Times New Roman"/>
          <w:b w:val="false"/>
          <w:i w:val="false"/>
          <w:color w:val="000000"/>
          <w:sz w:val="28"/>
        </w:rPr>
        <w:t>
      35. Мүше мемлекеттің уәкілетті органына ұлттық дерекқорға өзгерістер енгізу туралы мәліметтердің өңделгені туралы хабарлама келіп түскен кезде "Ұлттық дерекқорға өзгерістер енгізу туралы мәліметтердің өңделгені туралы хабарламаны алу" (P.AT.03.OPR.006) операциясы орындалады, оның орындалу нәтижелері бойынша мәліметтерді жіберген мүше мемлекеттің уәкілетті органы аталған мәліметтердің өңделгені туралы хабарламаны өңдеуді жүзеге асырады.</w:t>
      </w:r>
    </w:p>
    <w:bookmarkEnd w:id="82"/>
    <w:bookmarkStart w:name="z101" w:id="83"/>
    <w:p>
      <w:pPr>
        <w:spacing w:after="0"/>
        <w:ind w:left="0"/>
        <w:jc w:val="both"/>
      </w:pPr>
      <w:r>
        <w:rPr>
          <w:rFonts w:ascii="Times New Roman"/>
          <w:b w:val="false"/>
          <w:i w:val="false"/>
          <w:color w:val="000000"/>
          <w:sz w:val="28"/>
        </w:rPr>
        <w:t>
      36 Ұлттық дерекқорға енгізілген, берілген лицензияның қолданысын тоқтата тұру немесе қайта бастау, берілген лицензия мен рұқсаттың қолданысын тоқтату, сондай-ақ қағаз жеткізгіштерде ресімделетін лицензияның немесе рұқсаттың телнұсқасын беру туралы мәліметтердің Комиссияда өңделуі "Ұлттық дерекқорға енгізілген, берілген лицензия немесе рұқсат туралы мәліметтерді ұсыну" (P.AT.03.PRC.002) рәсімінің орындалу нәтижесі болып табылады.</w:t>
      </w:r>
    </w:p>
    <w:bookmarkEnd w:id="83"/>
    <w:p>
      <w:pPr>
        <w:spacing w:after="0"/>
        <w:ind w:left="0"/>
        <w:jc w:val="both"/>
      </w:pPr>
      <w:r>
        <w:rPr>
          <w:rFonts w:ascii="Times New Roman"/>
          <w:b w:val="false"/>
          <w:i w:val="false"/>
          <w:color w:val="000000"/>
          <w:sz w:val="28"/>
        </w:rPr>
        <w:t>
      37. "Ұлттық дерекқорға енгізілген, берілген лицензия немесе рұқсат туралы мәліметтерді ұсыну" (P.AT.03.PRC.002) рәсімінің шеңберінде орындалатын жалпы процесс операцияларының тізбесі 10-кестеде келтірілген.</w:t>
      </w:r>
    </w:p>
    <w:bookmarkStart w:name="z102" w:id="84"/>
    <w:p>
      <w:pPr>
        <w:spacing w:after="0"/>
        <w:ind w:left="0"/>
        <w:jc w:val="both"/>
      </w:pPr>
      <w:r>
        <w:rPr>
          <w:rFonts w:ascii="Times New Roman"/>
          <w:b w:val="false"/>
          <w:i w:val="false"/>
          <w:color w:val="000000"/>
          <w:sz w:val="28"/>
        </w:rPr>
        <w:t>
      10-кесте</w:t>
      </w:r>
    </w:p>
    <w:bookmarkEnd w:id="84"/>
    <w:bookmarkStart w:name="z103" w:id="85"/>
    <w:p>
      <w:pPr>
        <w:spacing w:after="0"/>
        <w:ind w:left="0"/>
        <w:jc w:val="left"/>
      </w:pPr>
      <w:r>
        <w:rPr>
          <w:rFonts w:ascii="Times New Roman"/>
          <w:b/>
          <w:i w:val="false"/>
          <w:color w:val="000000"/>
        </w:rPr>
        <w:t xml:space="preserve"> "Ұлттық дерекқорға енгізілген, берілген лицензия немесе рұқсат туралы мәліметтерді ұсыну" (P.AT.03.PRC.002) рәсімінің шеңберінде орындалатын жалпы процесс операцияларының тізбесі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дерекқорға өзгерістер енгізу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11-кестесінде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дерекқорға өзгерістер енгізу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12-кестесінде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дерекқорға өзгерістер енгізу туралы мәліметтердің өңделгені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13-кестесінде келтірілген </w:t>
            </w:r>
          </w:p>
        </w:tc>
      </w:tr>
    </w:tbl>
    <w:bookmarkStart w:name="z104" w:id="86"/>
    <w:p>
      <w:pPr>
        <w:spacing w:after="0"/>
        <w:ind w:left="0"/>
        <w:jc w:val="both"/>
      </w:pPr>
      <w:r>
        <w:rPr>
          <w:rFonts w:ascii="Times New Roman"/>
          <w:b w:val="false"/>
          <w:i w:val="false"/>
          <w:color w:val="000000"/>
          <w:sz w:val="28"/>
        </w:rPr>
        <w:t>
      11-кесте</w:t>
      </w:r>
    </w:p>
    <w:bookmarkEnd w:id="86"/>
    <w:bookmarkStart w:name="z105" w:id="87"/>
    <w:p>
      <w:pPr>
        <w:spacing w:after="0"/>
        <w:ind w:left="0"/>
        <w:jc w:val="left"/>
      </w:pPr>
      <w:r>
        <w:rPr>
          <w:rFonts w:ascii="Times New Roman"/>
          <w:b/>
          <w:i w:val="false"/>
          <w:color w:val="000000"/>
        </w:rPr>
        <w:t xml:space="preserve"> "Ұлттық дерекқорға өзгерістер енгізу туралы мәліметтерді ұсыну" (P.AT.03.OPR.004) операциясының сипаттамасы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дерекқорға өзгерістер енгізу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дерекқордағы берілген лицензия немесе рұқсат туралы мәліметтер өзгертілген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мен Комиссия арасындағы ақпараттық өзара іс-қимыл Регламентіне сәйкес ұлттық дерекқорға енгізілген өзгерістер туралы мәліметтерді Комиссияға жібереді (берілген лицензиялардың қолданысын тоқтата тұрылған немесе қайта басталған, берілген лицензиялар мен рұқсаттардың қолданысы тоқтатылған, сондай-ақ қағаз жеткізгіштерде ресімделетін лицензиялардың немесе рұқсаттардың телнұсқалары берілген жағдайда)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дерекқорда өзгертілген, лицензия немесе рұқсат туралы мәліметтер Комиссияға ұсынылды</w:t>
            </w:r>
          </w:p>
        </w:tc>
      </w:tr>
    </w:tbl>
    <w:bookmarkStart w:name="z106" w:id="88"/>
    <w:p>
      <w:pPr>
        <w:spacing w:after="0"/>
        <w:ind w:left="0"/>
        <w:jc w:val="both"/>
      </w:pPr>
      <w:r>
        <w:rPr>
          <w:rFonts w:ascii="Times New Roman"/>
          <w:b w:val="false"/>
          <w:i w:val="false"/>
          <w:color w:val="000000"/>
          <w:sz w:val="28"/>
        </w:rPr>
        <w:t>
      12-кесте</w:t>
      </w:r>
    </w:p>
    <w:bookmarkEnd w:id="88"/>
    <w:bookmarkStart w:name="z107" w:id="89"/>
    <w:p>
      <w:pPr>
        <w:spacing w:after="0"/>
        <w:ind w:left="0"/>
        <w:jc w:val="left"/>
      </w:pPr>
      <w:r>
        <w:rPr>
          <w:rFonts w:ascii="Times New Roman"/>
          <w:b/>
          <w:i w:val="false"/>
          <w:color w:val="000000"/>
        </w:rPr>
        <w:t xml:space="preserve"> "Ұлттық дерекқорға өзгерістер енгізу туралы мәліметтерді қабылдау және өңдеу" (P.AT.03.OPR.005) операциясының сипаттамасы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дерекқорға өзгерістер енгізу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дерекқорда өзгертілген, лицензия немесе рұқсат туралы мәліметтерді алған кезде орындалады ("Ұлттық дерекқорға өзгерістер енгізу туралы мәліметтерді ұсыну" (P.AT.03.OPR.004)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Электрондық құжат (мәліметтер) деректемелері Мүше мемлекеттердің уәкілетті органдары мен Комиссия  арасындағы ақпараттық өзара іс-қимыл регламентінің IX бөлімінде көзделген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дерекқорда өзгертілген, лицензия немесе рұқсат туралы мәліметтерді қабылдайды және мүше мемлекеттердің уәкілетті органдары мен Комиссия арасындағы ақпараттық өзара іс-қимыл регламентіне сәйкес тексереді. Тексеру сәтті орындалған кезде орындаушы мүше мемлекеттің уәкілетті органын Мүше мемлекеттердің уәкілетті органдары мен Комиссия арасындағы ұсынылған мәліметтердің өңделгені туралы мәліметтерді өзгертуге сәйкес келетін мәліметтерді өзгерту нәтижесінің кодын көрсете отырып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дерекқорда өзгертілген лицензия немесе рұқсат туралы мәліметтер өңделді, ұсынылған мәліметтердің өңделгені туралы хабарлама мүше мемлекеттің уәкілетті органына жіберілді </w:t>
            </w:r>
          </w:p>
        </w:tc>
      </w:tr>
    </w:tbl>
    <w:bookmarkStart w:name="z108" w:id="90"/>
    <w:p>
      <w:pPr>
        <w:spacing w:after="0"/>
        <w:ind w:left="0"/>
        <w:jc w:val="both"/>
      </w:pPr>
      <w:r>
        <w:rPr>
          <w:rFonts w:ascii="Times New Roman"/>
          <w:b w:val="false"/>
          <w:i w:val="false"/>
          <w:color w:val="000000"/>
          <w:sz w:val="28"/>
        </w:rPr>
        <w:t>
      13-кесте</w:t>
      </w:r>
    </w:p>
    <w:bookmarkEnd w:id="90"/>
    <w:bookmarkStart w:name="z109" w:id="91"/>
    <w:p>
      <w:pPr>
        <w:spacing w:after="0"/>
        <w:ind w:left="0"/>
        <w:jc w:val="left"/>
      </w:pPr>
      <w:r>
        <w:rPr>
          <w:rFonts w:ascii="Times New Roman"/>
          <w:b/>
          <w:i w:val="false"/>
          <w:color w:val="000000"/>
        </w:rPr>
        <w:t xml:space="preserve"> "Ұлттық дерекқорға өзгерістер енгізу туралы мәліметтердің өңделгені туралы хабарламаны алу" (P.AT.03.OPR.006) операциясының сипаттамасы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дерекқорға өзгерістер енгізу туралы мәліметтердің өңделгені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дерекқорда өзгертілген, лицензия немесе рұқсат туралы мәліметтердің өңделгені туралы хабарламаны алған кезде орындалады ("Мәліметтерді қабылдау және өңдеу ұлттық дерекқорға өзгерістер енгізу туралы" (P.AT.03.OPR.005)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мәліметтердің өңделгені туралы хабарламаны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дерекқорда өзгертілген, лицензия немесе рұқсат туралы мәліметтердің өңделгені туралы хабарлама алынды </w:t>
            </w:r>
          </w:p>
        </w:tc>
      </w:tr>
    </w:tbl>
    <w:bookmarkStart w:name="z110" w:id="92"/>
    <w:p>
      <w:pPr>
        <w:spacing w:after="0"/>
        <w:ind w:left="0"/>
        <w:jc w:val="left"/>
      </w:pPr>
      <w:r>
        <w:rPr>
          <w:rFonts w:ascii="Times New Roman"/>
          <w:b/>
          <w:i w:val="false"/>
          <w:color w:val="000000"/>
        </w:rPr>
        <w:t xml:space="preserve"> 2. Берілген лицензиялар және (немесе) рұқсаттар туралы мәліметтерді мүше мемлекеттің кеден органына ұсыну рәсімдері</w:t>
      </w:r>
    </w:p>
    <w:bookmarkEnd w:id="92"/>
    <w:bookmarkStart w:name="z111" w:id="93"/>
    <w:p>
      <w:pPr>
        <w:spacing w:after="0"/>
        <w:ind w:left="0"/>
        <w:jc w:val="left"/>
      </w:pPr>
      <w:r>
        <w:rPr>
          <w:rFonts w:ascii="Times New Roman"/>
          <w:b/>
          <w:i w:val="false"/>
          <w:color w:val="000000"/>
        </w:rPr>
        <w:t xml:space="preserve"> "Берілген лицензиялар және (немесе) рұқсаттар туралы мәліметтерді жаңарту күні мен уақыты туралы ақпарат алу" (P.AT.03.PRC.003) рәсімі</w:t>
      </w:r>
    </w:p>
    <w:bookmarkEnd w:id="93"/>
    <w:bookmarkStart w:name="z112" w:id="94"/>
    <w:p>
      <w:pPr>
        <w:spacing w:after="0"/>
        <w:ind w:left="0"/>
        <w:jc w:val="both"/>
      </w:pPr>
      <w:r>
        <w:rPr>
          <w:rFonts w:ascii="Times New Roman"/>
          <w:b w:val="false"/>
          <w:i w:val="false"/>
          <w:color w:val="000000"/>
          <w:sz w:val="28"/>
        </w:rPr>
        <w:t>
      38. "Берілген лицензиялар және (немесе) рұқсаттар туралы мәліметтерді жаңарту күні мен уақыты туралы ақпарат алу" рәсімін орындау схемасы (P.AT.03.PRC.003) 6-суретте берілген.</w:t>
      </w:r>
    </w:p>
    <w:bookmarkEnd w:id="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549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549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"Берілген лицензиялар және (немесе) рұқсаттар туралы мәліметтерді жаңарту күні мен уақыты туралы ақпарат алу" (P.AT.03.PRC.003) рәсімін орындау схемасы</w:t>
      </w:r>
    </w:p>
    <w:bookmarkStart w:name="z113" w:id="95"/>
    <w:p>
      <w:pPr>
        <w:spacing w:after="0"/>
        <w:ind w:left="0"/>
        <w:jc w:val="both"/>
      </w:pPr>
      <w:r>
        <w:rPr>
          <w:rFonts w:ascii="Times New Roman"/>
          <w:b w:val="false"/>
          <w:i w:val="false"/>
          <w:color w:val="000000"/>
          <w:sz w:val="28"/>
        </w:rPr>
        <w:t>
      39. "Берілген лицензиялар және (немесе) рұқсаттар туралы мәліметтерді жаңарту күні мен уақыты туралы ақпарат алу" (P.AT.03.PRC.003) рәсімін мүше мемлекеттің кеден органы ұлттық дерекқорлардағы мәліметтерді жаңарту күні мен уақыты туралы ақпарат алу мақсатында мүше мемлекеттің кеден органының ақпараттық жүйесінде сақталатын лицензиялар және (немесе) рұқсаттар туралы мәліметтерді  ұлттық дерекқорлардағы лицензиялар және (немесе) рұқсаттар туралы мәліметтермен үйлестіру қажеттігін бағалау үшін орындайды.</w:t>
      </w:r>
    </w:p>
    <w:bookmarkEnd w:id="95"/>
    <w:bookmarkStart w:name="z114" w:id="96"/>
    <w:p>
      <w:pPr>
        <w:spacing w:after="0"/>
        <w:ind w:left="0"/>
        <w:jc w:val="both"/>
      </w:pPr>
      <w:r>
        <w:rPr>
          <w:rFonts w:ascii="Times New Roman"/>
          <w:b w:val="false"/>
          <w:i w:val="false"/>
          <w:color w:val="000000"/>
          <w:sz w:val="28"/>
        </w:rPr>
        <w:t>
      40. Бірінші болып "Ұлттық дерекқорларды жаңарту күні мен уақыты туралы ақпаратқа сұрау салу" (P.AT.03.OPR.007) операциясы орындалады, оның орындалу нәтижелері бойынша мүше мемлекеттің кеден органы Комиссияға ұлттық дерекқорлар мәліметтерін жаңарту күні мен уақыты туралы ақпаратты ұсынуға сұрау салу жібереді.</w:t>
      </w:r>
    </w:p>
    <w:bookmarkEnd w:id="96"/>
    <w:bookmarkStart w:name="z115" w:id="97"/>
    <w:p>
      <w:pPr>
        <w:spacing w:after="0"/>
        <w:ind w:left="0"/>
        <w:jc w:val="both"/>
      </w:pPr>
      <w:r>
        <w:rPr>
          <w:rFonts w:ascii="Times New Roman"/>
          <w:b w:val="false"/>
          <w:i w:val="false"/>
          <w:color w:val="000000"/>
          <w:sz w:val="28"/>
        </w:rPr>
        <w:t>
      41. Ұлттық дерекқорларды жаңарту күні мен уақыты туралы ақпаратқа сұрау салу Комиссияға келіп түскен кезде "Ұлттық дерекқорларды жаңарту күні мен уақыты туралы ақпаратты өңдеу және ұсыну" (P.AT.03.OPR.008) операциясы орындалады, оның орындалу нәтижелері бойынша Комиссия ұлттық дерекқорлар мәліметтерін жаңарту күні мен уақыты туралы ақпаратты мүше мемлекеттің кеден органына жібереді.</w:t>
      </w:r>
    </w:p>
    <w:bookmarkEnd w:id="97"/>
    <w:bookmarkStart w:name="z116" w:id="98"/>
    <w:p>
      <w:pPr>
        <w:spacing w:after="0"/>
        <w:ind w:left="0"/>
        <w:jc w:val="both"/>
      </w:pPr>
      <w:r>
        <w:rPr>
          <w:rFonts w:ascii="Times New Roman"/>
          <w:b w:val="false"/>
          <w:i w:val="false"/>
          <w:color w:val="000000"/>
          <w:sz w:val="28"/>
        </w:rPr>
        <w:t>
      42. Мүше мемлекеттің кеден органына ұлттық дерекқорлар мәліметтерін жаңарту күні мен уақыты туралы ақпарат келіп түскен кезде "Ұлттық дерекқорларды жаңарту күні мен уақыты туралы ақпаратты қабылдау және өңдеу" (P.AT.03.OPR.009) операциясы орындалады, оның орындалу нәтижелері бойынша ұлттық дерекқорлар мәліметтерін жаңарту күні мен уақыты туралы ақпарат ұсынуға сұрау салуды жіберген мүше мемлекеттің кеден органы алынған ақпаратты өңдеуді жүзеге асырады.</w:t>
      </w:r>
    </w:p>
    <w:bookmarkEnd w:id="98"/>
    <w:bookmarkStart w:name="z117" w:id="99"/>
    <w:p>
      <w:pPr>
        <w:spacing w:after="0"/>
        <w:ind w:left="0"/>
        <w:jc w:val="both"/>
      </w:pPr>
      <w:r>
        <w:rPr>
          <w:rFonts w:ascii="Times New Roman"/>
          <w:b w:val="false"/>
          <w:i w:val="false"/>
          <w:color w:val="000000"/>
          <w:sz w:val="28"/>
        </w:rPr>
        <w:t>
      43. Мүше мемлекеттің кеден органының ұлттық дерекқорлар мәліметтерін жаңарту күні мен уақыты туралы ақпаратты алуы "Берілген лицензиялар және (немесе) рұқсаттар туралы мәліметтерді жаңарту күні мен уақыты туралы ақпарат алу" (P.AT.03.PRC.003) рәсімінің орындалу нәтижесі болып табылады.</w:t>
      </w:r>
    </w:p>
    <w:bookmarkEnd w:id="99"/>
    <w:bookmarkStart w:name="z118" w:id="100"/>
    <w:p>
      <w:pPr>
        <w:spacing w:after="0"/>
        <w:ind w:left="0"/>
        <w:jc w:val="both"/>
      </w:pPr>
      <w:r>
        <w:rPr>
          <w:rFonts w:ascii="Times New Roman"/>
          <w:b w:val="false"/>
          <w:i w:val="false"/>
          <w:color w:val="000000"/>
          <w:sz w:val="28"/>
        </w:rPr>
        <w:t>
      44. "Берілген лицензиялар және (немесе) рұқсаттар туралы мәліметтерді жаңарту күні мен уақыты туралы ақпарат алу" (P.AT.03.PRC.003) рәсімінің шеңберінде орындалатын жалпы процесс операцияларының тізбесі 14-кестеде келтірілген.</w:t>
      </w:r>
    </w:p>
    <w:bookmarkEnd w:id="100"/>
    <w:bookmarkStart w:name="z119" w:id="101"/>
    <w:p>
      <w:pPr>
        <w:spacing w:after="0"/>
        <w:ind w:left="0"/>
        <w:jc w:val="both"/>
      </w:pPr>
      <w:r>
        <w:rPr>
          <w:rFonts w:ascii="Times New Roman"/>
          <w:b w:val="false"/>
          <w:i w:val="false"/>
          <w:color w:val="000000"/>
          <w:sz w:val="28"/>
        </w:rPr>
        <w:t>
      14-кесте</w:t>
      </w:r>
    </w:p>
    <w:bookmarkEnd w:id="101"/>
    <w:bookmarkStart w:name="z120" w:id="102"/>
    <w:p>
      <w:pPr>
        <w:spacing w:after="0"/>
        <w:ind w:left="0"/>
        <w:jc w:val="left"/>
      </w:pPr>
      <w:r>
        <w:rPr>
          <w:rFonts w:ascii="Times New Roman"/>
          <w:b/>
          <w:i w:val="false"/>
          <w:color w:val="000000"/>
        </w:rPr>
        <w:t xml:space="preserve"> "Берілген лицензиялар және (немесе) рұқсаттар туралы мәліметтерді жаңарту күні мен уақыты туралы ақпарат алу" (P.AT.03.PRC.003) рәсімінің шеңберінде орындалатын жалпы процесс операцияларының тізбесі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дерекқорларды жаңарту күні мен уақыты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15-кестесінде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дерекқорларды жаңарту күні мен уақыты туралы ақпаратты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16-кестесінде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дерекқорларды жаңарту күні мен уақыты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17-кестесінде келтірілген </w:t>
            </w:r>
          </w:p>
        </w:tc>
      </w:tr>
    </w:tbl>
    <w:bookmarkStart w:name="z121" w:id="103"/>
    <w:p>
      <w:pPr>
        <w:spacing w:after="0"/>
        <w:ind w:left="0"/>
        <w:jc w:val="both"/>
      </w:pPr>
      <w:r>
        <w:rPr>
          <w:rFonts w:ascii="Times New Roman"/>
          <w:b w:val="false"/>
          <w:i w:val="false"/>
          <w:color w:val="000000"/>
          <w:sz w:val="28"/>
        </w:rPr>
        <w:t>
      15-кесте</w:t>
      </w:r>
    </w:p>
    <w:bookmarkEnd w:id="103"/>
    <w:bookmarkStart w:name="z122" w:id="104"/>
    <w:p>
      <w:pPr>
        <w:spacing w:after="0"/>
        <w:ind w:left="0"/>
        <w:jc w:val="left"/>
      </w:pPr>
      <w:r>
        <w:rPr>
          <w:rFonts w:ascii="Times New Roman"/>
          <w:b/>
          <w:i w:val="false"/>
          <w:color w:val="000000"/>
        </w:rPr>
        <w:t xml:space="preserve"> "Ұлттық дерекқорларды жаңарту күні мен уақыты туралы ақпаратқа сұрау салу" (P.AT.03.OPR.007) операциясының сипаттамасы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дерекқорларды жаңарту күні мен уақыты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дерекқорлардағы, берілген лицензиялар және (немесе) рұқсаттар туралы мәліметтерді жаңарту күні мен уақыты туралы ақпарат алу қажет болған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дерекқорлар мәліметтерін жаңарту күні мен уақыты туралы ақпаратты алуға сұрау салуды қалыптастырады және мүше мемлекеттердің кеден органдары мен Комиссия арасындағы ақпараттық өзара іс-қимыл регламентіне сәйкес Комиссияға жібереді. ұлттық дерекқорларда мүше мемлекеттердің белгілі бір уәкілетті органдары өзгерткен, берілген лицензиялар және (немесе) рұқсаттар туралы мәліметтерді жаңарту күні мен уақыты туралы ақпаратты ұсынуы қажет болған кезде сұрау салуда мүше мемлекеттердің уәкілетті органдарының сәйкестендіргіштері көрсетіледі. Белгілі бір мүше мемлекеттердің ұлттық дерекқорларында өзгертілген, берілген лицензиялар және (немесе) рұқсаттар туралы мәліметтерді жаңарту күні мен уақыты туралы ақпаратты ұсыну қажет болған кезде сұрау салуда мүше мемлекеттердің кодтары көрсетіледі. Белгілі бір лицензия немесе рұқсат туралы мәліметтерді жаңарту күні мен уақыты туралы ақпарат ұсыну қажет болған кезде сұрау салуда осы лицензияның немесе рұқсаттың сәйкестендіргіші көрсетіледі. Рұқсат құжатының белгілі бір түрі бойынша ақпарат ұсыну қажет болған кезде (оның ішінде лицензия типі бойынша) сұрау салуда осы рұқсат құжаты түрінің коды немесе лицензия типі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 мәліметтерін жаңарту күні мен уақыты туралы ақпарат алуға арналған сұрау салу Комиссияға жіберілді</w:t>
            </w:r>
          </w:p>
        </w:tc>
      </w:tr>
    </w:tbl>
    <w:bookmarkStart w:name="z123" w:id="105"/>
    <w:p>
      <w:pPr>
        <w:spacing w:after="0"/>
        <w:ind w:left="0"/>
        <w:jc w:val="both"/>
      </w:pPr>
      <w:r>
        <w:rPr>
          <w:rFonts w:ascii="Times New Roman"/>
          <w:b w:val="false"/>
          <w:i w:val="false"/>
          <w:color w:val="000000"/>
          <w:sz w:val="28"/>
        </w:rPr>
        <w:t>
      16-кесте</w:t>
      </w:r>
    </w:p>
    <w:bookmarkEnd w:id="105"/>
    <w:bookmarkStart w:name="z124" w:id="106"/>
    <w:p>
      <w:pPr>
        <w:spacing w:after="0"/>
        <w:ind w:left="0"/>
        <w:jc w:val="left"/>
      </w:pPr>
      <w:r>
        <w:rPr>
          <w:rFonts w:ascii="Times New Roman"/>
          <w:b/>
          <w:i w:val="false"/>
          <w:color w:val="000000"/>
        </w:rPr>
        <w:t xml:space="preserve"> "Ұлттық дерекқорларды жаңарту күні мен уақыты туралы ақпаратты өңдеу және ұсыну" (P.AT.03.OPR.008) операциясының сипаттамасы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дерекқорларды жаңарту күні мен уақыты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дерекқорлар мәліметтерін жаңарту күні мен уақыты туралы ақпаратқа сұрау салу келіп түскен кезде орындалады ("Ұлттық дерекқорларды жаңарту күні мен уақыты туралы ақпаратқа сұрау салу" (P.AT.03.OPR.007)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кеден органдары мен Комиссия арасындағы ақпараттық өзара іс-қимыл регламентіне сәйкес алынған сұрау салуды тексеруді орындайды. Тексеру сәтті орындалған кезде орындаушы мүше мемлекеттердің кеден органдары мен Комиссия арасындағы регламентіне сәйкес сұрау салуға жауап жібереді. Ұлттық дерекқорлардан лицензиялар және (немесе) рұқсаттар туралы мәліметтерді олардың соңғы жаңарту күні мен уақытын айқындау үшін таңдап алу  не толық көлемде (барлық ұлттық дерекқорлар бойынша), не сұрау салуда көрсетілген параметрлер ескеріле отырып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дерекқорлардағы мәліметтерді жаңарту күні мен уақыты туралы ақпарат мүше мемлекеттің кеден органына ұсынылды</w:t>
            </w:r>
          </w:p>
        </w:tc>
      </w:tr>
    </w:tbl>
    <w:bookmarkStart w:name="z125" w:id="107"/>
    <w:p>
      <w:pPr>
        <w:spacing w:after="0"/>
        <w:ind w:left="0"/>
        <w:jc w:val="both"/>
      </w:pPr>
      <w:r>
        <w:rPr>
          <w:rFonts w:ascii="Times New Roman"/>
          <w:b w:val="false"/>
          <w:i w:val="false"/>
          <w:color w:val="000000"/>
          <w:sz w:val="28"/>
        </w:rPr>
        <w:t>
      17-кесте</w:t>
      </w:r>
    </w:p>
    <w:bookmarkEnd w:id="107"/>
    <w:bookmarkStart w:name="z126" w:id="108"/>
    <w:p>
      <w:pPr>
        <w:spacing w:after="0"/>
        <w:ind w:left="0"/>
        <w:jc w:val="left"/>
      </w:pPr>
      <w:r>
        <w:rPr>
          <w:rFonts w:ascii="Times New Roman"/>
          <w:b/>
          <w:i w:val="false"/>
          <w:color w:val="000000"/>
        </w:rPr>
        <w:t xml:space="preserve"> "Ұлттық дерекқорларды жаңарту күні мен уақыты туралы ақпаратты қабылдау және өңдеу" (P.AT.03.OPR.009) операциясының сипаттамасы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дерекқорларды жаңарту күні мен уақыты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дерекқорлар мәліметтерін жаңарту күні мен уақыты туралы ақпаратты алған кезде орындалады ("Ұлттық дерекқорларды жаңарту күні мен уақыты туралы ақпаратты өңдеу және ұсыну" (P.AT.03.OPR.008)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ұлттық дерекқорлар мәліметтерін жаңарту күні мен уақыты туралы ақпаратты өңдеуді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 мәліметтерін жаңарту күні мен уақыты туралы ақпарат алынды</w:t>
            </w:r>
          </w:p>
        </w:tc>
      </w:tr>
    </w:tbl>
    <w:bookmarkStart w:name="z127" w:id="109"/>
    <w:p>
      <w:pPr>
        <w:spacing w:after="0"/>
        <w:ind w:left="0"/>
        <w:jc w:val="left"/>
      </w:pPr>
      <w:r>
        <w:rPr>
          <w:rFonts w:ascii="Times New Roman"/>
          <w:b/>
          <w:i w:val="false"/>
          <w:color w:val="000000"/>
        </w:rPr>
        <w:t xml:space="preserve"> "Берілген лицензиялар және (немесе) рұқсаттар туралы мәліметтер алу" (P.AT.03.PRC.004) рәсімі</w:t>
      </w:r>
    </w:p>
    <w:bookmarkEnd w:id="109"/>
    <w:bookmarkStart w:name="z128" w:id="110"/>
    <w:p>
      <w:pPr>
        <w:spacing w:after="0"/>
        <w:ind w:left="0"/>
        <w:jc w:val="both"/>
      </w:pPr>
      <w:r>
        <w:rPr>
          <w:rFonts w:ascii="Times New Roman"/>
          <w:b w:val="false"/>
          <w:i w:val="false"/>
          <w:color w:val="000000"/>
          <w:sz w:val="28"/>
        </w:rPr>
        <w:t xml:space="preserve">
      45. "Берілген лицензиялар және (немесе) рұқсаттар туралы мәліметтер алу" (P.AT.03.PRC.004) рәсімін орындау схемасы 7-суретте берілген. </w:t>
      </w:r>
    </w:p>
    <w:bookmarkEnd w:id="1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549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549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7-сурет. "Берілген лицензиялар және (немесе) рұқсаттар туралы мәліметтер алу" (P.AT.03.PRC.004) рәсімін орындау схемасы</w:t>
      </w:r>
    </w:p>
    <w:bookmarkStart w:name="z129" w:id="111"/>
    <w:p>
      <w:pPr>
        <w:spacing w:after="0"/>
        <w:ind w:left="0"/>
        <w:jc w:val="both"/>
      </w:pPr>
      <w:r>
        <w:rPr>
          <w:rFonts w:ascii="Times New Roman"/>
          <w:b w:val="false"/>
          <w:i w:val="false"/>
          <w:color w:val="000000"/>
          <w:sz w:val="28"/>
        </w:rPr>
        <w:t>
      46. "Берілген лицензиялар және (немесе) рұқсаттар туралы мәліметтер алу" (P.AT.03.PRC.004) рәсімі мүше мемлекеттің кеден органының ұлттық дерекқорлардан лицензиялар және (немесе) рұқсаттар туралы мәліметтер алуы қажет болған кезде орындалады.</w:t>
      </w:r>
    </w:p>
    <w:bookmarkEnd w:id="111"/>
    <w:bookmarkStart w:name="z130" w:id="112"/>
    <w:p>
      <w:pPr>
        <w:spacing w:after="0"/>
        <w:ind w:left="0"/>
        <w:jc w:val="both"/>
      </w:pPr>
      <w:r>
        <w:rPr>
          <w:rFonts w:ascii="Times New Roman"/>
          <w:b w:val="false"/>
          <w:i w:val="false"/>
          <w:color w:val="000000"/>
          <w:sz w:val="28"/>
        </w:rPr>
        <w:t>
      47. Бірінші "Ұлттық дерекқорлардан мәліметтерге сұрау салу" (P.AT.03.OPR.010) операциясы бірінші болып орындалады, оның орындалу нәтижелері бойынша мүше мемлекеттің кеден органы ұлттық дерекқорлардан лицензиялар және (немесе) рұқсаттар туралы мәліметтерді ұсынуға сұрау салуды Комиссияға жібереді.</w:t>
      </w:r>
    </w:p>
    <w:bookmarkEnd w:id="112"/>
    <w:bookmarkStart w:name="z131" w:id="113"/>
    <w:p>
      <w:pPr>
        <w:spacing w:after="0"/>
        <w:ind w:left="0"/>
        <w:jc w:val="both"/>
      </w:pPr>
      <w:r>
        <w:rPr>
          <w:rFonts w:ascii="Times New Roman"/>
          <w:b w:val="false"/>
          <w:i w:val="false"/>
          <w:color w:val="000000"/>
          <w:sz w:val="28"/>
        </w:rPr>
        <w:t>
      48. Ұлттық дерекқорлардан лицензиялар және (немесе) рұқсаттар туралы мәліметтер ұсынуға сұрау салу Комиссияға келіп түскен кезде "Ұлттық дерекқорлардағы мәліметтерді өңдеу және ұсыну" (P.AT.03.OPR.011) операциясы орындалады, оның орындалу нәтижелері бойынша Комиссия мүше мемлекеттің кеден органына сұрау салынған лицензиялар және (немесе) рұқсаттар туралы мәліметтерді жібереді. Сұрау салынған лицензиялар және (немесе) рұқсаттар туралы мәліметтер ұлттық дерекқорларда болмаған жағдайда Комиссия мүше мемлекеттің кеден органына сұрау салудың параметрлерін қанағаттандыратын мәліметтердің жоқтығы туралы хабарламаны жібереді.</w:t>
      </w:r>
    </w:p>
    <w:bookmarkEnd w:id="113"/>
    <w:bookmarkStart w:name="z132" w:id="114"/>
    <w:p>
      <w:pPr>
        <w:spacing w:after="0"/>
        <w:ind w:left="0"/>
        <w:jc w:val="both"/>
      </w:pPr>
      <w:r>
        <w:rPr>
          <w:rFonts w:ascii="Times New Roman"/>
          <w:b w:val="false"/>
          <w:i w:val="false"/>
          <w:color w:val="000000"/>
          <w:sz w:val="28"/>
        </w:rPr>
        <w:t>
      49. Ұлттық дерекқорлардан лицензиялар және (немесе) рұқсаттар туралы мәліметтер немесе сұрау салудың параметрлерін қанағаттандыратын мәліметтердің жоқтығы туралы хабарлама мүше мемлекеттің кеден органына келіп түскен кезде "Ұлттық дерекқорлардан мәліметтерді қабылдау және өңдеу" (P.AT.03.OPR.012) операциясы орындалады, оның орындалу нәтижелері бойынша ұсынылған лицензиялар және (немесе) рұқсаттар туралы мәліметтерді немесе сұрау салудың параметрлерін қанағаттандыратын мәліметтердің жоқтығы туралы хабарламаны қабылдау және өңдеу жүзеге асырылады.</w:t>
      </w:r>
    </w:p>
    <w:bookmarkEnd w:id="114"/>
    <w:bookmarkStart w:name="z133" w:id="115"/>
    <w:p>
      <w:pPr>
        <w:spacing w:after="0"/>
        <w:ind w:left="0"/>
        <w:jc w:val="both"/>
      </w:pPr>
      <w:r>
        <w:rPr>
          <w:rFonts w:ascii="Times New Roman"/>
          <w:b w:val="false"/>
          <w:i w:val="false"/>
          <w:color w:val="000000"/>
          <w:sz w:val="28"/>
        </w:rPr>
        <w:t>
      50. Мүше мемлекеттің кеден органының ұлттық дерекқорлардан лицензиялар және (немесе) рұқсаттар туралы мәліметтерді немесе сұрау салудың параметрлерін қанағаттандыратын мәліметтердің жоқтығы туралы хабарламаны алуы "Берілген лицензиялар және (немесе) рұқсаттар туралы мәліметтер алу" (P.AT.03.PRC.004) рәсімінің орындалу нәтижесі болып табылады.</w:t>
      </w:r>
    </w:p>
    <w:bookmarkEnd w:id="115"/>
    <w:bookmarkStart w:name="z134" w:id="116"/>
    <w:p>
      <w:pPr>
        <w:spacing w:after="0"/>
        <w:ind w:left="0"/>
        <w:jc w:val="both"/>
      </w:pPr>
      <w:r>
        <w:rPr>
          <w:rFonts w:ascii="Times New Roman"/>
          <w:b w:val="false"/>
          <w:i w:val="false"/>
          <w:color w:val="000000"/>
          <w:sz w:val="28"/>
        </w:rPr>
        <w:t>
      51. "Берілген лицензиялар және (немесе) рұқсаттар туралы мәліметтер алу" рәсімінің шеңберінде орындалатын жалпы процесс операцияларының тізбесі (P.AT.03.PRC.004) 18-кестеде келтірілген.</w:t>
      </w:r>
    </w:p>
    <w:bookmarkEnd w:id="116"/>
    <w:bookmarkStart w:name="z135" w:id="117"/>
    <w:p>
      <w:pPr>
        <w:spacing w:after="0"/>
        <w:ind w:left="0"/>
        <w:jc w:val="both"/>
      </w:pPr>
      <w:r>
        <w:rPr>
          <w:rFonts w:ascii="Times New Roman"/>
          <w:b w:val="false"/>
          <w:i w:val="false"/>
          <w:color w:val="000000"/>
          <w:sz w:val="28"/>
        </w:rPr>
        <w:t>
      18-кесте</w:t>
      </w:r>
    </w:p>
    <w:bookmarkEnd w:id="117"/>
    <w:bookmarkStart w:name="z136" w:id="118"/>
    <w:p>
      <w:pPr>
        <w:spacing w:after="0"/>
        <w:ind w:left="0"/>
        <w:jc w:val="left"/>
      </w:pPr>
      <w:r>
        <w:rPr>
          <w:rFonts w:ascii="Times New Roman"/>
          <w:b/>
          <w:i w:val="false"/>
          <w:color w:val="000000"/>
        </w:rPr>
        <w:t xml:space="preserve"> "Берілген лицензиялар және (немесе) рұқсаттар туралы мәліметтер алу" (P.AT.03.PRC.004) рәсімінің шеңберінде орындалатын жалпы процесс операцияларының тізбесі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19-кестесінде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дерекқорлардағы мәліметтерді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20-кестесінде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21-кестесінде келтірілген </w:t>
            </w:r>
          </w:p>
        </w:tc>
      </w:tr>
    </w:tbl>
    <w:bookmarkStart w:name="z137" w:id="119"/>
    <w:p>
      <w:pPr>
        <w:spacing w:after="0"/>
        <w:ind w:left="0"/>
        <w:jc w:val="both"/>
      </w:pPr>
      <w:r>
        <w:rPr>
          <w:rFonts w:ascii="Times New Roman"/>
          <w:b w:val="false"/>
          <w:i w:val="false"/>
          <w:color w:val="000000"/>
          <w:sz w:val="28"/>
        </w:rPr>
        <w:t>
      19-кесте</w:t>
      </w:r>
    </w:p>
    <w:bookmarkEnd w:id="119"/>
    <w:bookmarkStart w:name="z138" w:id="120"/>
    <w:p>
      <w:pPr>
        <w:spacing w:after="0"/>
        <w:ind w:left="0"/>
        <w:jc w:val="left"/>
      </w:pPr>
      <w:r>
        <w:rPr>
          <w:rFonts w:ascii="Times New Roman"/>
          <w:b/>
          <w:i w:val="false"/>
          <w:color w:val="000000"/>
        </w:rPr>
        <w:t xml:space="preserve"> "Ұлттық дерекқорлардан мәліметтерге сұрау салу" (P.AT.03.OPR.010) операциясының сипаттамасы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дерекқорлардан лицензиялар және (немесе) рұқсаттар туралы мәліметтер алу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кеден органдары мен Комиссия арасындағы ақпараттық өзара іс-қимыл регламентіне сәйкес ұлттық дерекқорлардан лицензиялар және (немесе) рұқсаттар туралы мәліметтерді ұсынуға сұрау салуды Комиссияға жібереді. Ұлттық дерекқорлардағы лицензиялар және (немесе) рұқсаттар туралы мәліметтерді толық көлемде алу қажет болған кезде (тарихи деректерді ескерумен) сұрау салуда жаңартылған күні мен уақыты көрсетілмейді. белгілі бір күнгі жағдай бойынша лицензиялар және (немесе) рұқсаттар туралы мәліметтер алу қажет болған кезде сұрау салуда жаңарту күні мен уақыты көрсетілуге тиіс. ұлттық дерекқорларға мүше мемлекеттердің белгілі бір уәкілетті органдары енгізген, лицензиялар және (немесе) рұқсаттар туралы мәліметтерді ұсыну қажет болған кезде сұрау салуда мүше мемлекеттердің уәкілетті органдарының сәйкестендіргіштері қосымша көрсетіледі. Белгілі бір мүше мемлекеттердің ұлттық дерекқорларынан лицензиялар және (немесе) рұқсаттар туралы мәліметтер ұсыну қажет болған кезде сұрау салуда мүше мемлекеттердің кодтары қосымша көрсетіледі. Белгілі бір лицензия немесе рұқсат туралы мәліметтерді ұсыну қажет болған кезде сұрау салуда осы лицензияның немесе рұқсаттың сәйкестендіргіші қосымша көрсетіледі. Рұқсат құжатының белгілі бір түрі бойынша  (оның ішінде лицензия типі бойынша) мәліметтер ұсыну қажет болған кезде сұрау салуда осы рұқсат құжаты түрінің коды немесе лицензия типі қосымша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дерекқорлардан лицензиялар және (немесе) рұқсаттар туралы мәліметтерге сұрау салу Комиссияға жіберілді</w:t>
            </w:r>
          </w:p>
        </w:tc>
      </w:tr>
    </w:tbl>
    <w:bookmarkStart w:name="z139" w:id="121"/>
    <w:p>
      <w:pPr>
        <w:spacing w:after="0"/>
        <w:ind w:left="0"/>
        <w:jc w:val="both"/>
      </w:pPr>
      <w:r>
        <w:rPr>
          <w:rFonts w:ascii="Times New Roman"/>
          <w:b w:val="false"/>
          <w:i w:val="false"/>
          <w:color w:val="000000"/>
          <w:sz w:val="28"/>
        </w:rPr>
        <w:t>
      20-кесте</w:t>
      </w:r>
    </w:p>
    <w:bookmarkEnd w:id="121"/>
    <w:bookmarkStart w:name="z140" w:id="122"/>
    <w:p>
      <w:pPr>
        <w:spacing w:after="0"/>
        <w:ind w:left="0"/>
        <w:jc w:val="left"/>
      </w:pPr>
      <w:r>
        <w:rPr>
          <w:rFonts w:ascii="Times New Roman"/>
          <w:b/>
          <w:i w:val="false"/>
          <w:color w:val="000000"/>
        </w:rPr>
        <w:t xml:space="preserve"> "Ұлттық дерекқорлардағы мәліметтерді өңдеу және ұсыну" (P.AT.03.OPR.011) операциясының сипаттамасы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дерекқорлардағы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дерекқорлардан лицензиялар және (немесе) рұқсаттар туралы мәліметтерге сұрау салу келіп түскен кезде орындалады ("Ұлттық дерекқорлардан мәліметтерге сұрау салу" (P.AT.03.OPR.010)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кеден органдары мен Комиссия арасындағы ақпараттық өзара іс-қимыл регламентіне сәйкес алынған сұрау салуды тексеруді орындайды. Тексеру сәтті орындалған кезде орындаушы мүше мемлекеттердің кеден органдары мен Комиссия арасындағы ақпараттық өзара іс-қимыл регламентіне сәйкес мүше мемлекеттің кеден органына сұрау салуға жауапты жібереді. Ұлттық дерекқорлардан лицензиялар және (немесе) рұқсаттар туралы мәліметтерді таңдап алу сұрау салуда көрсетілген параметрлерге сәйкес жүзеге асырылады. Ұлттық дерекқорларда сұрау салудың параметрлерін қанағаттандыратын, лицензиялар және (немесе) рұқсаттар туралы мәліметтер болмаған кезде, орындаушы мүше мемлекеттердің кеден органдары мен Комиссия арасындағы ақпараттық өзара іс-қимыл регламентіне сәйкес мүше мемлекеттің кеден органына мәліметтердің жоқтығына сәйкес келетін, өңдеу нәтижесінің кодын көрсете отырып, сұрау салынған мәліметтердің жоқтығы туралы хабарламаны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дерекқорлардан лицензиялар және (немесе) рұқсаттар туралы мәліметтер мүше мемлекеттің кеден органына жіберілді немесе сұрау салудың параметрлерін қанағаттандыратын мәліметтердің жоқтығы туралы хабарлама ұсынылды</w:t>
            </w:r>
          </w:p>
        </w:tc>
      </w:tr>
    </w:tbl>
    <w:bookmarkStart w:name="z141" w:id="123"/>
    <w:p>
      <w:pPr>
        <w:spacing w:after="0"/>
        <w:ind w:left="0"/>
        <w:jc w:val="both"/>
      </w:pPr>
      <w:r>
        <w:rPr>
          <w:rFonts w:ascii="Times New Roman"/>
          <w:b w:val="false"/>
          <w:i w:val="false"/>
          <w:color w:val="000000"/>
          <w:sz w:val="28"/>
        </w:rPr>
        <w:t>
      21-кесте</w:t>
      </w:r>
    </w:p>
    <w:bookmarkEnd w:id="123"/>
    <w:bookmarkStart w:name="z142" w:id="124"/>
    <w:p>
      <w:pPr>
        <w:spacing w:after="0"/>
        <w:ind w:left="0"/>
        <w:jc w:val="left"/>
      </w:pPr>
      <w:r>
        <w:rPr>
          <w:rFonts w:ascii="Times New Roman"/>
          <w:b/>
          <w:i w:val="false"/>
          <w:color w:val="000000"/>
        </w:rPr>
        <w:t xml:space="preserve"> "Ұлттық дерекқорлардан мәліметтерді қабылдау және өңдеу" (P.AT.03.OPR.012) операциясының сипаттамасы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дерекқорлардан лицензиялар және (немесе) рұқсаттар туралы мәліметтер немесе сұрау салудың параметрлерін қанағаттандыратын мәліметтердің жоқтығы туралы хабарлама келіп түскен кезде орындалады ("Ұлттық дерекқорлардағы мәліметтерді өңдеу және ұсыну" (P.AT.03.OPR.011)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кеден органдары мен Комиссия арасындағы ақпараттық өзара іс-қимыл регламентіне сәйкес алынған лицензиялар және (немесе) рұқсаттар туралы мәліметтерді немесе сұрау салудың параметрлерін қанағаттандыратын мәліметтердің жоқтығы туралы хабарламаны өңдеуді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дерекқорлардан лицензиялар және (немесе) рұқсаттар туралы мәліметтер немесе сұрау салудың параметрлерін қанағаттандыратын мәліметтердің жоқтығы туралы хабарлама алынды</w:t>
            </w:r>
          </w:p>
        </w:tc>
      </w:tr>
    </w:tbl>
    <w:bookmarkStart w:name="z143" w:id="125"/>
    <w:p>
      <w:pPr>
        <w:spacing w:after="0"/>
        <w:ind w:left="0"/>
        <w:jc w:val="left"/>
      </w:pPr>
      <w:r>
        <w:rPr>
          <w:rFonts w:ascii="Times New Roman"/>
          <w:b/>
          <w:i w:val="false"/>
          <w:color w:val="000000"/>
        </w:rPr>
        <w:t xml:space="preserve"> "Берілген лицензиялар және (немесе) рұқсаттар туралы өзгертілген мәліметтерді алу" (P.AT.03.PRC.005) рәсімі</w:t>
      </w:r>
    </w:p>
    <w:bookmarkEnd w:id="125"/>
    <w:bookmarkStart w:name="z144" w:id="126"/>
    <w:p>
      <w:pPr>
        <w:spacing w:after="0"/>
        <w:ind w:left="0"/>
        <w:jc w:val="both"/>
      </w:pPr>
      <w:r>
        <w:rPr>
          <w:rFonts w:ascii="Times New Roman"/>
          <w:b w:val="false"/>
          <w:i w:val="false"/>
          <w:color w:val="000000"/>
          <w:sz w:val="28"/>
        </w:rPr>
        <w:t>
      52. "Берілген лицензиялар және (немесе) рұқсаттар туралы өзгертілген мәліметтерді алу" (P.AT.03.PRC.005) рәсімін орындау схемасы 8-суретте берілген.</w:t>
      </w:r>
    </w:p>
    <w:bookmarkEnd w:id="1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29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29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8-сурет. "Берілген лицензиялар және (немесе) рұқсаттар туралы өзгертілген мәліметтерді алу" (P.AT.03.PRC.005) рәсімін орындау схемасы</w:t>
      </w:r>
    </w:p>
    <w:bookmarkStart w:name="z145" w:id="127"/>
    <w:p>
      <w:pPr>
        <w:spacing w:after="0"/>
        <w:ind w:left="0"/>
        <w:jc w:val="both"/>
      </w:pPr>
      <w:r>
        <w:rPr>
          <w:rFonts w:ascii="Times New Roman"/>
          <w:b w:val="false"/>
          <w:i w:val="false"/>
          <w:color w:val="000000"/>
          <w:sz w:val="28"/>
        </w:rPr>
        <w:t>
      53. "Берілген лицензиялар және (немесе) рұқсаттар туралы өзгертілген мәліметтерді алу" (P.AT.03.PRC.005) рәсімі мүше мемлекеттің кеден органының ұлттық дерекқорларға енгізу немесе ұлттық дерекқорларда оларға өзгерістер енгізу сұрау салуда көрсетілген кезден бастап сұрау салу орындалған кезге дейін жүргізілген, ұлттық дерекқорлардан лицензиялар және (немесе) рұқсаттар туралы мәліметтерді алуы қажет болған кезде орындалады. Рәсім "Берілген лицензиялар және (немесе) рұқсаттар туралы мәліметтерді жаңарту күні мен уақыты туралы ақпарат алу" (P.AT.03.PRC.003) рәсімін орындау нәтижесінде мүше мемлекеттің кеден органы ұлттық дерекқорлардан лицензиялар және (немесе) рұқсаттар туралы мәліметтерді соңғы рет алған күні мен уақыты ұлттық дерекқорларды жаңартқан соңғы күн мен уақыттан ертерек болған жағдайда да орындалады.</w:t>
      </w:r>
    </w:p>
    <w:bookmarkEnd w:id="127"/>
    <w:bookmarkStart w:name="z146" w:id="128"/>
    <w:p>
      <w:pPr>
        <w:spacing w:after="0"/>
        <w:ind w:left="0"/>
        <w:jc w:val="both"/>
      </w:pPr>
      <w:r>
        <w:rPr>
          <w:rFonts w:ascii="Times New Roman"/>
          <w:b w:val="false"/>
          <w:i w:val="false"/>
          <w:color w:val="000000"/>
          <w:sz w:val="28"/>
        </w:rPr>
        <w:t>
      54. Бірінші болып "Ұлттық дерекқорлардан өзгертілген мәліметтерге сұрау салу" (P.AT.03.OPR.013) операциясы орындалады, оның орындалу нәтижелері бойынша мүше мемлекеттің кеден органы Комиссияға ұлттық дерекқорлардан лицензиялар және (немесе) рұқсаттар туралы өзгертілген мәліметтерді ұсынуға сұрау салу жібереді.</w:t>
      </w:r>
    </w:p>
    <w:bookmarkEnd w:id="128"/>
    <w:bookmarkStart w:name="z147" w:id="129"/>
    <w:p>
      <w:pPr>
        <w:spacing w:after="0"/>
        <w:ind w:left="0"/>
        <w:jc w:val="both"/>
      </w:pPr>
      <w:r>
        <w:rPr>
          <w:rFonts w:ascii="Times New Roman"/>
          <w:b w:val="false"/>
          <w:i w:val="false"/>
          <w:color w:val="000000"/>
          <w:sz w:val="28"/>
        </w:rPr>
        <w:t>
      55. Ұлттық дерекқорлардан лицензиялар және (немесе) рұқсаттар туралы өзгертілген мәліметтерді ұсынуға сұрау салу Комиссияға келіп түскен кезде "Ұлттық дерекқорлардан өзгертілген мәліметтерді өңдеу және ұсыну" (P.AT.03.OPR.014) операциясы орындалады, оның орындалу нәтижелері бойынша Комиссия мүше мемлекеттің кеден органына сұрау салуда көрсетілген күннен бастап ұлттық дерекқорларда өзгертілген, лицензиялар және (немесе) рұқсаттар туралы мәліметтерді немесе сұрау салудың параметрлерін қанағаттандыратын мәліметтердің жоқтығы туралы хабарламаны ұсынады.</w:t>
      </w:r>
    </w:p>
    <w:bookmarkEnd w:id="129"/>
    <w:bookmarkStart w:name="z148" w:id="130"/>
    <w:p>
      <w:pPr>
        <w:spacing w:after="0"/>
        <w:ind w:left="0"/>
        <w:jc w:val="both"/>
      </w:pPr>
      <w:r>
        <w:rPr>
          <w:rFonts w:ascii="Times New Roman"/>
          <w:b w:val="false"/>
          <w:i w:val="false"/>
          <w:color w:val="000000"/>
          <w:sz w:val="28"/>
        </w:rPr>
        <w:t>
      56. Ұлттық дерекқорларда өзгертілген, лицензиялар және (немесе) рұқсаттар туралы мәліметтер немесе сұрау салудың параметрлерін қанағаттандыратын мәліметтердің жоқтығы туралы хабарлама мүше мемлекеттің кеден органына келіп түскен кезде "Ұлттық дерекқорлардан өзгертілген мәліметтерді қабылдау және өңдеу" (P.AT.03.OPR.015) операциясы орындалады, оның орындалу нәтижелері бойынша ұлттық дерекқорларда өзгертілген, лицензиялар және (немесе) рұқсаттар туралы мәліметтерді ұсынуға сұрау салуды жіберген мүше мемлекеттің кеден органы алынған өзгертілген мәліметтерді немесе сұрау салудың параметрлерін қанағаттандыратын мәліметтердің жоқтығы туралы хабарламаны өңдеуді жүзеге асырады.</w:t>
      </w:r>
    </w:p>
    <w:bookmarkEnd w:id="130"/>
    <w:bookmarkStart w:name="z149" w:id="131"/>
    <w:p>
      <w:pPr>
        <w:spacing w:after="0"/>
        <w:ind w:left="0"/>
        <w:jc w:val="both"/>
      </w:pPr>
      <w:r>
        <w:rPr>
          <w:rFonts w:ascii="Times New Roman"/>
          <w:b w:val="false"/>
          <w:i w:val="false"/>
          <w:color w:val="000000"/>
          <w:sz w:val="28"/>
        </w:rPr>
        <w:t>
      57. Мүше мемлекеттің кеден органының ұлттық дерекқорларда өзгертілген, лицензиялар және (немесе) рұқсаттар туралы мәліметтерді немесе сұрау салудың параметрлерін қанағаттандыратын мәліметтердің жоқтығы туралы хабарламаны алуы "Берілген лицензиялар және (немесе) рұқсаттар туралы өзгертілген мәліметтерді алу" (P.AT.03.PRC.005) рәсімінің орындалу нәтижесі болып табылады.</w:t>
      </w:r>
    </w:p>
    <w:bookmarkEnd w:id="131"/>
    <w:bookmarkStart w:name="z150" w:id="132"/>
    <w:p>
      <w:pPr>
        <w:spacing w:after="0"/>
        <w:ind w:left="0"/>
        <w:jc w:val="both"/>
      </w:pPr>
      <w:r>
        <w:rPr>
          <w:rFonts w:ascii="Times New Roman"/>
          <w:b w:val="false"/>
          <w:i w:val="false"/>
          <w:color w:val="000000"/>
          <w:sz w:val="28"/>
        </w:rPr>
        <w:t>
      58. "Берілген лицензиялар және (немесе) рұқсаттар туралы өзгертілген мәліметтерді алу" (P.AT.03.PRC.005) рәсімінің шеңберінде орындалатын жалпы процесс операцияларының тізбесі 22-кестеде келтірілген.</w:t>
      </w:r>
    </w:p>
    <w:bookmarkEnd w:id="132"/>
    <w:bookmarkStart w:name="z151" w:id="133"/>
    <w:p>
      <w:pPr>
        <w:spacing w:after="0"/>
        <w:ind w:left="0"/>
        <w:jc w:val="both"/>
      </w:pPr>
      <w:r>
        <w:rPr>
          <w:rFonts w:ascii="Times New Roman"/>
          <w:b w:val="false"/>
          <w:i w:val="false"/>
          <w:color w:val="000000"/>
          <w:sz w:val="28"/>
        </w:rPr>
        <w:t>
      22-кесте</w:t>
      </w:r>
    </w:p>
    <w:bookmarkEnd w:id="133"/>
    <w:bookmarkStart w:name="z152" w:id="134"/>
    <w:p>
      <w:pPr>
        <w:spacing w:after="0"/>
        <w:ind w:left="0"/>
        <w:jc w:val="left"/>
      </w:pPr>
      <w:r>
        <w:rPr>
          <w:rFonts w:ascii="Times New Roman"/>
          <w:b/>
          <w:i w:val="false"/>
          <w:color w:val="000000"/>
        </w:rPr>
        <w:t xml:space="preserve"> "Берілген лицензиялар және (немесе) рұқсаттар туралы өзгертілген мәліметтерді алу" (P.AT.03.PRC.005) рәсімінің шеңберінде орындалатын жалпы процесс операцияларының тізбесі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дерекқорлардан өзгертілген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23-кестесінде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дерекқорлардан өзгертілген мәліметтерді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24-кестесінде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дерекқорлардан өзгертілген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25-кестесінде келтірілген </w:t>
            </w:r>
          </w:p>
        </w:tc>
      </w:tr>
    </w:tbl>
    <w:bookmarkStart w:name="z153" w:id="135"/>
    <w:p>
      <w:pPr>
        <w:spacing w:after="0"/>
        <w:ind w:left="0"/>
        <w:jc w:val="both"/>
      </w:pPr>
      <w:r>
        <w:rPr>
          <w:rFonts w:ascii="Times New Roman"/>
          <w:b w:val="false"/>
          <w:i w:val="false"/>
          <w:color w:val="000000"/>
          <w:sz w:val="28"/>
        </w:rPr>
        <w:t>
      23-кесте</w:t>
      </w:r>
    </w:p>
    <w:bookmarkEnd w:id="135"/>
    <w:bookmarkStart w:name="z154" w:id="136"/>
    <w:p>
      <w:pPr>
        <w:spacing w:after="0"/>
        <w:ind w:left="0"/>
        <w:jc w:val="left"/>
      </w:pPr>
      <w:r>
        <w:rPr>
          <w:rFonts w:ascii="Times New Roman"/>
          <w:b/>
          <w:i w:val="false"/>
          <w:color w:val="000000"/>
        </w:rPr>
        <w:t xml:space="preserve"> "Ұлттық дерекқорлардан өзгертілген мәліметтерге сұрау салу" (P.AT.03.OPR.013) операциясының сипаттамасы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дерекқорлардан өзгертілген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дерекқорлардан лицензиялар және (немесе) рұқсаттар туралы өзгертілген мәліметтер алу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кеден органдары мен Комиссия арасындағы ақпараттық өзара іс-қимыл регламентіне сәйкес сұрау салуда көрсетілген жаңарту күні мен уақытынан бастап сұрау салу орындалған кезге дейін ұлттық дерекқорларда өзгертілген, лицензиялар және (немесе) рұқсаттар туралы мәліметтерді ұсынуға сұрау салуды Комиссияға жібереді. Мүше мемлекеттердің белгілі бір уәкілетті органдары ұлттық дерекқорларда өзгертілген лицензиялар және (немесе) рұқсаттар туралы мәліметтерді ұсынуы қажет болған кезде сұрау салуда мүше мемлекеттердің уәкілетті органдарының сәйкестендіргіштері көрсетіледі. Белгілі бір мүше мемлекеттердің ұлттық дерекқорларында өзгертілген, лицензиялар және (немесе) рұқсаттар туралы мәліметтер ұсыну қажет болған кезде сұрау салуда мүше мемлекеттердің кодтары көрсетіледі. Белгілі бір лицензияға немесе рұқсатқа енгізілген өзгерістер туралы мәліметтер ұсыну қажет болған кезде сұрау салуда осы лицензияның немесе рұқсаттың сәйкестендіргіші көрсетіледі. Рұқсат құжатының белгілі бір түрі бойынша  (оның ішінде лицензия типі бойнша) өзгертілген мәліметтер ұсыну қажет болған кезде сұрау салуда осы рұқсат құжаты түрінің коды немесе лицензия типі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дерекқорлардан өзгертілген лицензиялар және (немесе) рұқсаттар туралы мәліметтер алуға сұрау салу Комиссияға жіберілді</w:t>
            </w:r>
          </w:p>
        </w:tc>
      </w:tr>
    </w:tbl>
    <w:bookmarkStart w:name="z155" w:id="137"/>
    <w:p>
      <w:pPr>
        <w:spacing w:after="0"/>
        <w:ind w:left="0"/>
        <w:jc w:val="both"/>
      </w:pPr>
      <w:r>
        <w:rPr>
          <w:rFonts w:ascii="Times New Roman"/>
          <w:b w:val="false"/>
          <w:i w:val="false"/>
          <w:color w:val="000000"/>
          <w:sz w:val="28"/>
        </w:rPr>
        <w:t>
      24-кесте</w:t>
      </w:r>
    </w:p>
    <w:bookmarkEnd w:id="137"/>
    <w:bookmarkStart w:name="z156" w:id="138"/>
    <w:p>
      <w:pPr>
        <w:spacing w:after="0"/>
        <w:ind w:left="0"/>
        <w:jc w:val="left"/>
      </w:pPr>
      <w:r>
        <w:rPr>
          <w:rFonts w:ascii="Times New Roman"/>
          <w:b/>
          <w:i w:val="false"/>
          <w:color w:val="000000"/>
        </w:rPr>
        <w:t xml:space="preserve"> "Ұлттық дерекқорлардан өзгертілген мәліметтерді өңдеу және ұсыну" (P.AT.03.OPR.014) операциясының сипаттамасы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дерекқорлардан өзгертілген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дерекқорлардан лицензиялар және (немесе) рұқсаттар туралы өзгертілген мәліметтер ұсынуға сұрау салу келіп түскен кезде орындалады ("Ұлттық дерекқорлардан өзгертілген мәліметтерге сұрау салу" (P.AT.03.OPR.013)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кеден органдары мен Комиссия арасындағы ақпараттық өзара іс-қимыл регламентіне сәйкес алынған сұрау салуды тексеруді орындайды. Тексеру сәтті орындалған кезде орындаушы мүше мемлекеттердің кеден органдары мен Комиссия арасындағы ақпараттық өзара іс-қимыл регламентіне сәйкес ұлттық дерекқорлардан лицензиялар және (немесе) рұқсаттар туралы өзгертілген мәліметтерді қамтитын сұрау салуға жауапты жібереді немесе мәліметтердің жоқтығына сәйкес келетін мәліметтерді өңдеу нәтижесінің кодын көрсете отырып, сұрау салудың параметрлерін қанағаттандыратын мәліметтердің жоқтығы туралы хабарламаны жібереді. сұрау салуда көрсетілген жаңарту күні мен уақытынан бастап  сұрау салу орындалған кезге дейін ұлттық дерекқорларда өзгертілген, лицензиялар және (немесе) рұқсаттар туралы мәліметтерді таңдап алу сұрау салуда көрсетілген параметрлерге сәйкес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кеден органына ұлттық дерекқорлардан лицензиялар және (немесе) рұқсаттар туралы өзгертілген мәліметтер ұсынылды немесе сұрау салудың параметрлерін қанағаттандыратын мәліметтердің жоқтығы туралы хабарлама жіберілді</w:t>
            </w:r>
          </w:p>
        </w:tc>
      </w:tr>
    </w:tbl>
    <w:bookmarkStart w:name="z157" w:id="139"/>
    <w:p>
      <w:pPr>
        <w:spacing w:after="0"/>
        <w:ind w:left="0"/>
        <w:jc w:val="both"/>
      </w:pPr>
      <w:r>
        <w:rPr>
          <w:rFonts w:ascii="Times New Roman"/>
          <w:b w:val="false"/>
          <w:i w:val="false"/>
          <w:color w:val="000000"/>
          <w:sz w:val="28"/>
        </w:rPr>
        <w:t>
      25-кесте</w:t>
      </w:r>
    </w:p>
    <w:bookmarkEnd w:id="139"/>
    <w:bookmarkStart w:name="z158" w:id="140"/>
    <w:p>
      <w:pPr>
        <w:spacing w:after="0"/>
        <w:ind w:left="0"/>
        <w:jc w:val="left"/>
      </w:pPr>
      <w:r>
        <w:rPr>
          <w:rFonts w:ascii="Times New Roman"/>
          <w:b/>
          <w:i w:val="false"/>
          <w:color w:val="000000"/>
        </w:rPr>
        <w:t xml:space="preserve"> "Ұлттық дерекқорлардан өзгертілген мәліметтерді қабылдау және өңдеу" (P.AT.03.OPR.015) операциясының сипаттамасы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дерекқорлардан өзгертілген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дерекқорлардан лицензиялар және (немесе) рұқсаттар туралы өзгертілген мәліметтер немесе сұрау салудың параметрлерін қанағаттандыратын мәліметтердің жоқтығы туралы хабарлама келіп түскен кезде орындалады ("Ұлттық дерекқорлардан өзгертілген мәліметтерді өңдеу және ұсыну" (P.AT.03.OPR.014)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кеден органдары мен Комиссия арасындағы ақпараттық өзара іс-қимыл регламентіне сәйкес алынған, ұлттық дерекқорлардан лицензиялар және (немесе) рұқсаттар туралы өзгертілген мәліметтерді немесе сұрау салудың параметрлерін қанағаттандыратын мәліметтердің жоқтығы туралы хабарламаны өңдеуді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дерекқорлардан лицензиялар және (немесе) рұқсаттар туралы өзгертілген мәліметтер немесе сұрау салудың параметрлерін қанағаттандыратын мәліметтердің жоқтығы туралы хабарлама алынды</w:t>
            </w:r>
          </w:p>
        </w:tc>
      </w:tr>
    </w:tbl>
    <w:bookmarkStart w:name="z159" w:id="141"/>
    <w:p>
      <w:pPr>
        <w:spacing w:after="0"/>
        <w:ind w:left="0"/>
        <w:jc w:val="left"/>
      </w:pPr>
      <w:r>
        <w:rPr>
          <w:rFonts w:ascii="Times New Roman"/>
          <w:b/>
          <w:i w:val="false"/>
          <w:color w:val="000000"/>
        </w:rPr>
        <w:t xml:space="preserve"> IX. Штаттан тыс жағдайларда әрекет ету тәртібі</w:t>
      </w:r>
    </w:p>
    <w:bookmarkEnd w:id="141"/>
    <w:bookmarkStart w:name="z160" w:id="142"/>
    <w:p>
      <w:pPr>
        <w:spacing w:after="0"/>
        <w:ind w:left="0"/>
        <w:jc w:val="both"/>
      </w:pPr>
      <w:r>
        <w:rPr>
          <w:rFonts w:ascii="Times New Roman"/>
          <w:b w:val="false"/>
          <w:i w:val="false"/>
          <w:color w:val="000000"/>
          <w:sz w:val="28"/>
        </w:rPr>
        <w:t>
      59. Жалпы процесс рәсімдерін орындау кезінде штаттан тыс жағдайлар орын алуы ықтимал, олар орын алған кезде деректерді өңдеу кәдімгі режимде жүргізілмейді. Бұл техникалық ақаулар, құрылымдық және форматтық-логикалық бақылаудағы қателер кезінде және басқа жағдайларда болуы мүмкін.</w:t>
      </w:r>
    </w:p>
    <w:bookmarkEnd w:id="142"/>
    <w:bookmarkStart w:name="z161" w:id="143"/>
    <w:p>
      <w:pPr>
        <w:spacing w:after="0"/>
        <w:ind w:left="0"/>
        <w:jc w:val="both"/>
      </w:pPr>
      <w:r>
        <w:rPr>
          <w:rFonts w:ascii="Times New Roman"/>
          <w:b w:val="false"/>
          <w:i w:val="false"/>
          <w:color w:val="000000"/>
          <w:sz w:val="28"/>
        </w:rPr>
        <w:t>
      60. Құрылымдық және форматтық-логикалық бақылауда қателер орын алған жағдайда мүше мемлекеттің уәкілетті органы өзіне қатысты қате туралы хабарлама алынған хабарды Мүше мемлекеттердің уәкілетті органдары мен Комиссия арасындағы ақпараттық өзара іс-қимыл регламентіне сәйкес, сондай-ақ Мүше мемлекеттердің кеден органдары мен Комиссия арасындағы ақпараттық өзара іс-қимыл регламентіне сәйкес Электрондық құжаттар мен мәліметтердің форматтары мен құрылымының сипаттамасына және осы жалпы процесс үшін электрондық құжаттар мен мәліметтерді толтыруға қойылатын талаптарға сәйкестігін тексеруді жүзеге асырады. Мәліметтердің аталған құжаттардың талаптарына сәйкессіздігі анықталған жағдайда мүше мемлекеттің уәкілетті органы анықталған қатені белгіленген тәртіппен жою үшін қажетті шараларды қабылдайды.</w:t>
      </w:r>
    </w:p>
    <w:bookmarkEnd w:id="143"/>
    <w:bookmarkStart w:name="z162" w:id="144"/>
    <w:p>
      <w:pPr>
        <w:spacing w:after="0"/>
        <w:ind w:left="0"/>
        <w:jc w:val="both"/>
      </w:pPr>
      <w:r>
        <w:rPr>
          <w:rFonts w:ascii="Times New Roman"/>
          <w:b w:val="false"/>
          <w:i w:val="false"/>
          <w:color w:val="000000"/>
          <w:sz w:val="28"/>
        </w:rPr>
        <w:t>
      61. Күтпеген жағдайларды шешу мақсатында осы Қағидаларда көзделген талаптардың орындалуын қамтамасыз ету құзыретіне жататын мүше мемлекеттердің уәкілетті органдары туралы мүше мемлекеттер бір-біріне және Комиссияға хабарлайды, сондай-ақ жалпы процесті іске асыру кезінде техникалық қолдауды қамтамасыз ету үшін жауапты адамдар туралы мәліметтер ұсынады.</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30 қазандағы</w:t>
            </w:r>
            <w:r>
              <w:br/>
            </w:r>
            <w:r>
              <w:rPr>
                <w:rFonts w:ascii="Times New Roman"/>
                <w:b w:val="false"/>
                <w:i w:val="false"/>
                <w:color w:val="000000"/>
                <w:sz w:val="20"/>
              </w:rPr>
              <w:t>№ 179 шешімімен</w:t>
            </w:r>
            <w:r>
              <w:br/>
            </w:r>
            <w:r>
              <w:rPr>
                <w:rFonts w:ascii="Times New Roman"/>
                <w:b w:val="false"/>
                <w:i w:val="false"/>
                <w:color w:val="000000"/>
                <w:sz w:val="20"/>
              </w:rPr>
              <w:t>БЕКІТІЛГЕН</w:t>
            </w:r>
          </w:p>
        </w:tc>
      </w:tr>
    </w:tbl>
    <w:bookmarkStart w:name="z164" w:id="145"/>
    <w:p>
      <w:pPr>
        <w:spacing w:after="0"/>
        <w:ind w:left="0"/>
        <w:jc w:val="left"/>
      </w:pPr>
      <w:r>
        <w:rPr>
          <w:rFonts w:ascii="Times New Roman"/>
          <w:b/>
          <w:i w:val="false"/>
          <w:color w:val="000000"/>
        </w:rPr>
        <w:t xml:space="preserve"> "Тауарлардың сыртқы саудасы саласында  берілген лицензиялар, рұқсаттар және қорытындылар (рұқсат беру құжаттары) туралы дерекқорды қалыптастыру, жүргізу және пайдалану" жалпы процесін лицензиялар мен рұқсаттарға қатысты бөлігінде сыртқы және өзара сауданың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bookmarkEnd w:id="145"/>
    <w:bookmarkStart w:name="z165" w:id="146"/>
    <w:p>
      <w:pPr>
        <w:spacing w:after="0"/>
        <w:ind w:left="0"/>
        <w:jc w:val="left"/>
      </w:pPr>
      <w:r>
        <w:rPr>
          <w:rFonts w:ascii="Times New Roman"/>
          <w:b/>
          <w:i w:val="false"/>
          <w:color w:val="000000"/>
        </w:rPr>
        <w:t xml:space="preserve"> І. Жалпы ережелер</w:t>
      </w:r>
    </w:p>
    <w:bookmarkEnd w:id="146"/>
    <w:bookmarkStart w:name="z166" w:id="147"/>
    <w:p>
      <w:pPr>
        <w:spacing w:after="0"/>
        <w:ind w:left="0"/>
        <w:jc w:val="both"/>
      </w:pPr>
      <w:r>
        <w:rPr>
          <w:rFonts w:ascii="Times New Roman"/>
          <w:b w:val="false"/>
          <w:i w:val="false"/>
          <w:color w:val="000000"/>
          <w:sz w:val="28"/>
        </w:rPr>
        <w:t>
      1. Осы Регламент Еуразиялық экономикалық одақ (бұдан әрі – Одақ) құқығына кіретін мынадай халықаралық шарттар мен актілерге сәйкес әзірленді:</w:t>
      </w:r>
    </w:p>
    <w:bookmarkEnd w:id="147"/>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Еуразиялық экономикалық комиссия Кеңесінің "Сервистерді және заңды күші бар электрондық құжаттарды мемлекетаралық ақпараттық өзара іс-қимыл  кезінде пайдалану тұжырымдамасы туралы" 2014 жылғы 18 қыркүйектегі № 73 шешімі;</w:t>
      </w:r>
    </w:p>
    <w:p>
      <w:pPr>
        <w:spacing w:after="0"/>
        <w:ind w:left="0"/>
        <w:jc w:val="both"/>
      </w:pPr>
      <w:r>
        <w:rPr>
          <w:rFonts w:ascii="Times New Roman"/>
          <w:b w:val="false"/>
          <w:i w:val="false"/>
          <w:color w:val="000000"/>
          <w:sz w:val="28"/>
        </w:rPr>
        <w:t>
      Еуразиялық экономикалық комиссия Алқасының "Тарифтік емес реттеу саласындағы нормативтік құқықтық актілер туралы" 2012 жылғы 16 тамыздағы № 134 шешімі;</w:t>
      </w:r>
    </w:p>
    <w:p>
      <w:pPr>
        <w:spacing w:after="0"/>
        <w:ind w:left="0"/>
        <w:jc w:val="both"/>
      </w:pPr>
      <w:r>
        <w:rPr>
          <w:rFonts w:ascii="Times New Roman"/>
          <w:b w:val="false"/>
          <w:i w:val="false"/>
          <w:color w:val="000000"/>
          <w:sz w:val="28"/>
        </w:rPr>
        <w:t>
      Еуразиялық экономикалық комиссия Алқасының "Жекелеген тауар түрлерінің экспортына және (немесе) импортына  лицензия беруге арналған өтінішті ресімдеу туралы және осындай лицензияны ресімдеу туралы нұсқаулық және Жекелеген тауар түрлерінің экспортына және (немесе) импортына рұқсат беруге арналған өтінішті ресімдеу туралы нұсқаулық туралы" 2014 жылғы 6 қарашадағы № 199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ішкі және өзара сауданың интеграцияланған ақпараттық жүйесі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"Ішкі және өзара сауданың интеграцияланған ақпараттық жүйесінде деректермен электрондық алмасу қағидаларын бекіту туралы" 2015 жылғы 27 қаңтардағы № 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"Тарифтік емес реттеу шаралары туралы" 2015 жылғы 21 сәуірдегі № 30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Евразиялық экономикалық комиссиямен трансшекаралық өзара іс-қимылы кезінде электрондық құжаттар алмасуы туралы ережені бекіту туралы" 2015 жылғы 28 қыркүйектегі № 125 шешімі.</w:t>
      </w:r>
    </w:p>
    <w:bookmarkStart w:name="z167" w:id="148"/>
    <w:p>
      <w:pPr>
        <w:spacing w:after="0"/>
        <w:ind w:left="0"/>
        <w:jc w:val="left"/>
      </w:pPr>
      <w:r>
        <w:rPr>
          <w:rFonts w:ascii="Times New Roman"/>
          <w:b/>
          <w:i w:val="false"/>
          <w:color w:val="000000"/>
        </w:rPr>
        <w:t xml:space="preserve"> II. Қолданылу саласы </w:t>
      </w:r>
    </w:p>
    <w:bookmarkEnd w:id="148"/>
    <w:bookmarkStart w:name="z168" w:id="149"/>
    <w:p>
      <w:pPr>
        <w:spacing w:after="0"/>
        <w:ind w:left="0"/>
        <w:jc w:val="both"/>
      </w:pPr>
      <w:r>
        <w:rPr>
          <w:rFonts w:ascii="Times New Roman"/>
          <w:b w:val="false"/>
          <w:i w:val="false"/>
          <w:color w:val="000000"/>
          <w:sz w:val="28"/>
        </w:rPr>
        <w:t>
      2. Осы Регламент жалпы процеске қатысушылардың Лицензиялар мен рұқсаттарға қатысты бөлігінде "Тауарлардың сыртқы саудасы саласында  берілген лицензиялар, рұқсаттар және қорытындылар (рұқсат беру құжаттары) туралы дерекқорды қалыптастыру, жүргізу және  пайдалану" жалпы процесінің (бұдан әрі – жалпы процесс) транзакцияларын орындау тәртібі мен шарттарын біркелкі қолдануды қамтамасыз ету мақсатында әзірленді.</w:t>
      </w:r>
    </w:p>
    <w:bookmarkEnd w:id="149"/>
    <w:bookmarkStart w:name="z169" w:id="150"/>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w:t>
      </w:r>
    </w:p>
    <w:bookmarkEnd w:id="150"/>
    <w:bookmarkStart w:name="z170" w:id="151"/>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шеңберіндегі рәсімдер мен операцияларды орындау тәртібін бақылау кезінде, сондай-ақ осы жалпы процестің іске асырылуын қамтамасыз ететін ақпараттық жүйелер құрауыштарын жобалау, әзірлеу және пысықтау кезінде қолданады.</w:t>
      </w:r>
    </w:p>
    <w:bookmarkEnd w:id="151"/>
    <w:bookmarkStart w:name="z171" w:id="152"/>
    <w:p>
      <w:pPr>
        <w:spacing w:after="0"/>
        <w:ind w:left="0"/>
        <w:jc w:val="left"/>
      </w:pPr>
      <w:r>
        <w:rPr>
          <w:rFonts w:ascii="Times New Roman"/>
          <w:b/>
          <w:i w:val="false"/>
          <w:color w:val="000000"/>
        </w:rPr>
        <w:t xml:space="preserve"> III. Негізгі ұғымдар</w:t>
      </w:r>
    </w:p>
    <w:bookmarkEnd w:id="152"/>
    <w:bookmarkStart w:name="z172" w:id="153"/>
    <w:p>
      <w:pPr>
        <w:spacing w:after="0"/>
        <w:ind w:left="0"/>
        <w:jc w:val="both"/>
      </w:pPr>
      <w:r>
        <w:rPr>
          <w:rFonts w:ascii="Times New Roman"/>
          <w:b w:val="false"/>
          <w:i w:val="false"/>
          <w:color w:val="000000"/>
          <w:sz w:val="28"/>
        </w:rPr>
        <w:t>
      5. Осы Регламенттің мақсаттары үшін мына ұғымдар пайдаланылады, олар мыналарды білдіреді:</w:t>
      </w:r>
    </w:p>
    <w:bookmarkEnd w:id="153"/>
    <w:p>
      <w:pPr>
        <w:spacing w:after="0"/>
        <w:ind w:left="0"/>
        <w:jc w:val="both"/>
      </w:pPr>
      <w:r>
        <w:rPr>
          <w:rFonts w:ascii="Times New Roman"/>
          <w:b w:val="false"/>
          <w:i w:val="false"/>
          <w:color w:val="000000"/>
          <w:sz w:val="28"/>
        </w:rPr>
        <w:t>
      "авторлық беру" – жалпы процеске белгілі бір қатысушыға белгілі бір іс-қимылды орындауға құқық беру;</w:t>
      </w:r>
    </w:p>
    <w:p>
      <w:pPr>
        <w:spacing w:after="0"/>
        <w:ind w:left="0"/>
        <w:jc w:val="both"/>
      </w:pPr>
      <w:r>
        <w:rPr>
          <w:rFonts w:ascii="Times New Roman"/>
          <w:b w:val="false"/>
          <w:i w:val="false"/>
          <w:color w:val="000000"/>
          <w:sz w:val="28"/>
        </w:rPr>
        <w:t>
      "электрондық құжаттың (мәліметтердің) деректемесі" – электрондық құжаттың (мәліметтердің) белгілі бір контексте ажырағысыз болып саналатын деректер бірлігі.</w:t>
      </w:r>
    </w:p>
    <w:p>
      <w:pPr>
        <w:spacing w:after="0"/>
        <w:ind w:left="0"/>
        <w:jc w:val="both"/>
      </w:pPr>
      <w:r>
        <w:rPr>
          <w:rFonts w:ascii="Times New Roman"/>
          <w:b w:val="false"/>
          <w:i w:val="false"/>
          <w:color w:val="000000"/>
          <w:sz w:val="28"/>
        </w:rPr>
        <w:t>
      "Бастамашы", "бастамашы операция", "қабылдау операциясы", "респондент", "жалпы процесс хабары" және "жалпы процесс транзакциясы" ұғымдары осы Регламентте Еуразиялық экономикалық комиссия Алқасының 2015 жылғы 9 маусымдағы № 63 шешімімен бекітілген Еуразиялық экономикалық одақ шеңберіндегі жалпы процестерді талдау, оңтайландыру, үйлестіру және сипаттау әдістемесінде айқындалған мағыналарда пайдаланылады. Осы Регламентте пайдаланылатын өзге ұғымдар Еуразиялық экономикалық комиссия Алқасының 2018 жылғы 30 қазандағы № 179 шешімімен бекітілген "Тауарлардың сыртқы саудасы саласында  берілген лицензиялар, рұқсаттар және қорытындылар (рұқсат беру құжаттары) туралы дерекқорды қалыптастыру, жүргізу және  пайдалану" жалпы процесін лицензиялар мен рұқсаттарға қатысты бөлігінде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мағыналарда қолданылады.</w:t>
      </w:r>
    </w:p>
    <w:bookmarkStart w:name="z173" w:id="154"/>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154"/>
    <w:bookmarkStart w:name="z174" w:id="155"/>
    <w:p>
      <w:pPr>
        <w:spacing w:after="0"/>
        <w:ind w:left="0"/>
        <w:jc w:val="left"/>
      </w:pPr>
      <w:r>
        <w:rPr>
          <w:rFonts w:ascii="Times New Roman"/>
          <w:b/>
          <w:i w:val="false"/>
          <w:color w:val="000000"/>
        </w:rPr>
        <w:t xml:space="preserve"> 1. Ақпараттық өзара іс-қимылға қатысушылар</w:t>
      </w:r>
    </w:p>
    <w:bookmarkEnd w:id="155"/>
    <w:bookmarkStart w:name="z175" w:id="156"/>
    <w:p>
      <w:pPr>
        <w:spacing w:after="0"/>
        <w:ind w:left="0"/>
        <w:jc w:val="both"/>
      </w:pPr>
      <w:r>
        <w:rPr>
          <w:rFonts w:ascii="Times New Roman"/>
          <w:b w:val="false"/>
          <w:i w:val="false"/>
          <w:color w:val="000000"/>
          <w:sz w:val="28"/>
        </w:rPr>
        <w:t>
      6. Жалпы процесс шеңберінде ақпараттық өзара іс-қимылға қатысушылардың рөлдер тізбесі 1-кестеде берілген.</w:t>
      </w:r>
    </w:p>
    <w:bookmarkEnd w:id="156"/>
    <w:bookmarkStart w:name="z176" w:id="157"/>
    <w:p>
      <w:pPr>
        <w:spacing w:after="0"/>
        <w:ind w:left="0"/>
        <w:jc w:val="both"/>
      </w:pPr>
      <w:r>
        <w:rPr>
          <w:rFonts w:ascii="Times New Roman"/>
          <w:b w:val="false"/>
          <w:i w:val="false"/>
          <w:color w:val="000000"/>
          <w:sz w:val="28"/>
        </w:rPr>
        <w:t>
      1-кесте</w:t>
      </w:r>
    </w:p>
    <w:bookmarkEnd w:id="157"/>
    <w:bookmarkStart w:name="z177" w:id="158"/>
    <w:p>
      <w:pPr>
        <w:spacing w:after="0"/>
        <w:ind w:left="0"/>
        <w:jc w:val="left"/>
      </w:pPr>
      <w:r>
        <w:rPr>
          <w:rFonts w:ascii="Times New Roman"/>
          <w:b/>
          <w:i w:val="false"/>
          <w:color w:val="000000"/>
        </w:rPr>
        <w:t xml:space="preserve"> Ақпараттық өзара іс-қимылға қатысушылардың рөлдер тізбесі</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иесі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дерекқорды жүргізуді жүзеге асырады, Еуразиялық экономикалық комиссияға  берілген лицензиялар мен рұқсаттар туралы мәліметтерді ұсынады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r>
              <w:rPr>
                <w:rFonts w:ascii="Times New Roman"/>
                <w:b w:val="false"/>
                <w:i w:val="false"/>
                <w:color w:val="000000"/>
                <w:vertAlign w:val="superscript"/>
              </w:rPr>
              <w:t xml:space="preserve">1 </w:t>
            </w:r>
            <w:r>
              <w:rPr>
                <w:rFonts w:ascii="Times New Roman"/>
                <w:b w:val="false"/>
                <w:i w:val="false"/>
                <w:color w:val="000000"/>
                <w:sz w:val="20"/>
              </w:rPr>
              <w:t>(P.AT.03.ACT.001)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Үйлестіруші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дерекқордағы лицензиялар мен рұқсаттар туралы мәліметтерді қабылдауды жүзеге асырады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bl>
    <w:bookmarkStart w:name="z178" w:id="159"/>
    <w:p>
      <w:pPr>
        <w:spacing w:after="0"/>
        <w:ind w:left="0"/>
        <w:jc w:val="left"/>
      </w:pPr>
      <w:r>
        <w:rPr>
          <w:rFonts w:ascii="Times New Roman"/>
          <w:b/>
          <w:i w:val="false"/>
          <w:color w:val="000000"/>
        </w:rPr>
        <w:t xml:space="preserve"> 2. Ақпараттық өзара іс-қимыл құрылымы</w:t>
      </w:r>
    </w:p>
    <w:bookmarkEnd w:id="159"/>
    <w:bookmarkStart w:name="z179" w:id="160"/>
    <w:p>
      <w:pPr>
        <w:spacing w:after="0"/>
        <w:ind w:left="0"/>
        <w:jc w:val="both"/>
      </w:pPr>
      <w:r>
        <w:rPr>
          <w:rFonts w:ascii="Times New Roman"/>
          <w:b w:val="false"/>
          <w:i w:val="false"/>
          <w:color w:val="000000"/>
          <w:sz w:val="28"/>
        </w:rPr>
        <w:t>
      7. Жалпы процесс шеңберіндегі ақпараттық өзара іс-қимыл Еуразиялық экономикалық одаққа мүше мемлекеттердің уәкілетті органдары мен Еуразиялық экономикалық комиссия (бұдан әрі, тиісінше – мүше мемлекеттер, Комиссия) арасында жалпы процесс рәсімдеріне сәйкес берілген лицензиялар және (немесе) рұқсаттар туралы мәліметтер ұсыну кезінде жүзеге асырылады.</w:t>
      </w:r>
    </w:p>
    <w:bookmarkEnd w:id="160"/>
    <w:p>
      <w:pPr>
        <w:spacing w:after="0"/>
        <w:ind w:left="0"/>
        <w:jc w:val="both"/>
      </w:pPr>
      <w:r>
        <w:rPr>
          <w:rFonts w:ascii="Times New Roman"/>
          <w:b w:val="false"/>
          <w:i w:val="false"/>
          <w:color w:val="000000"/>
          <w:sz w:val="28"/>
        </w:rPr>
        <w:t>
      Мүше мемлекеттердің уәкілетті органдары мен Комиссия арасындағы ақпараттық өзара іс-қимыл құрылымы 1-суретте берілген.</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Ақпараттық өзара іс-қимылға қатысушының рөлін мүше мемлекеттердің бірнеше уәкілетті органы орындауы мүмкін.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Мүше мемлекеттердің уәкілетті органдары мен Комиссия арасындағы ақпараттық өзара іс-қимыл құрылымы</w:t>
      </w:r>
    </w:p>
    <w:bookmarkStart w:name="z180" w:id="161"/>
    <w:p>
      <w:pPr>
        <w:spacing w:after="0"/>
        <w:ind w:left="0"/>
        <w:jc w:val="both"/>
      </w:pPr>
      <w:r>
        <w:rPr>
          <w:rFonts w:ascii="Times New Roman"/>
          <w:b w:val="false"/>
          <w:i w:val="false"/>
          <w:color w:val="000000"/>
          <w:sz w:val="28"/>
        </w:rPr>
        <w:t>
      8. Мүше мемлекеттердің уәкілетті органдары мен Комиссия арасындағы ақпараттық өзара іс-қимыл жалпы процесс шеңберінде іске асырылады. Жалпы процесс құрылымы Ақпараттық өзара іс-қимыл қағидаларында айқындалған.</w:t>
      </w:r>
    </w:p>
    <w:bookmarkEnd w:id="161"/>
    <w:bookmarkStart w:name="z181" w:id="162"/>
    <w:p>
      <w:pPr>
        <w:spacing w:after="0"/>
        <w:ind w:left="0"/>
        <w:jc w:val="both"/>
      </w:pPr>
      <w:r>
        <w:rPr>
          <w:rFonts w:ascii="Times New Roman"/>
          <w:b w:val="false"/>
          <w:i w:val="false"/>
          <w:color w:val="000000"/>
          <w:sz w:val="28"/>
        </w:rPr>
        <w:t>
      9. Ақпараттық өзара іс-қимыл жалпы процесс транзакцияларын орындау тәртібін айқындайды, олардың әрқайсысы жалпы процеске қатысушылар арасында жалпы процестің ақпараттық объектісінің жай-күйін үйлестіру мақсатында хабарлар алмасуды білдіреді. Әрбір ақпараттық өзара іс-қимыл үшін операциялар мен осындай операцияларға сәйкес келетін жалпы процесс транзакциялары арасындағы өзара байланыс айқындалған.</w:t>
      </w:r>
    </w:p>
    <w:bookmarkEnd w:id="162"/>
    <w:bookmarkStart w:name="z182" w:id="163"/>
    <w:p>
      <w:pPr>
        <w:spacing w:after="0"/>
        <w:ind w:left="0"/>
        <w:jc w:val="both"/>
      </w:pPr>
      <w:r>
        <w:rPr>
          <w:rFonts w:ascii="Times New Roman"/>
          <w:b w:val="false"/>
          <w:i w:val="false"/>
          <w:color w:val="000000"/>
          <w:sz w:val="28"/>
        </w:rPr>
        <w:t>
      10. Жалпы процесс транзакциясын орындау кезінде бастамашы өзі жүзеге асыратын операция (бастама операция) шеңберінде респондентке сұрау салу-хабарын жібереді, оған жауап ретінде респондент өзі жүзеге асыратын операция (қабылдаушы операция) шеңберінде жалпы процесс транзакциясының шаблонына қарай жауап-хабар жіберуі мүмкін немесе жібермеуі мүмкін. Хабардың құрамындағы деректер құрылымы Еуразиялық экономикалық комиссия Алқасының 2018 жылғы 30 қазандағы № 179 шешімімен бекітілген "Тауарлардың сыртқы саудасы саласында  берілген лицензиялар, рұқсаттар және қорытындылар (рұқсат беру құжаттары) туралы дерекқорды қалыптастыру, жүргізу және  пайдалану" жалпы процесін лицензиялар мен рұқсаттарға қатысты бөлігінде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келуге тиіс.</w:t>
      </w:r>
    </w:p>
    <w:bookmarkEnd w:id="163"/>
    <w:bookmarkStart w:name="z183" w:id="164"/>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164"/>
    <w:bookmarkStart w:name="z184" w:id="165"/>
    <w:p>
      <w:pPr>
        <w:spacing w:after="0"/>
        <w:ind w:left="0"/>
        <w:jc w:val="both"/>
      </w:pPr>
      <w:r>
        <w:rPr>
          <w:rFonts w:ascii="Times New Roman"/>
          <w:b w:val="false"/>
          <w:i w:val="false"/>
          <w:color w:val="000000"/>
          <w:sz w:val="28"/>
        </w:rPr>
        <w:t>
      12. Бір рөлді бірнеше жалпы процеске қатысушы орындауы мүмкін жағдайларда хабарлардың бағыт-бағдарын көрсету рәсімдерін орындау мақсатында жалпы процеске қатысушының логикалық мекенжайын қалыптастыру кезінде Еуразиялық экономикалық комиссия Алқасының 2015 жылғы 27 қаңтардағы № 5 шешімімен бекітілген Ішкі және өзара сауданың интеграцияланған ақпараттық жүйесінде деректермен электрондық алмасу қағидаларының 52-тармағына сәйкес мүше мемлекеттің мемлекеттік билік органының не ол уәкілеттік берген ұйымның сәйкестендіргіші қосымша көрсетіледі.</w:t>
      </w:r>
    </w:p>
    <w:bookmarkEnd w:id="165"/>
    <w:bookmarkStart w:name="z185" w:id="166"/>
    <w:p>
      <w:pPr>
        <w:spacing w:after="0"/>
        <w:ind w:left="0"/>
        <w:jc w:val="both"/>
      </w:pPr>
      <w:r>
        <w:rPr>
          <w:rFonts w:ascii="Times New Roman"/>
          <w:b w:val="false"/>
          <w:i w:val="false"/>
          <w:color w:val="000000"/>
          <w:sz w:val="28"/>
        </w:rPr>
        <w:t>
      Мүше мемлекеттің мемлекеттік билік органының не ол уәкілеттік берген ұйымның сәйкестендіргіші Ақпараттық өзара іс-қимыл қағидаларының VII бөлімінде көрсетілген мүше мемлекеттердің уәкілетті органдарының анықтамалығына сәйкес көрсетіледі.</w:t>
      </w:r>
    </w:p>
    <w:bookmarkEnd w:id="166"/>
    <w:bookmarkStart w:name="z186" w:id="167"/>
    <w:p>
      <w:pPr>
        <w:spacing w:after="0"/>
        <w:ind w:left="0"/>
        <w:jc w:val="left"/>
      </w:pPr>
      <w:r>
        <w:rPr>
          <w:rFonts w:ascii="Times New Roman"/>
          <w:b/>
          <w:i w:val="false"/>
          <w:color w:val="000000"/>
        </w:rPr>
        <w:t xml:space="preserve"> V. Рәсімдер топтары шеңберіндегі ақпараттық өзара іс-қимыл </w:t>
      </w:r>
    </w:p>
    <w:bookmarkEnd w:id="167"/>
    <w:bookmarkStart w:name="z187" w:id="168"/>
    <w:p>
      <w:pPr>
        <w:spacing w:after="0"/>
        <w:ind w:left="0"/>
        <w:jc w:val="both"/>
      </w:pPr>
      <w:r>
        <w:rPr>
          <w:rFonts w:ascii="Times New Roman"/>
          <w:b w:val="false"/>
          <w:i w:val="false"/>
          <w:color w:val="000000"/>
          <w:sz w:val="28"/>
        </w:rPr>
        <w:t>
      13. Берілген лицензиялар және (немесе) рұқсаттар туралы мәліметтерді Комиссияға ұсыну кезінде жалпы процесс транзакцияларын орындау схемасы 2-суретте берілген. Әрбір жалпы процесс рәсімі үшін жалпы процестің операциялары, ақпараттық объектілерінің аралық және нәтижелік жай-күйлері мен жалпы процесс транзакциялары арасындағы байланыс 2-кестеде берілген.</w:t>
      </w:r>
    </w:p>
    <w:bookmarkEnd w:id="1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Берілген лицензиялар және (немесе) рұқсаттар туралы мәліметтерді Комиссияға ұсыну кезінде жалпы процесс транзакцияларын орындау схемасы</w:t>
      </w:r>
    </w:p>
    <w:bookmarkStart w:name="z188" w:id="169"/>
    <w:p>
      <w:pPr>
        <w:spacing w:after="0"/>
        <w:ind w:left="0"/>
        <w:jc w:val="both"/>
      </w:pPr>
      <w:r>
        <w:rPr>
          <w:rFonts w:ascii="Times New Roman"/>
          <w:b w:val="false"/>
          <w:i w:val="false"/>
          <w:color w:val="000000"/>
          <w:sz w:val="28"/>
        </w:rPr>
        <w:t>
      2-кесте</w:t>
      </w:r>
    </w:p>
    <w:bookmarkEnd w:id="169"/>
    <w:bookmarkStart w:name="z189" w:id="170"/>
    <w:p>
      <w:pPr>
        <w:spacing w:after="0"/>
        <w:ind w:left="0"/>
        <w:jc w:val="left"/>
      </w:pPr>
      <w:r>
        <w:rPr>
          <w:rFonts w:ascii="Times New Roman"/>
          <w:b/>
          <w:i w:val="false"/>
          <w:color w:val="000000"/>
        </w:rPr>
        <w:t xml:space="preserve"> Берілген лицензиялар және (немесе) рұқсаттар туралы мәліметтерді Комиссияға ұсыну кезіндегі жалпы процесс транзакцияларының тізбесі</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объектісінің нәтижелік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дерекқорға енгізілген, берілген лицензиялар және (немесе) рұқсаттар туралы мәліметтерді ұсыну  (P.AT.03.PRC.001)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лицензия немесе рұқсат туралы мәліметтерді ұсыну (P.AT.03.OPR.001). Берілген лицензия немесе рұқсат туралы мәліметтердің өңделгені туралы хабарламаны алу (P.AT.03.OPR.003)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 (P.AT.03.BEN.001):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лицензия немесе рұқсат туралы мәліметтерді қабылдау және өңдеу (P.AT.03.OPR.002)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 (P.AT.03.BEN.001):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дерекқорға енгізілген, берілген лицензия немесе рұқсат туралы мәліметтерді ұсыну (P.AT.03.TRN.001)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дерекқорға енгізілген, берілген лицензия немесе рұқсат туралы мәліметтерді ұсыну (P.AT.03.PRC.002)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дерекқорға өзгерістер енгізу туралы мәліметтерді ұсыну (P.AT.03.OPR.004). Ұлттық дерекқорға өзгерістер енгізу туралы мәліметтердің өңделгені туралы хабарламаны алу (P.AT.03.OPR.006)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 (P.AT.03.BEN.001): өзгертілген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дерекқорға өзгерістер енгізу туралы мәліметтерді қабылдау және өңдеу (P.AT.03.OPR.005)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 (P.AT.03.BEN.001): өзгертілген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дерекқорда өзгертілген, берілген лицензия немесе рұқсат туралы мәліметтерді ұсыну (P.AT.03.TRN.002)</w:t>
            </w:r>
          </w:p>
        </w:tc>
      </w:tr>
    </w:tbl>
    <w:bookmarkStart w:name="z190" w:id="171"/>
    <w:p>
      <w:pPr>
        <w:spacing w:after="0"/>
        <w:ind w:left="0"/>
        <w:jc w:val="left"/>
      </w:pPr>
      <w:r>
        <w:rPr>
          <w:rFonts w:ascii="Times New Roman"/>
          <w:b/>
          <w:i w:val="false"/>
          <w:color w:val="000000"/>
        </w:rPr>
        <w:t xml:space="preserve"> VI. Жалпы процесс хабарларының сипаттамасы</w:t>
      </w:r>
    </w:p>
    <w:bookmarkEnd w:id="171"/>
    <w:bookmarkStart w:name="z191" w:id="172"/>
    <w:p>
      <w:pPr>
        <w:spacing w:after="0"/>
        <w:ind w:left="0"/>
        <w:jc w:val="both"/>
      </w:pPr>
      <w:r>
        <w:rPr>
          <w:rFonts w:ascii="Times New Roman"/>
          <w:b w:val="false"/>
          <w:i w:val="false"/>
          <w:color w:val="000000"/>
          <w:sz w:val="28"/>
        </w:rPr>
        <w:t>
      14. Жалпы процесті іске асыру кезіндегі ақпараттық өзара іс-қимыл шеңберінде берілетін жалпы процесс хабарларының тізбесі 3-кестеде берілген. Хабардың құрамындағы деректер құрылымы Электрондық құжаттар мен мәліметтердің форматтары мен құрылымының сипаттамасына сәйкес келуге тиіс. Электрондық құжаттар мен мәліметтердің форматтары мен құрылымының сипаттамасындағы тиісті құрылымға сілтеме 3-кестенің 3-бағанының мәні бойынша белгіленеді.</w:t>
      </w:r>
    </w:p>
    <w:bookmarkEnd w:id="172"/>
    <w:bookmarkStart w:name="z192" w:id="173"/>
    <w:p>
      <w:pPr>
        <w:spacing w:after="0"/>
        <w:ind w:left="0"/>
        <w:jc w:val="both"/>
      </w:pPr>
      <w:r>
        <w:rPr>
          <w:rFonts w:ascii="Times New Roman"/>
          <w:b w:val="false"/>
          <w:i w:val="false"/>
          <w:color w:val="000000"/>
          <w:sz w:val="28"/>
        </w:rPr>
        <w:t>
      3-кесте</w:t>
      </w:r>
    </w:p>
    <w:bookmarkEnd w:id="173"/>
    <w:bookmarkStart w:name="z193" w:id="174"/>
    <w:p>
      <w:pPr>
        <w:spacing w:after="0"/>
        <w:ind w:left="0"/>
        <w:jc w:val="left"/>
      </w:pPr>
      <w:r>
        <w:rPr>
          <w:rFonts w:ascii="Times New Roman"/>
          <w:b/>
          <w:i w:val="false"/>
          <w:color w:val="000000"/>
        </w:rPr>
        <w:t xml:space="preserve"> Жалпы процесс хабарларының тізбесі</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дерекқорға енгізілген, лицензия немесе рұқсат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немесе рұқсат туралы мәліметтер (R.CT.AT.03.001)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дерекқорда өзгертілген, лицензия немесе рұқсат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немесе рұқсат туралы мәліметтер (R.CT.AT.03.001)</w:t>
            </w:r>
          </w:p>
        </w:tc>
      </w:tr>
    </w:tbl>
    <w:bookmarkStart w:name="z194" w:id="175"/>
    <w:p>
      <w:pPr>
        <w:spacing w:after="0"/>
        <w:ind w:left="0"/>
        <w:jc w:val="left"/>
      </w:pPr>
      <w:r>
        <w:rPr>
          <w:rFonts w:ascii="Times New Roman"/>
          <w:b/>
          <w:i w:val="false"/>
          <w:color w:val="000000"/>
        </w:rPr>
        <w:t xml:space="preserve"> VII. Жалпы процесс транзакцияларының сипаттамасы</w:t>
      </w:r>
    </w:p>
    <w:bookmarkEnd w:id="175"/>
    <w:bookmarkStart w:name="z195" w:id="176"/>
    <w:p>
      <w:pPr>
        <w:spacing w:after="0"/>
        <w:ind w:left="0"/>
        <w:jc w:val="left"/>
      </w:pPr>
      <w:r>
        <w:rPr>
          <w:rFonts w:ascii="Times New Roman"/>
          <w:b/>
          <w:i w:val="false"/>
          <w:color w:val="000000"/>
        </w:rPr>
        <w:t xml:space="preserve"> 1. "Ұлттық дерекқорға енгізілген, берілген лицензия немесе рұқсат туралы мәліметтерді ұсыну" (P.AT.03.TRN.001) жалпы процесс транзакциясы</w:t>
      </w:r>
    </w:p>
    <w:bookmarkEnd w:id="176"/>
    <w:bookmarkStart w:name="z196" w:id="177"/>
    <w:p>
      <w:pPr>
        <w:spacing w:after="0"/>
        <w:ind w:left="0"/>
        <w:jc w:val="both"/>
      </w:pPr>
      <w:r>
        <w:rPr>
          <w:rFonts w:ascii="Times New Roman"/>
          <w:b w:val="false"/>
          <w:i w:val="false"/>
          <w:color w:val="000000"/>
          <w:sz w:val="28"/>
        </w:rPr>
        <w:t>
      15. "Ұлттық дерекқорға енгізілген, берілген лицензиялар және (немесе) рұқсаттар туралы мәліметтерді ұсыну" жалпы процесс транзакциясы (P.AT.03.TRN.001) бастамашының респондентке тиісті мәліметтерді ұсынуы үшін орындалады. Көрсетілген жалпы процесс транзакциясын орындау схемасы 3-суретте берілген. Жалпы процесс транзакциясының параметрлері 4-кестеде келтірілген.</w:t>
      </w:r>
    </w:p>
    <w:bookmarkEnd w:id="1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"Ұлттық дерекқорға енгізілген, берілген лицензия немесе рұқсат туралы мәліметтерді ұсыну" (P.AT.03.TRN.001) жалпы процесс транзакциясын орындау схемасы</w:t>
      </w:r>
    </w:p>
    <w:bookmarkStart w:name="z197" w:id="178"/>
    <w:p>
      <w:pPr>
        <w:spacing w:after="0"/>
        <w:ind w:left="0"/>
        <w:jc w:val="both"/>
      </w:pPr>
      <w:r>
        <w:rPr>
          <w:rFonts w:ascii="Times New Roman"/>
          <w:b w:val="false"/>
          <w:i w:val="false"/>
          <w:color w:val="000000"/>
          <w:sz w:val="28"/>
        </w:rPr>
        <w:t>
      4-кесте</w:t>
      </w:r>
    </w:p>
    <w:bookmarkEnd w:id="178"/>
    <w:bookmarkStart w:name="z198" w:id="179"/>
    <w:p>
      <w:pPr>
        <w:spacing w:after="0"/>
        <w:ind w:left="0"/>
        <w:jc w:val="left"/>
      </w:pPr>
      <w:r>
        <w:rPr>
          <w:rFonts w:ascii="Times New Roman"/>
          <w:b/>
          <w:i w:val="false"/>
          <w:color w:val="000000"/>
        </w:rPr>
        <w:t xml:space="preserve"> "Ұлттық дерекқорға енгізілген, берілген лицензиялар және (немесе) рұқсаттар туралы мәліметтерді ұсыну" (P.AT.03.TRN.001) жалпы процесс транзакциясының сипаттамасы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дерекқорға енгізілген, берілген лицензиялар және (немесе) рұқсаттар туралы мәліметтерді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лицензия немесе рұқсат туралы мәліметтерді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лицензия немесе рұқсат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 (P.AT.03.BEN.001):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үшін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беру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дерекқорға енгізілген, лицензия немесе рұқсат туралы мәліметтер (P.AT.03.MSG.001)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туралы хабарлама (P.AT.03.MSG.002)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 (P.AT.03.MSG.001) жоқ (P.AT.03.MSG.002)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99" w:id="180"/>
    <w:p>
      <w:pPr>
        <w:spacing w:after="0"/>
        <w:ind w:left="0"/>
        <w:jc w:val="left"/>
      </w:pPr>
      <w:r>
        <w:rPr>
          <w:rFonts w:ascii="Times New Roman"/>
          <w:b/>
          <w:i w:val="false"/>
          <w:color w:val="000000"/>
        </w:rPr>
        <w:t xml:space="preserve"> 2."Ұлттық дерекқорда өзгертілген, берілген лицензия немесе рұқсат туралы мәліметтерді ұсыну" (P.AT.03.TRN.002) жалпы процесс транзакциясы</w:t>
      </w:r>
    </w:p>
    <w:bookmarkEnd w:id="180"/>
    <w:bookmarkStart w:name="z200" w:id="181"/>
    <w:p>
      <w:pPr>
        <w:spacing w:after="0"/>
        <w:ind w:left="0"/>
        <w:jc w:val="both"/>
      </w:pPr>
      <w:r>
        <w:rPr>
          <w:rFonts w:ascii="Times New Roman"/>
          <w:b w:val="false"/>
          <w:i w:val="false"/>
          <w:color w:val="000000"/>
          <w:sz w:val="28"/>
        </w:rPr>
        <w:t>
      16. "Ұлттық дерекқорға енгізілген, берілген лицензия немесе рұқсат туралы мәліметтерді ұсыну" (P.AT.03.TRN.002) жалпы процесс транзакциясы бастамашының респондентке тиісті мәліметтерді ұсынуы үшін орындалады. Көрсетілген жалпы процесс транзакциясын орындау схемасы 4-суретте берілген. Жалпы процесс транзакциясының параметрлері 5-кестеде келтірілген.</w:t>
      </w:r>
    </w:p>
    <w:bookmarkEnd w:id="1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"Ұлттық дерекқорда өзгертілген, берілген лицензия немесе рұқсат туралы мәліметтерді ұсыну " (P.AT.03.TRN.002) жалпы процесс транзакциясын орындау схемасы</w:t>
      </w:r>
    </w:p>
    <w:bookmarkStart w:name="z201" w:id="182"/>
    <w:p>
      <w:pPr>
        <w:spacing w:after="0"/>
        <w:ind w:left="0"/>
        <w:jc w:val="both"/>
      </w:pPr>
      <w:r>
        <w:rPr>
          <w:rFonts w:ascii="Times New Roman"/>
          <w:b w:val="false"/>
          <w:i w:val="false"/>
          <w:color w:val="000000"/>
          <w:sz w:val="28"/>
        </w:rPr>
        <w:t>
      5-кесте</w:t>
      </w:r>
    </w:p>
    <w:bookmarkEnd w:id="182"/>
    <w:bookmarkStart w:name="z202" w:id="183"/>
    <w:p>
      <w:pPr>
        <w:spacing w:after="0"/>
        <w:ind w:left="0"/>
        <w:jc w:val="left"/>
      </w:pPr>
      <w:r>
        <w:rPr>
          <w:rFonts w:ascii="Times New Roman"/>
          <w:b/>
          <w:i w:val="false"/>
          <w:color w:val="000000"/>
        </w:rPr>
        <w:t xml:space="preserve"> "Ұлттық дерекқорда өзгертілген, берілген лицензия немесе рұқсат туралы мәліметтерді ұсыну" (P.AT.03.TRN.002) жалпы процесс транзакциясының сипаттамасы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дерекқорда өзгертілген, берілген лицензия немесе рұқсат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дерекқорға өзгерістер енгізу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дерекқорға өзгерістер енгізу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 (P.AT.03.BEN.001): өзгертілген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үшін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беру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дерекқорда өзгертілген, лицензия немесе рұқсат туралы мәліметтер (P.AT.03.MSG.003)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туралы хабарлама (P.AT.03.MSG.002)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Еуразиялық экономикалық комиссия Алқасының тиісті шешімімен көзделген жағдайларды қоспағанда) (P.AT.03.MSG.003) жоқ (P.AT.03.MSG.002)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03" w:id="184"/>
    <w:p>
      <w:pPr>
        <w:spacing w:after="0"/>
        <w:ind w:left="0"/>
        <w:jc w:val="left"/>
      </w:pPr>
      <w:r>
        <w:rPr>
          <w:rFonts w:ascii="Times New Roman"/>
          <w:b/>
          <w:i w:val="false"/>
          <w:color w:val="000000"/>
        </w:rPr>
        <w:t xml:space="preserve"> VIII. Штаттан тыс жағдайларда әрекет ету тәртібі</w:t>
      </w:r>
    </w:p>
    <w:bookmarkEnd w:id="184"/>
    <w:bookmarkStart w:name="z204" w:id="185"/>
    <w:p>
      <w:pPr>
        <w:spacing w:after="0"/>
        <w:ind w:left="0"/>
        <w:jc w:val="both"/>
      </w:pPr>
      <w:r>
        <w:rPr>
          <w:rFonts w:ascii="Times New Roman"/>
          <w:b w:val="false"/>
          <w:i w:val="false"/>
          <w:color w:val="000000"/>
          <w:sz w:val="28"/>
        </w:rPr>
        <w:t>
      17. Жалпы процесс шеңберіндегі ақпараттық өзара іс-қимыл кезінде штаттан тыс жағдайлар орын алуы ықтимал, мұнда деректерді өңдеу әдеттегі режимде жүргізілмейді. Штаттан тыс жағдайлар техникалық іркіліс кезінде, күту уақыты өткен кезде және өзге де жағдайларда туындайды. Жалпы процеске қатысушының штаттан тыс жағдайлардың туындау себептері туралы түсіндірмелер және оны шешу жөнінде ұсынымдар алуы үшін сыртқы және өзара сауданың интеграцияланған ақпараттық жүйесінің қолдау қызметіне тиісті сұрату жіберу мүмкіндігі көзделген. Штаттан тыс жағдайларды шешу жөніндегі жалпы ұсынымдар 6-кестеде берілген.</w:t>
      </w:r>
    </w:p>
    <w:bookmarkEnd w:id="185"/>
    <w:bookmarkStart w:name="z205" w:id="186"/>
    <w:p>
      <w:pPr>
        <w:spacing w:after="0"/>
        <w:ind w:left="0"/>
        <w:jc w:val="both"/>
      </w:pPr>
      <w:r>
        <w:rPr>
          <w:rFonts w:ascii="Times New Roman"/>
          <w:b w:val="false"/>
          <w:i w:val="false"/>
          <w:color w:val="000000"/>
          <w:sz w:val="28"/>
        </w:rPr>
        <w:t>
      18. Мүше мемлекеттің уәкілетті органы қателік туралы хабар алынған хабарламаны Электрондық құжаттардың және мәліметтердің форматтары мен құрылымдарының сипаттамасына және осы Регламенттің ІХ бөлімінде көрсетілген талаптарға сәйкестігі тұрғысынан тексеру жүргізеді. Көрсетілген талаптарға сәйкессіздік анықталса, мүше мемлекеттің уәкілетті органы анықталған қателерді жою үшін барлық қажетті шараларды қабылдайды. Егер сәйкессіздік анықталмаса, мүше мемлекеттің уәкілетті органы осы штаттан тыс жағдай сипатталған хабарламаны сыртқы және өзара сауданың  интеграцияланған ақпараттық жүйесін қолдау қызметіне жібереді.</w:t>
      </w:r>
    </w:p>
    <w:bookmarkEnd w:id="186"/>
    <w:bookmarkStart w:name="z206" w:id="187"/>
    <w:p>
      <w:pPr>
        <w:spacing w:after="0"/>
        <w:ind w:left="0"/>
        <w:jc w:val="both"/>
      </w:pPr>
      <w:r>
        <w:rPr>
          <w:rFonts w:ascii="Times New Roman"/>
          <w:b w:val="false"/>
          <w:i w:val="false"/>
          <w:color w:val="000000"/>
          <w:sz w:val="28"/>
        </w:rPr>
        <w:t>
      6-кесте</w:t>
      </w:r>
    </w:p>
    <w:bookmarkEnd w:id="187"/>
    <w:bookmarkStart w:name="z207" w:id="188"/>
    <w:p>
      <w:pPr>
        <w:spacing w:after="0"/>
        <w:ind w:left="0"/>
        <w:jc w:val="left"/>
      </w:pPr>
      <w:r>
        <w:rPr>
          <w:rFonts w:ascii="Times New Roman"/>
          <w:b/>
          <w:i w:val="false"/>
          <w:color w:val="000000"/>
        </w:rPr>
        <w:t xml:space="preserve"> Штаттан тыс жағдайлардағы әрекеттер</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Штаттан тыс жағдай туындаған кездегі </w:t>
            </w:r>
            <w:r>
              <w:rPr>
                <w:rFonts w:ascii="Times New Roman"/>
                <w:b/>
                <w:i w:val="false"/>
                <w:color w:val="000000"/>
                <w:sz w:val="20"/>
              </w:rPr>
              <w:t>әрекеттің с</w:t>
            </w:r>
            <w:r>
              <w:rPr>
                <w:rFonts w:ascii="Times New Roman"/>
                <w:b/>
                <w:i w:val="false"/>
                <w:color w:val="000000"/>
                <w:sz w:val="20"/>
              </w:rPr>
              <w:t xml:space="preserve">ипаттамасы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екіжақты транзакциясы бастамашысы келісілген қайталау саны өткен соң жауап хабарламаны алған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қамтамасыз етудегі жүйелік қате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қалыптастырылған ұлттық сегменттің техникалық қолдау қызметіне сұрау салуды жіберу қажет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үйлестірілмеген немесе электрондық құжаттардың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бастамашысының  пайдаланылатын анықтамалықтар мен сыныптауыштарды үйлестіруі немесе электрондық құжаттардың (мәліметтердің)  XML-схемасын жаңартуы қажет. Егер анықтамалықтар мен сыныптауыштар үйлестірілсе, электрондық құжаттардың (мәліметтердің) XML-схемалары жаңартылса, қабылдайтын қатысушының  қолдау қызметіне сұрау салуды жіберу қажет.</w:t>
            </w:r>
          </w:p>
        </w:tc>
      </w:tr>
    </w:tbl>
    <w:bookmarkStart w:name="z208" w:id="189"/>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189"/>
    <w:bookmarkStart w:name="z209" w:id="190"/>
    <w:p>
      <w:pPr>
        <w:spacing w:after="0"/>
        <w:ind w:left="0"/>
        <w:jc w:val="both"/>
      </w:pPr>
      <w:r>
        <w:rPr>
          <w:rFonts w:ascii="Times New Roman"/>
          <w:b w:val="false"/>
          <w:i w:val="false"/>
          <w:color w:val="000000"/>
          <w:sz w:val="28"/>
        </w:rPr>
        <w:t>
      19. "Ұлттық дерекқорға енгізілген, лицензия немесе рұқсат туралы мәліметтер" (P.AT.03.MSG.001) хабарында берілетін "Лицензия немесе рұқсат туралы мәліметтер" (R.CT.AT.03.001) электрондық құжаттардың (мәліметтердің) деректемелерін толтыруға қойылатын талаптар 7-кестеде келтірілген.</w:t>
      </w:r>
    </w:p>
    <w:bookmarkEnd w:id="190"/>
    <w:bookmarkStart w:name="z210" w:id="191"/>
    <w:p>
      <w:pPr>
        <w:spacing w:after="0"/>
        <w:ind w:left="0"/>
        <w:jc w:val="both"/>
      </w:pPr>
      <w:r>
        <w:rPr>
          <w:rFonts w:ascii="Times New Roman"/>
          <w:b w:val="false"/>
          <w:i w:val="false"/>
          <w:color w:val="000000"/>
          <w:sz w:val="28"/>
        </w:rPr>
        <w:t>
      7-кесте</w:t>
      </w:r>
    </w:p>
    <w:bookmarkEnd w:id="191"/>
    <w:bookmarkStart w:name="z211" w:id="192"/>
    <w:p>
      <w:pPr>
        <w:spacing w:after="0"/>
        <w:ind w:left="0"/>
        <w:jc w:val="left"/>
      </w:pPr>
      <w:r>
        <w:rPr>
          <w:rFonts w:ascii="Times New Roman"/>
          <w:b/>
          <w:i w:val="false"/>
          <w:color w:val="000000"/>
        </w:rPr>
        <w:t xml:space="preserve"> "Ұлттық дерекқорға енгізілген, лицензия немесе рұқсат туралы мәліметтер" (P.AT.03.MSG.001) хабарында берілетін "Лицензия немесе рұқсат туралы мәліметтер" (R.CT.AT.03.001) электрондық құжаттардың (мәліметтердің) деректемелерін толтыруға қойылатын талаптар</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"Жекелеген тауар түрлерінің экспортына және (немесе) импортына құқық беретін құжат туралы мәліметтер"  деректемесінің бір данасы ғана қамтылуға тиіс (ctcdo:RegisterPermitLicenseDetails)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бұрын  ұлттық дерекқорлардан алған, берілген лицензиялар және (немесе) рұқсаттар туралы мәліметтерде "Жекелеген тауар түрлерінің экспортына және (немесе) импортына құқық беретін құжаттың нөмірі" деректемесінің мынадай мәні бар мәліметтер қамтылмауға тиіс (ctcdo:PermitLicenseDocIdDetails)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арналған лицензия типінің коды" (ctsdo: IELicenseKindCode) деректемесі толтырылса, онда оның мәні мына мәндердің біріне сәйкес келуге тиіс:</w:t>
            </w:r>
          </w:p>
          <w:p>
            <w:pPr>
              <w:spacing w:after="20"/>
              <w:ind w:left="20"/>
              <w:jc w:val="both"/>
            </w:pPr>
            <w:r>
              <w:rPr>
                <w:rFonts w:ascii="Times New Roman"/>
                <w:b w:val="false"/>
                <w:i w:val="false"/>
                <w:color w:val="000000"/>
                <w:sz w:val="20"/>
              </w:rPr>
              <w:t xml:space="preserve">"01" – бас; </w:t>
            </w:r>
          </w:p>
          <w:p>
            <w:pPr>
              <w:spacing w:after="20"/>
              <w:ind w:left="20"/>
              <w:jc w:val="both"/>
            </w:pPr>
            <w:r>
              <w:rPr>
                <w:rFonts w:ascii="Times New Roman"/>
                <w:b w:val="false"/>
                <w:i w:val="false"/>
                <w:color w:val="000000"/>
                <w:sz w:val="20"/>
              </w:rPr>
              <w:t>"02" – біржолғы;</w:t>
            </w:r>
          </w:p>
          <w:p>
            <w:pPr>
              <w:spacing w:after="20"/>
              <w:ind w:left="20"/>
              <w:jc w:val="both"/>
            </w:pPr>
            <w:r>
              <w:rPr>
                <w:rFonts w:ascii="Times New Roman"/>
                <w:b w:val="false"/>
                <w:i w:val="false"/>
                <w:color w:val="000000"/>
                <w:sz w:val="20"/>
              </w:rPr>
              <w:t>"03" – ерекше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тасымалдау бағыты түрінің коды" (ctsdo:IEKind Code)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"ИМ" – импорт;</w:t>
            </w:r>
          </w:p>
          <w:p>
            <w:pPr>
              <w:spacing w:after="20"/>
              <w:ind w:left="20"/>
              <w:jc w:val="both"/>
            </w:pPr>
            <w:r>
              <w:rPr>
                <w:rFonts w:ascii="Times New Roman"/>
                <w:b w:val="false"/>
                <w:i w:val="false"/>
                <w:color w:val="000000"/>
                <w:sz w:val="20"/>
              </w:rPr>
              <w:t>"ЭК" – экспорт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туралы мәліметтер түрінің коды" деректемесі (ctsdo:CountryInformationKindCode) толтырылса, онда оның мәні мына мәндердің біріне сәйкес келуге тиіс: "00" – ел туралы мәліметтер жоқ (белгісіз); "99" – бірнеше ел анықталды;</w:t>
            </w:r>
          </w:p>
          <w:p>
            <w:pPr>
              <w:spacing w:after="20"/>
              <w:ind w:left="20"/>
              <w:jc w:val="both"/>
            </w:pPr>
            <w:r>
              <w:rPr>
                <w:rFonts w:ascii="Times New Roman"/>
                <w:b w:val="false"/>
                <w:i w:val="false"/>
                <w:color w:val="000000"/>
                <w:sz w:val="20"/>
              </w:rPr>
              <w:t>"EU" – Еуропалық одақ елдеріне жататын бірнеше ел анықталды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(ccdo: Unified Authority Details) күрделі деректемесінің құрамындағы "Мүше мемлекеттің уәкілетті органының атауы" (csdo:AuthorityName) және "Мүше мемлекеттің уәкілетті органының сәйкестендіргіші" (csdo:AuthorityId)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(ccdo: Unified Authority Details) күрделі деректемесінің құрамындағы "Елдің коды" (csdo:UnifiedCountryCode) және "Мүше мемлекеттің уәкілетті органының қысқаша атауы" (csdo:AuthorityBriefName)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 түрлерінің экспортына және (немесе) импортына құқық беретін құжат түрінің коды" (ctsdo: IEPermission Doc Kind Code)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"01011", бұл жекелеген тауар түрлерінің экспортына және (немесе) импортына арналған лицензияның кодтық белгіленіміне сәйкес келеді;</w:t>
            </w:r>
          </w:p>
          <w:p>
            <w:pPr>
              <w:spacing w:after="20"/>
              <w:ind w:left="20"/>
              <w:jc w:val="both"/>
            </w:pPr>
            <w:r>
              <w:rPr>
                <w:rFonts w:ascii="Times New Roman"/>
                <w:b w:val="false"/>
                <w:i w:val="false"/>
                <w:color w:val="000000"/>
                <w:sz w:val="20"/>
              </w:rPr>
              <w:t>"01017", бұл жекелеген тауар түрлерінің экспортына және (немесе) импортына арналған рұқсаттың кодтық белгіленіміне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"Жекелеген тауар түрлерінің экспортына және (немесе) импортына құқық беретін құжат түрінің коды" (ctsdo: IEPermission Doc Kind Code) деректемесі "01011" мәнін қамтыса, "Тауарлардың бірыңғай тізбесі бөлімінің коды" (ctsdo:SectionListGoodsCode) және "Тауарлардың бірыңғай тізбесі бөліміне енгізілген тауарлардың қосымша сыныптауышының коды" (ctsdo: Additional Commodity Classification Section List Goods Code) деректемелері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"Жекелеген тауар түрлерінің экспортына және (немесе) импортына құқық беретін құжат түрінің коды" (ctsdo: IEPermission Doc Kind Code) деректемесі "01011" мәнін қамтыса, "Тауарлардың бірыңғай тізбесі бөлімінің коды" (ctsdo:SectionListGoodsCode) деректемесі Комиссия Алқасының 2016 жылғы 19 сәуірдегі  № 34 шешімімен бекітілген Жекелеген тауар түрлерінің экспортына және (немесе) импортына арналған лицензия нөмірінің бірінші үш белгісін қалыптастыру тәртібіне сәйкес  лицензияның бірінші және екінші белгісіне сәйкес келетін  кодтық белгіленімін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 түрінің коды" (ctsdo: IEPermission Doc Kind Code) деректемесі "01011" мәнін қамтыса, "Жекелеген тауар түрлерінің экспортына және (немесе) импортына құқық беретін құжаттың реттік нөмірі" (ctsdo:PermitLicenseDocId) деректемесі 6 белгіден тұратын мәнді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 түрінің коды" (ctsdo: IEPermission Doc Kind Code) деректемесі "01017" мәнін қамтыса, "Тауарлардың бірыңғай тізбесі бөлімінің коды" (ctsdo:SectionListGoodsCode) және "Тауарлардың бірыңғай тізбесі бөліміне енгізілген тауарлардың қосымша сыныптауышының коды" (ctsdo: Additional Commodity Classification Section List Goods Code)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 түрінің коды" (ctsdo: IEPermission Doc Kind Code) деректемесі "01017" мәнін қамтыса, "Жекелеген тауар түрлерінің экспортына және (немесе) импортына құқық беретін құжаттың реттік нөмірі" (ctsdo:PermitLicenseDocId) деректемесі 5 белгіден тұратын мәнді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 түрінің коды" (ctsdo: IEPermission Doc Kind Code) деректемесі "01011" мәнін қамтыса, "Жекелеген тауар түрлерінің экспортына және (немесе) импортына арналған лицензия типінің коды" (ctsdo:IELicenseKindCode)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 түрінің коды" (ctsdo: IEPermission Doc Kind Code) деректемесі "01017" мәнін қамтыса, "Жекелеген тауар түрлерінің экспортына және (немесе) импортына арналған лицензия типінің коды" (ctsdo:IELicenseKindCode)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арналған лицензия типінің коды" (ctsdo:IELicenseKindCode) деректемесі "01" немесе "02" мәнін қамтыса немесе егер "Жекелеген тауар түрлерінің экспортына және (немесе) импортына құқық беретін құжат түрінің коды" (ctsdo: IEPermission Doc Kind Code) деректемесі "01017" мәнін қамтыса, "Құжаттың қолданылу мерзімінің басталу күні" (csdo:DocStartDate)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арналған лицензия типінің коды" (ctsdo:IELicenseKindCode) деректемесі "01" немесе "02" мәнін қамтыса немесе егер "Жекелеген тауар түрлерінің экспортына және (немесе) импортына құқық беретін құжат түрінің коды" (ctsdo: IEPermission Doc Kind Code) деректемесі "01017" мәнін қамтыса, "Құжаттың қолданылу мерзімінің аяқталу күні" (csdo:DocValidityDate)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мерзімінің басталу күні" (csdo:DocStartDate) және "Құжаттың қолданылу мерзімінің аяқталу күні" (csdo:DocValidityDate) деректемелері толтырылса, "Құжаттың қолданылу мерзімінің аяқталу күні" (csdo:DocValidityDate) деректемесінің мәні "Құжаттың қолданылу мерзімінің басталу күні" (csdo:DocStartDate) деректемесінің мәнінен артық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"Жекелеген тауар түрлерінің экспортына және (немесе) импортына арналған лицензия типінің коды" (ctsdo:IELicenseKindCode) деректемесі "01" немесе "02" мәнін қамтыса, "Құжаттың қолданылу мерзімінің аяқталу күні" (csdo:DocValidityDate) деректемесінің мәні "Құжаттың қолданылу мерзімінің басталу күні" (csdo:DocStartDate) деректемесінің мәнінен 1 жылдан артық аспауға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 түрінің коды" (ctsdo: IEPermission Doc Kind Code) деректемесі "01017" мәнін қамтыса, "Құжаттың қолданылу мерзімінің аяқталу күні" (csdo:DocValidityDate) деректемесінде көрсетілген жылдың мәні "Құжаттың қолданылу мерзімінің басталу күні" (csdo:DocStartDate) деректемесінде көрсетілген жылдың мәніне дәл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 түрінің коды" (ctsdo: IEPermission Doc Kind Code) деректемесі "01017" мәнін қамтыса, "Жекелеген тауар түрлерінің экспортына және (немесе) импортына арналған лицензияның мәртебесі" (ctcdo:LicenseStatusDetails)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 түрінің коды" (ctsdo: IEPermission Doc Kind Code) деректемесі "01011" мәнін қамтыса, "Жекелеген тауар түрлерінің экспортына және (немесе) импортына арналған лицензияның мәртебесі" (ctcdo:LicenseStatusDetails)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арналған лицензия мәртебесінің коды" (ctsdo:LicenseStatusCode) деректемесі толтырылса, оның "анықтамалықтың (сыныптауыштың) сәйкестендіргіші"</w:t>
            </w:r>
          </w:p>
          <w:p>
            <w:pPr>
              <w:spacing w:after="20"/>
              <w:ind w:left="20"/>
              <w:jc w:val="both"/>
            </w:pPr>
            <w:r>
              <w:rPr>
                <w:rFonts w:ascii="Times New Roman"/>
                <w:b w:val="false"/>
                <w:i w:val="false"/>
                <w:color w:val="000000"/>
                <w:sz w:val="20"/>
              </w:rPr>
              <w:t>(атрибут codeListId) атрибутының мәні "P.AT.03.TCLS.001" мәніне сәйкес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 түрінің коды" (ctsdo: IEPermission Doc Kind Code) деректемесі "01011" мәнін қамтыса, "Жекелеген тауар түрлерінің экспортына және (немесе) импортына арналған лицензия мәртебесінің коды" (ctsdo:LicenseStatusCode) деректемесінің мәні "01" – қолданылады мәніне сәйкес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 түрінің коды" (ctsdo:‌IEPermission Doc‌Kind‌Code) деректемесі "01011" мәнін қамтыса, "Жекелеген тауар түрлерінің экспортына және (немесе) импортына арналған лицензияның мәртебесі" (ctcdo:LicenseStatusDetails) күрделі деректемесінің құрамындағы "Күні" (csdo:EventDate) және "Жекелеген тауар түрлерінің экспортына және (немесе) импортына арналған лицензия мәртебесін өзгерту себебінің коды" (ctsdo:ReasonLicenseStatusCode)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 (ctcdo:DeclarantDetails) күрделі деректемесінің құрамындағы</w:t>
            </w:r>
          </w:p>
          <w:p>
            <w:pPr>
              <w:spacing w:after="20"/>
              <w:ind w:left="20"/>
              <w:jc w:val="both"/>
            </w:pPr>
            <w:r>
              <w:rPr>
                <w:rFonts w:ascii="Times New Roman"/>
                <w:b w:val="false"/>
                <w:i w:val="false"/>
                <w:color w:val="000000"/>
                <w:sz w:val="20"/>
              </w:rPr>
              <w:t>"Елдің коды" (csdo:UnifiedCountryCode), "Шаруашылық жүргізуші субъектінің қысқаша атауы" (csdo:BusinessEntityBriefName), "Шаруашылық жүргізуші субъектінің сәйкестендіргіші" (csdo:BusinessEntityId), "Бірегей және сәйкестендіруші кедендік нөмірі" (csdo:UniqueCustomsNumberId), "Есепке қою себебінің коды" (csdo:TaxRegistrationReasonCode) және "Байланыс деректемесі" (ccdo:CommunicationDetails)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иесі" (ctcdo:DeclarantDetails) күрделі деректемесінің құрамындағы "Шаруашылық жүргізуші субъектінің атауы" (csdo:BusinessEntityName) және "Салық төлеушінің сәйкестендіргіші " (csdo:TaxpayerId) деректемелері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шеңберінде шаруашылық жүргізудің ұйымдық-құқықтық нысандары сыныптауышы болмаған кезде Одақтың нормативтік-анықтамалық ақпарат тізімдемесінде "Өтініш иесі" (ctcdo:DeclarantDetails) күрделі деректемесінің құрамында "Ұйымдық-құқықтық нысан коды" (csdo:BusinessEntityTypeCode) деректемесі толтырылуға тиіс, ал "Ұйымдық-құқықтық нысан атауы" (csdo:BusinessEntityTypeName)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шеңберінде шаруашылық жүргізудің ұйымдық-құқықтық нысандары сыныптауышы болмаған кезде Одақтың нормативтік-анықтамалық ақпарат тізімдемесінде "Өтініш иесі"(ctcdo:DeclarantDetails) күрделі деректемесінің құрамында "Ұйымдық-құқықтық нысан атауы" (csdo:BusinessEntityTypeName) деректемесі толтырылуға тиіс, ал "Ұйымдық-құқықтық нысан коды" (csdo:BusinessEntityTypeCode)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шеңберінде шаруашылық жүргізудің ұйымдық-құқықтық нысандары сыныптауышы болмаған кезде Одақтың нормативтік-анықтамалық ақпарат тізімдемесінде "Өтініш иесі" (ctcdo:DeclarantDetails) күрделі деректемесі үшін мына қағидалар орындалуға тиіс: егер "Ұйымдық-құқықтық нысан коды" (csdo:BusinessEntityTypeCode) деректемесінің мәні "Дара кәсіпкер" мәніне сәйкес келсе, "Өтініш иесі" (ctcdo:DeclarantDetails) күрделі деректемесінің құрамындағы "Жеке куәлік" (ccdo:IdentityDocV3Details) деректемесі толтырылуға тиіс; егер "Ұйымдық-құқықтық нысан коды" (csdo:BusinessEntityTypeCode) деректемесінің мәні "Дара кәсіпкер" мәніне сәйкес келмесе, "Өтініш иесі" (ctcdo:DeclarantDetails) күрделі деректемесінің құрамындағы "Жеке куәлік" (ccdo:IdentityDocV3Details)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шеңберінде шаруашылық жүргізудің ұйымдық-құқықтық нысандары сыныптауышы болмаған кезде Одақтың нормативтік-анықтамалық ақпарат тізімдемесінде "Өтініш иесі" (ctcdo:DeclarantDetails) күрделі деректемесі үшін мына қағидалар орындалуға тиіс: дара кәсіпкер туралы мәліметтерді көрсеткен кезде "Ұйымдық-құқықтық нысан атауы" (csdo:BusinessEntityTypeName) деректемесінің мәні "Дара кәсіпкер" мәніне сәйкес болуға тиіс, бұл ретте "Өтініш иесі" (ctcdo:DeclarantDetails) күрделі деректемесінің құрамындағы "Жеке куәлік" (ccdo:IdentityDocV3Details) деректемесі толтырылуға тиіс; егер "Ұйымдық-құқықтық нысан атауы" (csdo:BusinessEntityTypeName) деректемесінің мәні "Дара кәсіпкер" мәніне сәйкес келмесе, "Өтініш иесі" (ctcdo:DeclarantDetails) күрделі деректемесінің құрамындағы "Жеке куәлік" (ccdo:IdentityDocV3Details)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түрлерінің сыныптауышын енгізген кезде Одақтың нормативтік-анықтамалық ақпарат тізімдемесінде егер "Жеке куәлік" (ccdo:IdentityDocV3Details) деректемесі толтырылса, оның құрамында "Жеке басты куәландыратын құжат түрінің коды" (csdo:IdentityDocKindCode), "Құжат нөмірі" (csdo:DocId), "Құжат күні" (csdo:DocCreationDate) және "Уәкілетті органның атауы" (csdo:AuthorityName) деректемелері толтырылуға тиіс, ал "Құжат түрінің атауы" (csdo:DocKindName) және "Мүше мемлекеттің уәкілетті органының сәйкестендіргіші" (csdo:AuthorityId)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түрлерінің сыныптауышын болмаған кезде, Одақтың нормативтік-анықтамалық ақпарат тізімдемесінде  егер "Жеке куәлік" (ccdo:IdentityDocV3Details) деректемесі толтырылса, оның құрамында "Құжат түрінің атауы" (csdo:DocKindName), "Құжат нөмірі" (csdo:DocId), "Құжат күні" (csdo:DocCreationDate) және "Уәкілетті органның атауы" (csdo:AuthorityName) деректемелері толтырылуға тиіс, ал "Жеке басты куәландыратын құжат түрінің коды" (csdo:IdentityDocKindCode) және "Мүше мемлекеттің уәкілетті органының сәйкестендіргіші" (csdo:AuthorityId)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 тізімдемесіне Одақ шеңберінде шаруашылық жүргізудің ұйымдық-құқықтық нысандарының сыныптауышын енгізген кезде "Өтініш иесі" (ctcdo:DeclarantDetails) күрделі деректемесі үшін мына қағидалар орындалуға тиіс: егер "Ұйымдық-құқықтық нысан коды" (csdo:BusinessEntityTypeCode) деректемесінің мәні "Дара кәсіпкер" мәніне сәйкес келсе, "Өтініш иесі” (ctcdo:DeclarantDetails) күрделі деректемесінің құрамындағы  "Мекенжайы" (ccdo:SubjectAddressDetails) деректемесі толтырылмайды; егер "Ұйымдық-құқықтық нысан коды" (csdo:BusinessEntityTypeCode) деректемесінің мәні "Дара кәсіпкер" мәніне сәйкес келмесе, "Өтініш иесі" (ctcdo:DeclarantDetails) күрделі деректемесінің құрамындағы "Мекенжайы" (ccdo:SubjectAddressDetails)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шеңберінде шаруашылық жүргізудің ұйымдық-құқықтық нысандарының сыныптауышы болмаған кезде Одақтың нормативтік-анықтамалық ақпарат тізімдемесінде  "Өтініш иесі"(ctcdo:DeclarantDetails) күрделі деректемесі үшін мына қағидалар орындалуға тиіс: дара кәсіпкер туралы мәліметтерді көрсеткен кезде "Ұйымдық-құқықтық нысан атауы" (csdo:BusinessEntityTypeName) деректемесінің мәні "Дара кәсіпкер" мәніне сәйкес болуға тиіс, бұл ретте "Өтініш иесі" (ctcdo:DeclarantDetails) күрделі деректемесінің құрамындағы "Мекенжайы" (ccdo:SubjectAddressDetails) деректемесі толтырылмайды; егер "Ұйымдық-құқықтық нысан атауы" (csdo:BusinessEntityTypeName) деректемесінің мәні "Дара кәсіпкер" мәніне сәйкес келмесе, "Өтініш иесі" (ctcdo:DeclarantDetails) күрделі деректемесінің құрамындағы "Мекенжайы" (ccdo:SubjectAddressDetails)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иесі" (ctcdo:DeclarantDetails) күрделі деректемесінің құрамындағы "Мекенжайы" (ccdo:SubjectAddressDetails) деректемесі толтырылса, оның құрамында "Елдің коды" (csdo:UnifiedCountryCode), "Пошталық индекс" (csdo:PostCode) және "Қала" (csdo:CityName) деректемелері немесе "Елді мекен" (csdo:SettlementName), "Көше" (csdo:StreetName) және "Үйдің нөмірі" (csdo:BuildingNumberId)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арналған лицензия типінің коды" (ctsdo:IELicenseKindCode) деректемесі "01" немесе "03" мәнін қамтыса, "Шетелдік әріптес туралы мәліметтер" (ctcdo: Foreign Partner 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арналған лицензия типінің коды" (ctsdo:IELicenseKindCode) деректемесі "02" мәнін қамтыса немесе егер "Жекелеген тауар түрлерінің экспортына және (немесе) импортына құқық беретін құжат түрінің коды" (ctsdo: IEPermission Doc Kind Code) деректемесі "01017" мәнін қамтыса, "Шетелдік әріптес туралы мәліметтер" (ctcdo:ForeignPartnerDetails)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"Шетелдік әріптес туралы мәліметтер" (ctcdo: Foreign Partner Details) деректемесі толтырылса, оның құрамында "Шаруашылық жүргізуші субъектінің атауы" (csdo:BusinessEntityName)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"Шетелдік әріптес туралы мәліметтер" (ctcdo: Foreign Partner Details) деректемесі толтырылса, оның құрамында "Мекенжайы" (ccdo:SubjectAddressDetails)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"Шетелдік әріптес туралы мәліметтер" (ctcdo: Foreign Partner Details) деректемесі толтырылса, оның құрамында "Мекенжайы" (ccdo:SubjectAddressDetails) күрделі деректемесінің құрамындағы "Елдің коды" (csdo:UnifiedCountryCode), "Пошталық индекс" (csdo:PostCode) және "Қала" (csdo:CityName) деректемелері немесе "Елді мекен" (csdo:SettlementName), "Көше" (csdo:StreetName) және "Үйдің нөмірі" (csdo:BuildingNumberId)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әріптес туралы мәліметтер" (ctcdo:ForeignPartnerDetails) күрделі деректемесінің құрамында "Елдің коды" (csdo:UnifiedCountryCode), "Шаруашылық жүргізуші субъектінің қысқаша атауы" (csdo:BusinessEntityBriefName), "Ұйымдық-құқықтық нысан коды" (csdo:BusinessEntityTypeCode), "Ұйымдық-құқықтық нысан атауы" (csdo:BusinessEntityTypeName), "Шаруашылық жүргізуші субъектінің сәйкестендіргіші" (csdo:BusinessEntityId), "Бірегей және сәйкестендіруші кедендік нөмірі" (csdo:UniqueCustomsNumberId), "Салық төлеушінің сәйкестендіргіші " (csdo:TaxpayerId), "Есепке қою себебінің коды" (csdo:TaxRegistrationReasonCode) және "Байланыс деректемесі" (ccdo:CommunicationDetails) деректемелері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арналған лицензия типінің коды" (ctsdo:IELicenseKindCode) деректемесі "01" немесе "03" мәнін қамтыса, "Келісімшарт (шарт) туралы мәліметтер" (ctcdo:ContractDetails)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арналған лицензия типінің коды" (ctsdo:IELicenseKindCode) деректемесі "02" мәнін қамтыса немесе егер "Жекелеген тауар түрлерінің экспортына және (немесе) импортына құқық беретін құжат түрінің коды" (ctsdo: IEPermission Doc Kind Code) деректемесі "01017" мәнін қамтыса, "Келісімшарт (шарт) туралы мәліметтер" (ctcdo:ContractDetails)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"Келісімшарт (шарт) туралы мәліметтер" (ctcdo:ContractDetails) деректемесі толтырылса, оның құрамында "Тілдің коды" (csdo:LanguageCode)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арналған лицензия типінің коды" (ctsdo:IELicenseKindCode) деректемесі "01" немесе "03"мәнін қамтыса, "Жекелеген тауар түрлерінің экспортына және (немесе) импортына құқық беретін құжат туралы мәліметтер" (ctcdo:RegisterPermitLicenseDetails) күрделі деректемесінің құрамындағы "Елдің коды" (csdo:CountryCode) (тауарды жөнелтетін (жеткізілетін) елдің кодтық белгіленімі) және "Елдер туралы мәліметтер түрінің коды" (ctsdo:CountryInformationKindCode)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тасымалдау бағыты түрінің коды" (ctsdo:IEKind Code) деректемесі "ЭК" мәнін қамтыса және егер "Жекелеген тауар түрлерінің экспортына және (немесе) импортына арналған лицензия типінің коды" (ctsdo:IELicenseKindCode) деректемесі "02" мәнін қамтыса немесе егер "Жекелеген тауар түрлерінің экспортына және (немесе) импортына құқық беретін құжат түрінің коды" (ctsdo:IEPermissionDocKindCode) деректемесі "01017" мәнін қамтыса, "Жекелеген тауар түрлерінің экспортына және (немесе) импортына құқық беретін құжат туралы мәліметтер" (ctcdo:RegisterPermitLicenseDetails) күрделі деректемесінің құрамында "Елдің коды" (csdo:CountryCode) (тауарды жөнелтетін (жеткізілетін) елдің кодтық белгіленімі) деректемесі немесе "Ел туралы мәліметтер түрінің коды" (ctsdo:CountryInformationKindCode)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арналған лицензия типінің коды" (ctsdo:IELicenseKindCode) деректемесі "01" немесе "03" мәнін қамтыса, "Тауар туралы мәліметтер" (ctcdo:IEGoodsDetails) күрделі деректемесінің құрамындағы "Елдің коды" (csdo:CountryCode) (тауарды шығаратын елдің кодтық белгіленімі) және "Ел туралы мәліметтер түрінің коды" (ctsdo:CountryInformationKindCode)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"Жекелеген тауар түрлерінің экспортына және (немесе) импортына арналған лицензия типінің коды" (ctsdo:IELicenseKindCode) деректемесі "02" мәнін қамтыса немесе "Жекелеген тауар түрлерінің экспортына және (немесе) импортына құқық беретін құжат түрінің коды" (ctsdo: IEPermission Doc Kind Code) деректемесі "01017" мәнін қамтыса, "Тауар туралы мәліметтер" (ctcdo:IEGoodsDetails) күрделі деректемесінің құрамындағы "Елдің коды" (csdo:CountryCode) (тауарды шығаратын елдің кодтық белгіленімі) деректемесі немесе "Ел туралы мәліметтер түрінің коды" (ctsdo:CountryInformationKindCode)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арналған лицензия типінің коды" (ctsdo:IELicenseKindCode) деректемесі "01" немесе "03" мәнін қамтыса, "Тауар туралы мәліметтер" (ctcdo:IEGoodsDetails) күрделі деректемесінің құрамындағы "Келісімшарт валютасындағы құны" (ctsdo:ContractCurrencyAmount)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арналған лицензия типінің коды" (ctsdo:IELicenseKindCode) деректемесі "02" мәнін қамтыса немесе егер "Жекелеген тауар түрлерінің экспортына және (немесе) импортына құқық беретін құжат түрінің коды" (ctsdo: IEPermission Doc Kind Code) деректемесі "01017" мәнін қамтыса, "Тауар туралы мәліметтер" (ctcdo:IEGoodsDetails) күрделі деректемесінің құрамындағы "Келісімшарт валютасындағы құны" (ctsdo:ContractCurrencyAmount)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арналған лицензия типінің коды" (ctsdo:IELicenseKindCode) деректемесі "01" немесе "03" мәнін қамтыса, "Статистикалық құны" (ctsdo:StatisticCurrencyAmount) деректемесінің "Шамамен алғандағы құн белгісі" (атрибут approximateAmountIndicator) атрибуты "1" ("true", "шындық")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арналған лицензия типінің коды" (ctsdo:IELicenseKindCode) деректемесі "01" немесе "03" мәнін қамтыса, "Тауар түрі туралы мәліметтер" (ctcdo:IEGoodsItemDetails) күрделі деректемесінің құрамындағы "Келісімшарт валютасындағы құны" (ctsdo:ContractCurrencyAmount)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арналған лицензия типінің коды" (ctsdo:IELicenseKindCode) деректемесі "02" мәнін қамтыса немесе егер "Жекелеген тауар түрлерінің экспортына және (немесе) импортына құқық беретін құжат түрінің коды" (ctsdo: IEPermission Doc Kind Code) деректемесі "01017" мәнін қамтыса, "Тауар түрі туралы мәліметтер" (ctcdo:IEGoodsItemDetails) күрделі деректемесінің құрамындағы "Келісімшарт валютасындағы құны" (ctsdo:ContractCurrencyAmount)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 түрінің коды" (ctsdo: IEPermission Doc Kind Code) деректемесі "01017" мәнін қамтыса, "Жекелеген тауар түрлерінің экспортына және (немесе) импортына арналған лицензияны беру үшін негіз болып табылатын құжат" (ctcdo:LicensingReasonDocDetails)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 түрінің коды" (ctsdo: IEPermission Doc Kind Code) деректемесі "01011" мәнін қамтыса, "Жекелеген тауар түрлерінің экспортына және (немесе) импортына арналған лицензияны беру үшін негіз болып табылатын құжат" (ctcdo:LicensingReasonDocDetails)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 (ctcdo:OfficerDetails) күрделі деректемесінің құрамындағы "Тегі" (csdo:LastName), "Аты" (csdo:FirstName) және "Лауазымының атауы" (csdo:PositionName) деректемелері толтырылуға тиіс, ал "Байланыс деректемесі" (ccdo:CommunicationDetails)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 түрінің коды" (ctsdo: IEPermission Doc Kind Code) деректемесі "01011" мәнін қамтыса, "Өтініш иесінің уәкілетті адамы туралы мәліметтер" (ctcdo:IEAuthorizedPersonDetails)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 түрінің коды" (ctsdo: IEPermission Doc Kind Code) деректемесі "01017 " мәнін қамтыса, "Өтініш иесінің уәкілетті адамы туралы мәліметтер" (ctcdo:IEAuthorizedPersonDetails)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"Өтініш иесінің уәкілетті адамы туралы мәліметтер" (ctcdo:IEAuthorizedPersonDetails) күрделі деректемесі толтырылса, оның құрамында "Тегі" (csdo:LastName), "Аты" (csdo:FirstName) және "Байланыс деректемесі" (ccdo: Communication Details) деректемелері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"Өтініш иесінің уәкілетті адамы туралы мәліметтер" (ctcdo:IEAuthorizedPersonDetails) күрделі деректемесі толтырылса, оның құрамында "Байланыс түрінің коды" (csdo:CommunicationChannelCode) деректемесі толтырылуға тиіс және "телефон" байланыс түріне сәйкес келетін "TE" мәнін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иесінің уәкілетті адамы туралы мәліметтер" (ctcdo:IEAuthorizedPersonDetails) күрделі деректемесінің құрамындағы "Адамның қандай да бір әрекетті орындауға өкілеттігін растайтын құжат" (ctcdo:PowerConfirmationDocDetails)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 бланкісінің деректемелері " (ctcdo:IEDocFormDetails) және "Тауар түрі туралы мәліметтер" (ctcdo:IEGoodsItemDetails) деректемелері толтырылса, "Парақтар саны" (csdo:PageQuantity)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күрделі деректемесінің құрамындағы "Бастапқы күні мен уақыты" (csdo:StartDateTime)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күрделі деректемесінің құрамындағы "Түпкілікті күні мен уақыты"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осы деректеменің "Сыныптауыштың сәйкестендіргіші" (атрибут codeListId) атрибуты Ақпараттық өзара іс-қимыл қағидаларының VII бөлімінде көрсетілген әлем елдері сыныптауышының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"Ұйымдық-құқықтық нысан коды" (csdo:BusinessEntityTypeCode) деректемесі толтырылса, осы деректеменің "Сыныптауыштың сәйкестендіргіші" (атрибут codeListId) атрибуты Ақпараттық өзара іс-қимыл қағидаларының VII бөлімінде көрсетілген Одақ шеңберінде шаруашылық жүргізудің ұйымдық-құқықтық нысандары сыныптауышының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деректемелер құрамында "Валюта коды" (атрибут currencyCode) атрибуты толтырылса, осы деректемелер құрамындағы "Сыныптауыштың сәйкестендіргіші" (атрибут codeListId) атрибуты Ақпараттық өзара іс-қимыл қағидаларының VII бөлімінде көрсетілген валюталар сыныптауышының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"Жеке басты куәландыратын құжат түрінің коды" (csdo:IdentityDocKindCode) деректемесі толтырылса, осы деректеменің "Сыныптауыштың сәйкестендіргіші" (атрибут codeListId) атрибуты </w:t>
            </w:r>
          </w:p>
          <w:p>
            <w:pPr>
              <w:spacing w:after="20"/>
              <w:ind w:left="20"/>
              <w:jc w:val="both"/>
            </w:pPr>
            <w:r>
              <w:rPr>
                <w:rFonts w:ascii="Times New Roman"/>
                <w:b w:val="false"/>
                <w:i w:val="false"/>
                <w:color w:val="000000"/>
                <w:sz w:val="20"/>
              </w:rPr>
              <w:t>Ақпараттық өзара іс-қимыл қағидаларының VII бөлімінде көрсетілген жеке басты куәландыратын құжат түрлері сыныптауышының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"Шаруашылық жүргізуші субъектінің сәйкестендіргіші" (csdo:BusinessEntityId) деректемесі толтырылса, осы деректеменің "Сәйкестендіру әдісі" (атрибут kindId) атрибуты Ақпараттық өзара іс-қимыл қағидаларының VII бөлімінде көрсетілген шаруашылық жүргізуші субъектілерді сәйкестендіру әдістері анықтамалығының кодтық белгіленімін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деректемесінің мәні мына мәндердің біріне сәйкес келуге тиіс: 1 – "тіркелген мекенжайы " 2 – "нақты мекенжайы" 3 – "пошталық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иесінің уәкілетті адамы туралы мәліметтер" (ctcdo:IEAuthorizedPersonDetails) деректемесін қоспағанда, күрделі деректемелер құрамында "Байланыс түрінің коды" (csdo:CommunicationChannelCode) деректемесі толтырылса, онда оның мәні мына мәндердің біріне сәйкес келуге тиіс:</w:t>
            </w:r>
          </w:p>
          <w:p>
            <w:pPr>
              <w:spacing w:after="20"/>
              <w:ind w:left="20"/>
              <w:jc w:val="both"/>
            </w:pPr>
            <w:r>
              <w:rPr>
                <w:rFonts w:ascii="Times New Roman"/>
                <w:b w:val="false"/>
                <w:i w:val="false"/>
                <w:color w:val="000000"/>
                <w:sz w:val="20"/>
              </w:rPr>
              <w:t>AO – " Интернет желісіндегі сайт мекенжайы"</w:t>
            </w:r>
          </w:p>
          <w:p>
            <w:pPr>
              <w:spacing w:after="20"/>
              <w:ind w:left="20"/>
              <w:jc w:val="both"/>
            </w:pPr>
            <w:r>
              <w:rPr>
                <w:rFonts w:ascii="Times New Roman"/>
                <w:b w:val="false"/>
                <w:i w:val="false"/>
                <w:color w:val="000000"/>
                <w:sz w:val="20"/>
              </w:rPr>
              <w:t>EM – "электрондық пошта"</w:t>
            </w:r>
          </w:p>
          <w:p>
            <w:pPr>
              <w:spacing w:after="20"/>
              <w:ind w:left="20"/>
              <w:jc w:val="both"/>
            </w:pP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TG – "телеграф"</w:t>
            </w:r>
          </w:p>
          <w:p>
            <w:pPr>
              <w:spacing w:after="20"/>
              <w:ind w:left="20"/>
              <w:jc w:val="both"/>
            </w:pPr>
            <w:r>
              <w:rPr>
                <w:rFonts w:ascii="Times New Roman"/>
                <w:b w:val="false"/>
                <w:i w:val="false"/>
                <w:color w:val="000000"/>
                <w:sz w:val="20"/>
              </w:rPr>
              <w:t>TL – "телекс"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тақырыбы" (ccdo:EDocHeader) деректемесінің құрамындағы "Электрондық құжаттың (мәліметтердің) күні және уақыты (csdo:EDocDateTime) деректемесінің мәні: YYYY-MM-DDThh:mm:ss.cccZ шаблонына сәйкес келтірілуге тиіс,  мұнда ccc – миллисекунд мәнін білдіретін символдар, Z – Дүниежүзілік уақытқа сәйкес уақытты белгілеу форматын білдіретін белгіленген символ (UTC)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"Бастапқы күні мен уақыты" (csdo:StartDateTime) деректемесінің мәні: YYYY-MM-DDThh:mm:ss.cccZ шаблонына сәйкес келтірілуге тиіс, мұнда ccc – миллисекунд мәнін білдіретін символдар, Z – Дүниежүзілік уақытқа сәйкес уақытты белгілеу форматын білдіретін белгіленген символ (UTC)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"Жаңарту күні мен уақыты" (csdo:UpdateDateTime) деректемесінің мәні: YYYY-MM-DDThh:mm:ss.cccZ шаблонына сәйкес келтірілуге тиіс, мұнда ccc – миллисекунд мәнін білдіретін символдар, Z – Дүниежүзілік уақытқа сәйкес уақытты белгілеу форматын білдіретін белгіленген символ (UTC)</w:t>
            </w:r>
          </w:p>
        </w:tc>
      </w:tr>
    </w:tbl>
    <w:bookmarkStart w:name="z212" w:id="193"/>
    <w:p>
      <w:pPr>
        <w:spacing w:after="0"/>
        <w:ind w:left="0"/>
        <w:jc w:val="both"/>
      </w:pPr>
      <w:r>
        <w:rPr>
          <w:rFonts w:ascii="Times New Roman"/>
          <w:b w:val="false"/>
          <w:i w:val="false"/>
          <w:color w:val="000000"/>
          <w:sz w:val="28"/>
        </w:rPr>
        <w:t>
      20. "Ұлттық дерекқорда өзгертілген, лицензия немесе рұқсат туралы мәліметтер" (P.AT.03.MSG.003) хабарында берілетін "Лицензия немесе рұқсат туралы мәліметтер" (R.CT.AT.03.001) электрондық құжаттарының (мәліметтердің) деректемелерін толтыруға қойылатын талаптар 8-кестеде келтірілген.</w:t>
      </w:r>
    </w:p>
    <w:bookmarkEnd w:id="193"/>
    <w:bookmarkStart w:name="z213" w:id="194"/>
    <w:p>
      <w:pPr>
        <w:spacing w:after="0"/>
        <w:ind w:left="0"/>
        <w:jc w:val="both"/>
      </w:pPr>
      <w:r>
        <w:rPr>
          <w:rFonts w:ascii="Times New Roman"/>
          <w:b w:val="false"/>
          <w:i w:val="false"/>
          <w:color w:val="000000"/>
          <w:sz w:val="28"/>
        </w:rPr>
        <w:t>
      8-кесте</w:t>
      </w:r>
    </w:p>
    <w:bookmarkEnd w:id="194"/>
    <w:bookmarkStart w:name="z214" w:id="195"/>
    <w:p>
      <w:pPr>
        <w:spacing w:after="0"/>
        <w:ind w:left="0"/>
        <w:jc w:val="left"/>
      </w:pPr>
      <w:r>
        <w:rPr>
          <w:rFonts w:ascii="Times New Roman"/>
          <w:b/>
          <w:i w:val="false"/>
          <w:color w:val="000000"/>
        </w:rPr>
        <w:t xml:space="preserve"> "Ұлттық дерекқорда өзгертілген, лицензия немесе рұқсат туралы мәліметтер" (P.AT.03.MSG.003) хабарында берілетін "Лицензия немесе рұқсат туралы мәліметтер" (R.CT.AT.03.001) электрондық құжаттарының (мәліметтердің) деректемелерін толтыруға қойылатын талаптар</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"Жекелеген тауар түрлерінің экспортына және (немесе) импортына құқық беретін құжат туралы мәліметтер" (ctcdo:RegisterPermitLicenseDetails) деректемесінің бір данасы ғана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(ccdo: Unified Authority Details) күрделі деректемесінің құрамындағы "Мүше мемлекеттің уәкілетті органының атауы" (csdo:AuthorityName) және "Мүше мемлекеттің уәкілетті органының сәйкестендіргіші" (csdo:AuthorityId)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(ccdo: Unified Authority Details) күрделі деректемесінің құрамындағы "Елдің коды" (csdo:UnifiedCountryCode) және "Мүше мемлекеттің уәкілетті органының қысқаша атауы" (csdo:AuthorityBriefName)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бұрын ұлттық дерекқорлардан алған, берілген лицензиялар және (немесе) рұқсаттар туралы мәліметтерде "Жекелеген тауар түрлерінің экспортына және (немесе) импортына құқық беретін құжаттың нөмірі" (ctcdo:PermitLicenseDocIdDetails) деректемесінің дәл осындай мәні бар мәліметтер қамтылуға тиіс, оларда "Жалпы ресурс жазбасының технологиялық сипаттамалары" (ccdo:ResourceItemStatusDetails) күрделі деректемесінің құрамындағы "Түпкілікті күні мен уақыты" (csdo:EndDateTime) деректемесі толтырылмайды, "Бастапқы күні мен уақыты" (csdo:StartDateTime) деректемесінің мәні берілетін мәліметтердегі осы деректеменің мәнінен кем болады, ал "Жекелеген тауар түрлерінің экспортына және (немесе) импортына арналған лицензияның мәртебесі" (ctcdo:LicenseStatusDetails), "Жекелеген тауар түрлерінің экспортына және (немесе) импортына құқық беретін құжат бланкісінің деректемелері " (ctcdo:IEDocFormDetails) және "Жалпы ресурс жазбасының технологиялық сипаттамалары" (ccdo:ResourceItemStatusDetails) деректемелерінің мәнін қоспағанда, барлық деректемелер мәні берілетін мәліметтерге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 түрінің коды" (ctsdo:IEPermissionDocKindCode) деректемесі толтырылса, онда оның мәні мына мәндердің біріне сәйкес келуге тиіс:</w:t>
            </w:r>
          </w:p>
          <w:p>
            <w:pPr>
              <w:spacing w:after="20"/>
              <w:ind w:left="20"/>
              <w:jc w:val="both"/>
            </w:pPr>
            <w:r>
              <w:rPr>
                <w:rFonts w:ascii="Times New Roman"/>
                <w:b w:val="false"/>
                <w:i w:val="false"/>
                <w:color w:val="000000"/>
                <w:sz w:val="20"/>
              </w:rPr>
              <w:t>"01011", бұл жекелеген тауар түрлерінің экспортына және (немесе) импортына арналған лицензияның кодтық белгіленіміне сәйкес келеді;</w:t>
            </w:r>
          </w:p>
          <w:p>
            <w:pPr>
              <w:spacing w:after="20"/>
              <w:ind w:left="20"/>
              <w:jc w:val="both"/>
            </w:pPr>
            <w:r>
              <w:rPr>
                <w:rFonts w:ascii="Times New Roman"/>
                <w:b w:val="false"/>
                <w:i w:val="false"/>
                <w:color w:val="000000"/>
                <w:sz w:val="20"/>
              </w:rPr>
              <w:t>"01017", бұл жекелеген тауар түрлерінің экспортына және (немесе) импортына арналған рұқсаттың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арналған лицензия мәртебесінің коды" (ctsdo:LicenseStatusCode) деректемесі толтырылса, оның "анықтамалықтың (сыныптауыштың) сәйкестендіргіші" (атрибут codeListId) атрибутының мәні "P.AT.03.TCLS.001" мәніне сәйкес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 телнұсқасының белгісі" (ctsdo:DuplicateIndicator) деректемесінің мәні "0" ("false", "жалған") мәніне тең болса және егер "Жекелеген тауар түрлерінің экспортына және (немесе) импортына арналған лицензияның мәртебесі" (ctcdo:LicenseStatusDetails) деректемесі толтырылса, "Жекелеген тауар түрлерінің экспортына және (немесе) импортына арналған лицензия мәртебесінің коды" (ctsdo:LicenseStatusCode)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"02" – қолданысы тоқтатыла тұрылған;</w:t>
            </w:r>
          </w:p>
          <w:p>
            <w:pPr>
              <w:spacing w:after="20"/>
              <w:ind w:left="20"/>
              <w:jc w:val="both"/>
            </w:pPr>
            <w:r>
              <w:rPr>
                <w:rFonts w:ascii="Times New Roman"/>
                <w:b w:val="false"/>
                <w:i w:val="false"/>
                <w:color w:val="000000"/>
                <w:sz w:val="20"/>
              </w:rPr>
              <w:t>"03" – қолданысы қайта басталған;</w:t>
            </w:r>
          </w:p>
          <w:p>
            <w:pPr>
              <w:spacing w:after="20"/>
              <w:ind w:left="20"/>
              <w:jc w:val="both"/>
            </w:pPr>
            <w:r>
              <w:rPr>
                <w:rFonts w:ascii="Times New Roman"/>
                <w:b w:val="false"/>
                <w:i w:val="false"/>
                <w:color w:val="000000"/>
                <w:sz w:val="20"/>
              </w:rPr>
              <w:t>"04" – қолданысы тоқтатылған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арналған лицензия мәртебесінің коды" (ctsdo:LicenseStatusCode) деректемесі толтырылса және лицензияның қолданысын тоқтата тұруға сәйкес келетін "02" мәнін қамтыса, "Жекелеген тауар түрлерінің экспортына және (немесе) импортына арналған лицензия мәртебесін өзгерту себебінің коды" (ctsdo:ReasonLicenseStatusCode)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"04" – олардың негізінде лицензия берілген бір немесе бірнеше құжаттардың қолданысын тоқтату немесе тоқтата тұру;</w:t>
            </w:r>
          </w:p>
          <w:p>
            <w:pPr>
              <w:spacing w:after="20"/>
              <w:ind w:left="20"/>
              <w:jc w:val="both"/>
            </w:pPr>
            <w:r>
              <w:rPr>
                <w:rFonts w:ascii="Times New Roman"/>
                <w:b w:val="false"/>
                <w:i w:val="false"/>
                <w:color w:val="000000"/>
                <w:sz w:val="20"/>
              </w:rPr>
              <w:t>"10" – тауарлардың экспортына және (немесе) импортына лицензиялар мен рұқсаттарды беру қағидаларының 22-тармағын лицензия иесінің орындамауы (Үшінші елдерге қатысты тарифтік емес реттеу шаралары туралы хаттамаға қосымша (Еуразиялық экономикалық одақ туралы шартқа  № 7 қосымша))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арналған лицензия мәртебесінің коды" (ctsdo:LicenseStatusCode) деректемесі толтырылса және лицензияның қолданысын қайта бастауға сәйкес келетін "03" мәнін қамтыса, "Жекелеген тауар түрлерінің экспортына және (немесе) импортына арналған лицензия мәртебесін өзгерту себебінің коды" (ctsdo:ReasonLicenseStatusCode) деректемесінің мәні мына мәнге сәйкес келуге тиіс:</w:t>
            </w:r>
          </w:p>
          <w:p>
            <w:pPr>
              <w:spacing w:after="20"/>
              <w:ind w:left="20"/>
              <w:jc w:val="both"/>
            </w:pPr>
            <w:r>
              <w:rPr>
                <w:rFonts w:ascii="Times New Roman"/>
                <w:b w:val="false"/>
                <w:i w:val="false"/>
                <w:color w:val="000000"/>
                <w:sz w:val="20"/>
              </w:rPr>
              <w:t xml:space="preserve">"00" – лицензияның қолданысын тоқтата тұруға алып келген себептерді жою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арналған лицензия мәртебесінің коды" (ctsdo:LicenseStatusCode) деректемесі толтырылса және лицензияның қолданысын тоқтатуға сәйкес келетін "04" мәнін қамтыса, "Жекелеген тауар түрлерінің экспортына және (немесе) импортына арналған лицензия мәртебесін өзгерту себебінің коды" (ctsdo:ReasonLicenseStatusCode)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"01" – жазбаша нысанда немесе электрондық құжат нысанында ұсынылған өтініш иесінің өтініші;</w:t>
            </w:r>
          </w:p>
          <w:p>
            <w:pPr>
              <w:spacing w:after="20"/>
              <w:ind w:left="20"/>
              <w:jc w:val="both"/>
            </w:pPr>
            <w:r>
              <w:rPr>
                <w:rFonts w:ascii="Times New Roman"/>
                <w:b w:val="false"/>
                <w:i w:val="false"/>
                <w:color w:val="000000"/>
                <w:sz w:val="20"/>
              </w:rPr>
              <w:t>"02" – заңды тұлға ретінде тіркелген өтініш иесінің құрылтай құжаттарына өзгерістер енгізу (ұйымдық-құқықтық нысанын, оның атауын не орналасқан жерін өзгерту) немесе жеке тұлға болып табылатын өтініш иесінің төлқұжат деректерін өзгерту;</w:t>
            </w:r>
          </w:p>
          <w:p>
            <w:pPr>
              <w:spacing w:after="20"/>
              <w:ind w:left="20"/>
              <w:jc w:val="both"/>
            </w:pPr>
            <w:r>
              <w:rPr>
                <w:rFonts w:ascii="Times New Roman"/>
                <w:b w:val="false"/>
                <w:i w:val="false"/>
                <w:color w:val="000000"/>
                <w:sz w:val="20"/>
              </w:rPr>
              <w:t>"03" – өтініш иесі лицензия алу мақсатында ұсынған құжаттардағы анық емес мәліметтерді анықтау;</w:t>
            </w:r>
          </w:p>
          <w:p>
            <w:pPr>
              <w:spacing w:after="20"/>
              <w:ind w:left="20"/>
              <w:jc w:val="both"/>
            </w:pPr>
            <w:r>
              <w:rPr>
                <w:rFonts w:ascii="Times New Roman"/>
                <w:b w:val="false"/>
                <w:i w:val="false"/>
                <w:color w:val="000000"/>
                <w:sz w:val="20"/>
              </w:rPr>
              <w:t>"04" – негізінде лицензия берілген бір немесе бірнеше құжаттардың қолданысын тоқтату немесе тоқтата тұру;</w:t>
            </w:r>
          </w:p>
          <w:p>
            <w:pPr>
              <w:spacing w:after="20"/>
              <w:ind w:left="20"/>
              <w:jc w:val="both"/>
            </w:pPr>
            <w:r>
              <w:rPr>
                <w:rFonts w:ascii="Times New Roman"/>
                <w:b w:val="false"/>
                <w:i w:val="false"/>
                <w:color w:val="000000"/>
                <w:sz w:val="20"/>
              </w:rPr>
              <w:t>"05" – негізінде лицензия берілген  шартты (келісімшартты) орындау кезінде мүше мемлекеттің халықаралық міндеттемелерін бұзу;</w:t>
            </w:r>
          </w:p>
          <w:p>
            <w:pPr>
              <w:spacing w:after="20"/>
              <w:ind w:left="20"/>
              <w:jc w:val="both"/>
            </w:pPr>
            <w:r>
              <w:rPr>
                <w:rFonts w:ascii="Times New Roman"/>
                <w:b w:val="false"/>
                <w:i w:val="false"/>
                <w:color w:val="000000"/>
                <w:sz w:val="20"/>
              </w:rPr>
              <w:t>"06" – егер осындай қызмет түрі өзіне қатысты лицезиялау енгізілген тауардың айналымымен байланысты болса, лицензияланатын қызмет түрін жүзеге асыруға арналған лицензияны кері қайтарып алу;</w:t>
            </w:r>
          </w:p>
          <w:p>
            <w:pPr>
              <w:spacing w:after="20"/>
              <w:ind w:left="20"/>
              <w:jc w:val="both"/>
            </w:pPr>
            <w:r>
              <w:rPr>
                <w:rFonts w:ascii="Times New Roman"/>
                <w:b w:val="false"/>
                <w:i w:val="false"/>
                <w:color w:val="000000"/>
                <w:sz w:val="20"/>
              </w:rPr>
              <w:t>"07" – белгіленген тәртіпті сақтау кезінде берілуі мүмкін болмаған лицензияны беру кезінде жол берілген бұзушылықтарды анықтау;</w:t>
            </w:r>
          </w:p>
          <w:p>
            <w:pPr>
              <w:spacing w:after="20"/>
              <w:ind w:left="20"/>
              <w:jc w:val="both"/>
            </w:pPr>
            <w:r>
              <w:rPr>
                <w:rFonts w:ascii="Times New Roman"/>
                <w:b w:val="false"/>
                <w:i w:val="false"/>
                <w:color w:val="000000"/>
                <w:sz w:val="20"/>
              </w:rPr>
              <w:t>"08" – лицензия иесінің халықаралық нормативтік құқықтық актілерде  немесе мүше мемлекеттің нормативтік құқықтық актілерінде  белгіленген лицензияны беру шарттарын сақтамауы;</w:t>
            </w:r>
          </w:p>
          <w:p>
            <w:pPr>
              <w:spacing w:after="20"/>
              <w:ind w:left="20"/>
              <w:jc w:val="both"/>
            </w:pPr>
            <w:r>
              <w:rPr>
                <w:rFonts w:ascii="Times New Roman"/>
                <w:b w:val="false"/>
                <w:i w:val="false"/>
                <w:color w:val="000000"/>
                <w:sz w:val="20"/>
              </w:rPr>
              <w:t>"09" – сот шешімінің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 түрінің коды" (ctsdo:IEPermissionDocKindCode) деректемесі "01011" мәнін қамтыса, "Жекелеген тауар түрлерінің экспортына және (немесе) импортына арналған лицензияның мәртебесі" (ctcdo:LicenseStatusDetails)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арналған лицензияның мәртебесі" (ctcdo:LicenseStatusDetails) деректемесі толтырылса, оның құрамында "Күні" (csdo:EventDate) және "Жекелеген тауар түрлерінің экспортына және (немесе) импортына арналған лицензия мәртебесін өзгерту себебінің коды" (ctsdo:ReasonLicenseStatusCode)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ұлттық дерекқорлардан Комиссия бұрын алған, берілген лицензиялар және (немесе) рұқсаттар туралы мәліметтерде "Жекелеген тауар түрлерінің экспортына және (немесе) импортына құқық беретін құжаттың нөмірі" (ctcdo:PermitLicenseDocIdDetails) деректемесінің дәл осындай мәні бар "Жекелеген тауар түрлерінің экспортына және (немесе) импортына арналған лицензияның мәртебесі" (ctcdo:LicenseStatusDetails) деректемесі "01" немесе "03" мәнін қамтыса және егер "Жекелеген тауар түрлерінің экспортына және (немесе) импортына құқық беретін құжат түрінің коды" (ctsdo:IEPermissionDocKindCode) деректемесі "01011" мәнін қамтыса, "Жекелеген тауар түрлерінің экспортына және (немесе) импортына арналған лицензияның мәртебесі" (ctcdo:LicenseStatusDetails) күрделі деректемесінің құрамындағы "Жекелеген тауар түрлерінің экспортына және (немесе) импортына арналған лицензия мәртебесінің коды" (ctsdo:LicenseStatusCode)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"02" – қолданысы тоқтатыла тұрған;</w:t>
            </w:r>
          </w:p>
          <w:p>
            <w:pPr>
              <w:spacing w:after="20"/>
              <w:ind w:left="20"/>
              <w:jc w:val="both"/>
            </w:pPr>
            <w:r>
              <w:rPr>
                <w:rFonts w:ascii="Times New Roman"/>
                <w:b w:val="false"/>
                <w:i w:val="false"/>
                <w:color w:val="000000"/>
                <w:sz w:val="20"/>
              </w:rPr>
              <w:t>"04" – қолданысы тоқтатылған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ұлттық дерекқорлардан Комиссия бұрын алған, берілген лицензиялар және (немесе) рұқсаттар туралы мәліметтерде "Жекелеген тауар түрлерінің экспортына және (немесе) импортына құқық беретін құжаттың нөмірі" (ctcdo:PermitLicenseDocIdDetails) деректемесінің дәл осындай мәні бар "Жекелеген тауар түрлерінің экспортына және (немесе) импортына арналған лицензияның мәртебесі" (ctcdo:LicenseStatusDetails) деректемесі "02" мәнін қамтыса және егер "Жекелеген тауар түрлерінің экспортына және (немесе) импортына құқық беретін құжат түрінің коды" (ctsdo:IEPermissionDocKindCode) деректемесі "01011" мәнін қамтыса, "Жекелеген тауар түрлерінің экспортына және (немесе) импортына арналған лицензияның мәртебесі" (ctcdo:LicenseStatusDetails) күрделі деректемесінің құрамындағы "Жекелеген тауар түрлерінің экспортына және (немесе) импортына арналған лицензия мәртебесінің коды" (ctsdo:LicenseStatusCode)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"03" – қолданысы қайта басталған;</w:t>
            </w:r>
          </w:p>
          <w:p>
            <w:pPr>
              <w:spacing w:after="20"/>
              <w:ind w:left="20"/>
              <w:jc w:val="both"/>
            </w:pPr>
            <w:r>
              <w:rPr>
                <w:rFonts w:ascii="Times New Roman"/>
                <w:b w:val="false"/>
                <w:i w:val="false"/>
                <w:color w:val="000000"/>
                <w:sz w:val="20"/>
              </w:rPr>
              <w:t>"04" – қолданысы тоқтатылған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 түрінің коды" (ctsdo:IEPermissionDocKindCode) деректемесі "01011" мәнін қамтыса және егер "Жекелеген тауар түрлерінің экспортына және (немесе) импортына арналған лицензияның мәртебесі" (ctcdo:LicenseStatusDetails) күрделі деректемесінің құрамындағы "Жекелеген тауар түрлерінің экспортына және (немесе) импортына арналған лицензия мәртебесінің коды" (ctsdo:LicenseStatusCode) деректемесі "04" мәнін қамтыса, "Түпкілікті күні мен уақыты" (csdo:EndDateTime)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 түрінің коды" (ctsdo:IEPermissionDocKindCode) деректемесі "01011" мәнін қамтыса және егер "Жекелеген тауар түрлерінің экспортына және (немесе) импортына арналған лицензияның мәртебесі" (ctcdo:LicenseStatusDetails) күрделі деректемесінің құрамындағы "Жекелеген тауар түрлерінің экспортына және (немесе) импортына арналған лицензия мәртебесінің коды" (ctsdo:LicenseStatusCode) деректемесі "04" мәнін қамтымаса, "Түпкілікті күні мен уақыты"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 түрінің коды" (ctsdo:IEPermissionDocKindCode) деректемесі "01017"мәнін қамтыса, "Жекелеген тауар түрлерінің экспортына және (немесе) импортына арналған лицензияның мәртебесі" (ctcdo:LicenseStatusDetails)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иесі" (ctcdo:DeclarantDetails) күрделі деректемесінің құрамындағы "Елдің коды" (csdo:UnifiedCountryCode), "Шаруашылық жүргізуші субъектінің қысқаша атауы" (csdo:BusinessEntityBriefName), "Шаруашылық жүргізуші субъектінің сәйкестендіргіші" (csdo:BusinessEntityId), "Бірегей және сәйкестендіруші кедендік нөмірі" (csdo:UniqueCustomsNumberId), "Есепке қою себебінің коды" (csdo:TaxRegistrationReasonCode) және "Байланыс деректемесі" (ccdo:CommunicationDetails) деректемелері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иесі" (ctcdo:DeclarantDetails) күрделі деректемесінің құрамында "Шаруашылық жүргізуші субъектінің атауы" (csdo:BusinessEntityName) және "Салық төлеушінің сәйкестендіргіші " (csdo:TaxpayerId) деректемелері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 (ctcdo:OfficerDetails) күрделі деректемесінің құрамында "Тегі" (csdo:LastName), "Аты" (csdo:FirstName) және "Лауазымының атауы" (csdo:PositionName) деректемелері толтырылуға тиіс, ал "Байланыс деректемесі" (ccdo:CommunicationDetails)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иесінің уәкілетті адамы туралы мәліметтер" (ctcdo:IEAuthorizedPersonDetails) күрделі деректемесінің құрамындағы "Адамның қандай да бір әрекетті орындауға өкілеттігін растайтын құжат" (ctcdo:PowerConfirmationDocDetails)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 бланкісінің деректемелері " (ctcdo:IEDocFormDetails) деректемесі толтырылса және оның құрамында "Жекелеген тауар түрлерінің экспортына және (немесе) импортына құқық беретін құжат телнұсқасының белгісі" (ctsdo:DuplicateIndicator) деректемесі толтырылмаса, "Құжат бланкісінің сериясы" (csdo:FormSeriesId) және "Құжат бланкісінің нөмірі" (csdo:FormNumberId) деректемелерінің мәндері Комиссия бұрын ұлттық дерекқорлардан алған, берілген лицензиялар және (немесе) рұқсаттар туралы мәліметтердің "Жекелеген тауар түрлерінің экспортына және (немесе) импортына құқық беретін құжаттың нөмірі" (ctcdo:PermitLicenseDocIdDetails) деректемесінің дәл осындай мәні бар  "Құжат бланкісінің сериясы" (csdo:FormSeriesId) және "Құжат бланкісінің нөмірі" (csdo:FormNumberId) деректемелерінің мәндеріне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"Жекелеген тауар түрлерінің экспортына және (немесе) импортына құқық беретін құжат бланкісінің деректемелері " (ctcdo:IEDocFormDetails) деректемесі толтырылса және оның құрамында "Жекелеген тауар түрлерінің экспортына және (немесе) импортына құқық беретін құжат телнұсқасының белгісі" (ctsdo:DuplicateIndicator) деректемесі толтырылса, "Құжат бланкісінің сериясы" (csdo:FormSeriesId) және "Құжат бланкісінің нөмірі" (csdo:FormNumberId) деректемелері мәндерінің комбинациясы Комиссия бұрын ұлттық дерекқорлардан алған, берілген лицензиялар және (немесе) рұқсаттар туралы мәліметтердің "Жекелеген тауар түрлерінің экспортына және (немесе) импортына құқық беретін құжаттың нөмірі" (ctcdo:PermitLicenseDocIdDetails) деректемесінің дәл осындай мәні бар "Құжат бланкісінің сериясы" (csdo:FormSeriesId) және "Құжат бланкісінің нөмірі" (csdo:FormNumberId) деректемелері мәндерінің комбинациясына сәйкес келмеуге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 түрінің коды" (ctsdo:IEPermissionDocKindCode) деректемесі "01017" мәнін қамтыса және құжат телнұсқа болып табылмайтынына сәйкес келетін "Жекелеген тауар түрлерінің экспортына және (немесе) импортына құқық беретін құжат телнұсқасының белгісі" (ctsdo:DuplicateIndicator) деректемесі "false" мәнін қамтыса, "Түпкілікті күні мен уақыты" (csdo:EndDateTime)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күрделі деректемесінің құрамындағы "Бастапқы күні мен уақыты" (csdo:StartDateTime)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"Түпкілікті күні мен уақыты" (csdo:EndDateTime) деректемесі толтырылса, "Түпкілікті күні мен уақыты" (csdo:EndDateTime) деректемесінің мәні "Бастапқы күні мен уақыты" (csdo:StartDateTime) деректемесінің мәнінен артық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тақырыбы" (ccdo:EDocHeader) деректемесінің құрамындағы "Электрондық құжаттың (мәліметтердің) күні және уақыты (csdo:EDocDateTime) деректемесінің мәні: YYYY-MM-DDThh:mm:ss.cccZ шаблонына сәйкес келтірілуге тиіс, мұнда ccc – миллисекунд мәнін білдіретін символдар, Z – Дүниежүзілік уақытқа сәйкес уақытты белгілеу форматын білдіретін белгіленген символ (UTC)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"Түпкілікті күні мен уақыты" (csdo:EndDateTime) деректемесінің мәні: YYYY-MM-DDThh:mm:ss.cccZ шаблонына сәйкес келтірілуге тиіс, мұнда ccc – миллисекунд мәнін білдіретін символдар, Z – Дүниежүзілік уақытқа сәйкес уақытты белгілеу форматын білдіретін белгіленген символ (UTC)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"Бастапқы күні мен уақыты" (csdo:StartDateTime) деректемесінің мәні: YYYY-MM-DDThh:mm:ss.cccZ шаблонына сәйкес келтірілуге тиіс, мұнда ccc – миллисекунд мәнін білдіретін символдар, Z – Дүниежүзілік уақытқа сәйкес уақытты белгілеу форматын білдіретін белгіленген символ (UTC)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"Жаңарту күні мен уақыты" (csdo:UpdateDateTime) деректемесінің мәні: YYYY-MM-DDThh:mm:ss.cccZ шаблонына сәйкес келтірілуге тиіс, мұнда ccc – миллисекунд мәнін білдіретін символдар, Z – Дүниежүзілік уақытқа сәйкес уақытты белгілеу форматын білдіретін белгіленген символ (UTC)</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30 қазандағы</w:t>
            </w:r>
            <w:r>
              <w:br/>
            </w:r>
            <w:r>
              <w:rPr>
                <w:rFonts w:ascii="Times New Roman"/>
                <w:b w:val="false"/>
                <w:i w:val="false"/>
                <w:color w:val="000000"/>
                <w:sz w:val="20"/>
              </w:rPr>
              <w:t>№ 179 шешімімен</w:t>
            </w:r>
            <w:r>
              <w:br/>
            </w:r>
            <w:r>
              <w:rPr>
                <w:rFonts w:ascii="Times New Roman"/>
                <w:b w:val="false"/>
                <w:i w:val="false"/>
                <w:color w:val="000000"/>
                <w:sz w:val="20"/>
              </w:rPr>
              <w:t>БЕКІТІЛГЕН</w:t>
            </w:r>
          </w:p>
        </w:tc>
      </w:tr>
    </w:tbl>
    <w:bookmarkStart w:name="z216" w:id="196"/>
    <w:p>
      <w:pPr>
        <w:spacing w:after="0"/>
        <w:ind w:left="0"/>
        <w:jc w:val="left"/>
      </w:pPr>
      <w:r>
        <w:rPr>
          <w:rFonts w:ascii="Times New Roman"/>
          <w:b/>
          <w:i w:val="false"/>
          <w:color w:val="000000"/>
        </w:rPr>
        <w:t xml:space="preserve"> "Тауарлардың сыртқы саудасы саласында  берілген лицензиялар, рұқсаттар және қорытындылар (рұқсат беру құжаттары) туралы дерекқорды қалыптастыру, жүргізу және пайдалану" жалпы процесін лицензиялар мен рұқсаттарға қатысты бөлігінде сыртқы және өзара сауданың интеграцияланған ақпараттық жүйесінің құралдарымен іске асыру кезінде Еуразиялық экономикалық одаққа мүше мемлекеттердің кеден органдары мен Еуразиялық экономикалық комиссия арасындағы ақпараттық өзара іс-қимыл регламенті</w:t>
      </w:r>
    </w:p>
    <w:bookmarkEnd w:id="196"/>
    <w:bookmarkStart w:name="z217" w:id="197"/>
    <w:p>
      <w:pPr>
        <w:spacing w:after="0"/>
        <w:ind w:left="0"/>
        <w:jc w:val="left"/>
      </w:pPr>
      <w:r>
        <w:rPr>
          <w:rFonts w:ascii="Times New Roman"/>
          <w:b/>
          <w:i w:val="false"/>
          <w:color w:val="000000"/>
        </w:rPr>
        <w:t xml:space="preserve"> І. Жалпы ережелер</w:t>
      </w:r>
    </w:p>
    <w:bookmarkEnd w:id="197"/>
    <w:bookmarkStart w:name="z218" w:id="198"/>
    <w:p>
      <w:pPr>
        <w:spacing w:after="0"/>
        <w:ind w:left="0"/>
        <w:jc w:val="both"/>
      </w:pPr>
      <w:r>
        <w:rPr>
          <w:rFonts w:ascii="Times New Roman"/>
          <w:b w:val="false"/>
          <w:i w:val="false"/>
          <w:color w:val="000000"/>
          <w:sz w:val="28"/>
        </w:rPr>
        <w:t>
      1. Осы Регламент Еуразиялық экономикалық одақ (бұдан әрі – Одақ) құқығына кіретін мынадай халықаралық шарттар мен актілерге сәйкес әзірленді:</w:t>
      </w:r>
    </w:p>
    <w:bookmarkEnd w:id="198"/>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Еуразиялық экономикалық комиссия Кеңесінің "Сервистерді және заңды күші бар электрондық құжаттарды мемлекетаралық ақпараттық өзара іс-қимыл кезінде пайдалану тұжырымдамасы туралы" 2014 жылғы 18 қыркүйектегі № 73 шешімі;</w:t>
      </w:r>
    </w:p>
    <w:p>
      <w:pPr>
        <w:spacing w:after="0"/>
        <w:ind w:left="0"/>
        <w:jc w:val="both"/>
      </w:pPr>
      <w:r>
        <w:rPr>
          <w:rFonts w:ascii="Times New Roman"/>
          <w:b w:val="false"/>
          <w:i w:val="false"/>
          <w:color w:val="000000"/>
          <w:sz w:val="28"/>
        </w:rPr>
        <w:t>
      Еуразиялық экономикалық комиссия Алқасының "Тарифтік емес реттеу саласындағы нормативтік құқықтық актілер туралы" 2012 жылғы 16 тамыздағы № 134 Шешімі;</w:t>
      </w:r>
    </w:p>
    <w:p>
      <w:pPr>
        <w:spacing w:after="0"/>
        <w:ind w:left="0"/>
        <w:jc w:val="both"/>
      </w:pPr>
      <w:r>
        <w:rPr>
          <w:rFonts w:ascii="Times New Roman"/>
          <w:b w:val="false"/>
          <w:i w:val="false"/>
          <w:color w:val="000000"/>
          <w:sz w:val="28"/>
        </w:rPr>
        <w:t>
      Еуразиялық экономикалық комиссия Алқасының "Жекелеген тауар түрлерінің экспортына және (немесе) импортына лицензия беруге арналған өтінішті ресімдеу туралы және осындай лицнзияны ресімдеу туралы нұсқаулық және Жекелеген тауар түрлерінің экспортына және (немесе) импортына рұқсат беруге арналған өтінішті ресімдеу туралы нұсқаулық туралы" 2014 жылғы 6 қарашадағы № 199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ішкі және өзара сауданың интеграцияланған ақпараттық жүйесі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"Ішкі және өзара сауданың интеграцияланған ақпараттық жүйесінде деректермен электрондық алмасу қағидаларын бекіту туралы" 2015 жылғы 27 қаңтардағы № 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"Тарифтік емес реттеу шаралары туралы" 2015 жылғы 21 сәуірдегі № 30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Евразиялық экономикалық комиссиямен трансшекаралық өзара іс-қимылы кезінде электрондық құжаттар алмасуы туралы ережені бекіту туралы" 2015 жылғы 28 қыркүйектегі № 125 шешімі. </w:t>
      </w:r>
    </w:p>
    <w:bookmarkStart w:name="z219" w:id="199"/>
    <w:p>
      <w:pPr>
        <w:spacing w:after="0"/>
        <w:ind w:left="0"/>
        <w:jc w:val="left"/>
      </w:pPr>
      <w:r>
        <w:rPr>
          <w:rFonts w:ascii="Times New Roman"/>
          <w:b/>
          <w:i w:val="false"/>
          <w:color w:val="000000"/>
        </w:rPr>
        <w:t xml:space="preserve"> II. Қолданылу саласы </w:t>
      </w:r>
    </w:p>
    <w:bookmarkEnd w:id="199"/>
    <w:bookmarkStart w:name="z220" w:id="200"/>
    <w:p>
      <w:pPr>
        <w:spacing w:after="0"/>
        <w:ind w:left="0"/>
        <w:jc w:val="both"/>
      </w:pPr>
      <w:r>
        <w:rPr>
          <w:rFonts w:ascii="Times New Roman"/>
          <w:b w:val="false"/>
          <w:i w:val="false"/>
          <w:color w:val="000000"/>
          <w:sz w:val="28"/>
        </w:rPr>
        <w:t>
      2. Осы Регламент жалпы процеске қатысушылардың "Тауарлардың сыртқы саудасы саласында берілген лицензиялар, рұқсаттар және қорытындылар (рұқсат беру құжаттары) туралы дерекқорды қалыптастыру, жүргізу және  пайдалану" жалпы процесінің (бұдан әрі – жалпы процесс) лицензиялар мен рұқсаттарға қатысты бөлігінде  транзакцияларын орындау тәртібі мен шарттарын біркелкі қолдануды қамтамасыз ету мақсатында әзірленді.</w:t>
      </w:r>
    </w:p>
    <w:bookmarkEnd w:id="200"/>
    <w:bookmarkStart w:name="z221" w:id="201"/>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w:t>
      </w:r>
    </w:p>
    <w:bookmarkEnd w:id="201"/>
    <w:bookmarkStart w:name="z222" w:id="202"/>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шеңберіндегі рәсімдер мен операцияларды орындау тәртібін бақылау кезінде, сондай-ақ осы жалпы процестің іске асырылуын қамтамасыз ететін ақпараттық жүйелер компоненттерін жобалау, әзірлеу және пысықтау кезінде қолданады.</w:t>
      </w:r>
    </w:p>
    <w:bookmarkEnd w:id="202"/>
    <w:bookmarkStart w:name="z223" w:id="203"/>
    <w:p>
      <w:pPr>
        <w:spacing w:after="0"/>
        <w:ind w:left="0"/>
        <w:jc w:val="left"/>
      </w:pPr>
      <w:r>
        <w:rPr>
          <w:rFonts w:ascii="Times New Roman"/>
          <w:b/>
          <w:i w:val="false"/>
          <w:color w:val="000000"/>
        </w:rPr>
        <w:t xml:space="preserve"> III. Негізгі ұғымдар</w:t>
      </w:r>
    </w:p>
    <w:bookmarkEnd w:id="203"/>
    <w:bookmarkStart w:name="z224" w:id="204"/>
    <w:p>
      <w:pPr>
        <w:spacing w:after="0"/>
        <w:ind w:left="0"/>
        <w:jc w:val="both"/>
      </w:pPr>
      <w:r>
        <w:rPr>
          <w:rFonts w:ascii="Times New Roman"/>
          <w:b w:val="false"/>
          <w:i w:val="false"/>
          <w:color w:val="000000"/>
          <w:sz w:val="28"/>
        </w:rPr>
        <w:t>
      5. Осы Регламенттің мақсаттары үшін ұғымдар пайдаланылады, олар мыналарды білдіреді:</w:t>
      </w:r>
    </w:p>
    <w:bookmarkEnd w:id="204"/>
    <w:p>
      <w:pPr>
        <w:spacing w:after="0"/>
        <w:ind w:left="0"/>
        <w:jc w:val="both"/>
      </w:pPr>
      <w:r>
        <w:rPr>
          <w:rFonts w:ascii="Times New Roman"/>
          <w:b w:val="false"/>
          <w:i w:val="false"/>
          <w:color w:val="000000"/>
          <w:sz w:val="28"/>
        </w:rPr>
        <w:t>
      "авторлық беру" – жалпы процеске белгілі бір қатысушыға белгілі бір іс-қимылды орындауға құқық беру;</w:t>
      </w:r>
    </w:p>
    <w:p>
      <w:pPr>
        <w:spacing w:after="0"/>
        <w:ind w:left="0"/>
        <w:jc w:val="both"/>
      </w:pPr>
      <w:r>
        <w:rPr>
          <w:rFonts w:ascii="Times New Roman"/>
          <w:b w:val="false"/>
          <w:i w:val="false"/>
          <w:color w:val="000000"/>
          <w:sz w:val="28"/>
        </w:rPr>
        <w:t>
      "электрондық құжаттың (мәліметтердің) деректемесі" – электрондық құжаттың (мәліметтердің) белгілі бір контексте ажырағысыз болып саналатын деректер бірлігі.</w:t>
      </w:r>
    </w:p>
    <w:p>
      <w:pPr>
        <w:spacing w:after="0"/>
        <w:ind w:left="0"/>
        <w:jc w:val="both"/>
      </w:pPr>
      <w:r>
        <w:rPr>
          <w:rFonts w:ascii="Times New Roman"/>
          <w:b w:val="false"/>
          <w:i w:val="false"/>
          <w:color w:val="000000"/>
          <w:sz w:val="28"/>
        </w:rPr>
        <w:t>
      "Бастамашы", "бастама операция", "қабылдау операциясы", "респондент", "жалпы процесс хабары" және "жалпы процесс транзакциясы" ұғымдары осы Регламентте Еуразиялық экономикалық комиссия Алқасының 2015 жылғы 9 маусымдағы № 63 шешімімен бекітілген Еуразиялық экономикалық одақ шеңберіндегі жалпы процестерді талдау, оңтайландыру, үйлестіру және сипаттау әдістемесінде айқындалған мағыналарда  пайдаланылады.Осы Регламентте пайдаланылатын өзге ұғымдар Еуразиялық экономикалық комиссия Алқасының 2018 жылғы 30 қазандағы № 179 шешімімен бекітілген Лицензиялар мен рұқсаттарға қатысты бөлігінде  "Тауарлардың сыртқы саудасы саласында  берілген лицензиялар, рұқсаттар және қорытындылар (рұқсат беру құжаттары) туралы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мағыналарда қолданылады.</w:t>
      </w:r>
    </w:p>
    <w:bookmarkStart w:name="z225" w:id="205"/>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 1. Ақпараттық өзара іс-қимылға қатысушылар</w:t>
      </w:r>
    </w:p>
    <w:bookmarkEnd w:id="205"/>
    <w:bookmarkStart w:name="z226" w:id="206"/>
    <w:p>
      <w:pPr>
        <w:spacing w:after="0"/>
        <w:ind w:left="0"/>
        <w:jc w:val="both"/>
      </w:pPr>
      <w:r>
        <w:rPr>
          <w:rFonts w:ascii="Times New Roman"/>
          <w:b w:val="false"/>
          <w:i w:val="false"/>
          <w:color w:val="000000"/>
          <w:sz w:val="28"/>
        </w:rPr>
        <w:t>
      6. Жалпы процесс шеңберінде ақпараттық өзара іс-қимылға қатысушылардың рөлдер тізбесі 1-кестеде берілген.</w:t>
      </w:r>
    </w:p>
    <w:bookmarkEnd w:id="206"/>
    <w:bookmarkStart w:name="z227" w:id="207"/>
    <w:p>
      <w:pPr>
        <w:spacing w:after="0"/>
        <w:ind w:left="0"/>
        <w:jc w:val="both"/>
      </w:pPr>
      <w:r>
        <w:rPr>
          <w:rFonts w:ascii="Times New Roman"/>
          <w:b w:val="false"/>
          <w:i w:val="false"/>
          <w:color w:val="000000"/>
          <w:sz w:val="28"/>
        </w:rPr>
        <w:t>
      1-кесте</w:t>
      </w:r>
    </w:p>
    <w:bookmarkEnd w:id="207"/>
    <w:bookmarkStart w:name="z228" w:id="208"/>
    <w:p>
      <w:pPr>
        <w:spacing w:after="0"/>
        <w:ind w:left="0"/>
        <w:jc w:val="left"/>
      </w:pPr>
      <w:r>
        <w:rPr>
          <w:rFonts w:ascii="Times New Roman"/>
          <w:b/>
          <w:i w:val="false"/>
          <w:color w:val="000000"/>
        </w:rPr>
        <w:t xml:space="preserve"> Ақпараттық өзара іс-қимылға қатысушылардың рөлдер тізбесі</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Үйлестіруші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 қамтылған, лицензиялар және рұқсаттар туралы мәліметтерді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тұтынушы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дерекқорлардан лицензиялар және (немесе) рұқсаттар туралы мәліметтерге сұрау 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кеден органы (P.AT.03.ACT.002)</w:t>
            </w:r>
          </w:p>
        </w:tc>
      </w:tr>
    </w:tbl>
    <w:bookmarkStart w:name="z229" w:id="209"/>
    <w:p>
      <w:pPr>
        <w:spacing w:after="0"/>
        <w:ind w:left="0"/>
        <w:jc w:val="left"/>
      </w:pPr>
      <w:r>
        <w:rPr>
          <w:rFonts w:ascii="Times New Roman"/>
          <w:b/>
          <w:i w:val="false"/>
          <w:color w:val="000000"/>
        </w:rPr>
        <w:t xml:space="preserve"> 2. Ақпараттық өзара іс-қимыл құрылымы</w:t>
      </w:r>
    </w:p>
    <w:bookmarkEnd w:id="209"/>
    <w:bookmarkStart w:name="z230" w:id="210"/>
    <w:p>
      <w:pPr>
        <w:spacing w:after="0"/>
        <w:ind w:left="0"/>
        <w:jc w:val="both"/>
      </w:pPr>
      <w:r>
        <w:rPr>
          <w:rFonts w:ascii="Times New Roman"/>
          <w:b w:val="false"/>
          <w:i w:val="false"/>
          <w:color w:val="000000"/>
          <w:sz w:val="28"/>
        </w:rPr>
        <w:t>
      7. Жалпы процесс шеңберіндегі ақпараттық өзара іс-қимыл Еуразиялық экономикалық одаққа мүше мемлекеттердің (бұдан әрі – мүше мемлекет) кеден органдары мен Комиссия арасында жалпы процесс рәсімдеріне сәйкес берілген лицензиялар және (немесе) рұқсаттар туралы мәліметтерді кеден органына ұсыну кезінде жүзеге асырылады.</w:t>
      </w:r>
    </w:p>
    <w:bookmarkEnd w:id="210"/>
    <w:p>
      <w:pPr>
        <w:spacing w:after="0"/>
        <w:ind w:left="0"/>
        <w:jc w:val="both"/>
      </w:pPr>
      <w:r>
        <w:rPr>
          <w:rFonts w:ascii="Times New Roman"/>
          <w:b w:val="false"/>
          <w:i w:val="false"/>
          <w:color w:val="000000"/>
          <w:sz w:val="28"/>
        </w:rPr>
        <w:t>
      Мүше мемлекеттердің кеден органдары мен Комиссия арасындағы ақпараттық өзара іс-қимыл құрылымы 1-суретте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Мүше мемлекеттердің кеден органдары мен Комиссия арасындағы ақпараттық өзара іс-қимыл құрылымы</w:t>
      </w:r>
    </w:p>
    <w:bookmarkStart w:name="z231" w:id="211"/>
    <w:p>
      <w:pPr>
        <w:spacing w:after="0"/>
        <w:ind w:left="0"/>
        <w:jc w:val="both"/>
      </w:pPr>
      <w:r>
        <w:rPr>
          <w:rFonts w:ascii="Times New Roman"/>
          <w:b w:val="false"/>
          <w:i w:val="false"/>
          <w:color w:val="000000"/>
          <w:sz w:val="28"/>
        </w:rPr>
        <w:t>
      8. Мүше мемлекеттердің кеден органдары мен Комиссия арасындағы ақпараттық өзара іс-қимыл жалпы процесс шеңберінде іске асырылады. Жалпы процесс құрылымы Ақпараттық өзара іс-қимыл қағидаларында айқындалған.</w:t>
      </w:r>
    </w:p>
    <w:bookmarkEnd w:id="211"/>
    <w:bookmarkStart w:name="z232" w:id="212"/>
    <w:p>
      <w:pPr>
        <w:spacing w:after="0"/>
        <w:ind w:left="0"/>
        <w:jc w:val="both"/>
      </w:pPr>
      <w:r>
        <w:rPr>
          <w:rFonts w:ascii="Times New Roman"/>
          <w:b w:val="false"/>
          <w:i w:val="false"/>
          <w:color w:val="000000"/>
          <w:sz w:val="28"/>
        </w:rPr>
        <w:t>
      9. Ақпараттық өзара іс-қимыл жалпы процесс транзакцияларын орындау тәртібін айқындайды, олардың әрқайсысы жалпы процеске қатысушылар арасында жалпы процестің ақпараттық объектісінің жай-күйін үйлестіру мақсатында хабарлар алмасуды білдіреді. Әрбір ақпараттық өзара іс-қимыл үшін операциялар мен осындай операцияларға сәйкес келетін жалпы процесс транзакциялары арасындағы өзара байланыс айқындалған.</w:t>
      </w:r>
    </w:p>
    <w:bookmarkEnd w:id="212"/>
    <w:bookmarkStart w:name="z233" w:id="213"/>
    <w:p>
      <w:pPr>
        <w:spacing w:after="0"/>
        <w:ind w:left="0"/>
        <w:jc w:val="both"/>
      </w:pPr>
      <w:r>
        <w:rPr>
          <w:rFonts w:ascii="Times New Roman"/>
          <w:b w:val="false"/>
          <w:i w:val="false"/>
          <w:color w:val="000000"/>
          <w:sz w:val="28"/>
        </w:rPr>
        <w:t>
      10. Жалпы процесс транзакциясын орындау кезінде бастамашы өзі жүзеге асыратын операция (бастама операция) шеңберінде респондентке сұрау салу-хабарын жібереді, оған жауап ретінде респондент өзі жүзеге асыратын операция (қабылдаушы операция) шеңберінде жалпы процесс транзакциясының шаблонына қарай жауап-хабар жіберуі мүмкін немесе жібермеуі мүмкін. Хабардың құрамындағы деректер құрылымы Еуразиялық экономикалық комиссия Алқасының 2018 жылғы 30 қазандағы № 179 шешімімен бекітілген "Тауарлардың сыртқы саудасы саласында  берілген лицензиялар, рұқсаттар және қорытындылар (рұқсат беру құжаттары) туралы дерекқорды қалыптастыру, жүргізу және  пайдалану" жалпы процесін лицензиялар мен рұқсаттарға қатысты бөлігінде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келуге тиіс.</w:t>
      </w:r>
    </w:p>
    <w:bookmarkEnd w:id="213"/>
    <w:bookmarkStart w:name="z234" w:id="214"/>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214"/>
    <w:bookmarkStart w:name="z235" w:id="215"/>
    <w:p>
      <w:pPr>
        <w:spacing w:after="0"/>
        <w:ind w:left="0"/>
        <w:jc w:val="left"/>
      </w:pPr>
      <w:r>
        <w:rPr>
          <w:rFonts w:ascii="Times New Roman"/>
          <w:b/>
          <w:i w:val="false"/>
          <w:color w:val="000000"/>
        </w:rPr>
        <w:t xml:space="preserve"> V. Рәсімдер топтары шеңберіндегі ақпараттық өзара іс-қимыл </w:t>
      </w:r>
    </w:p>
    <w:bookmarkEnd w:id="215"/>
    <w:bookmarkStart w:name="z236" w:id="216"/>
    <w:p>
      <w:pPr>
        <w:spacing w:after="0"/>
        <w:ind w:left="0"/>
        <w:jc w:val="left"/>
      </w:pPr>
      <w:r>
        <w:rPr>
          <w:rFonts w:ascii="Times New Roman"/>
          <w:b/>
          <w:i w:val="false"/>
          <w:color w:val="000000"/>
        </w:rPr>
        <w:t xml:space="preserve"> 1. Берілген лицензиялар және (немесе) рұқсаттар туралы мәліметтерді мүше мемлекеттің кеден органына ұсыну кезіндегі ақпараттық өзара іс-қимыл</w:t>
      </w:r>
    </w:p>
    <w:bookmarkEnd w:id="216"/>
    <w:bookmarkStart w:name="z237" w:id="217"/>
    <w:p>
      <w:pPr>
        <w:spacing w:after="0"/>
        <w:ind w:left="0"/>
        <w:jc w:val="both"/>
      </w:pPr>
      <w:r>
        <w:rPr>
          <w:rFonts w:ascii="Times New Roman"/>
          <w:b w:val="false"/>
          <w:i w:val="false"/>
          <w:color w:val="000000"/>
          <w:sz w:val="28"/>
        </w:rPr>
        <w:t>
      12. Берілген лицензиялар және (немесе) рұқсаттар туралы мәліметтерді мүше мемлекеттің кеден органына ұсыну кезінде жалпы процесс транзакцияларын орындау схемасы 2-суретте берілген. Әрбір жалпы процесс рәсімі үшін жалпы процестің операциялары, ақпараттық объектілерінің аралық және нәтижелік жай-күйлері мен жалпы процесс транзакциялары арасындағы байланыс 2-кестеде берілген.</w:t>
      </w:r>
    </w:p>
    <w:bookmarkEnd w:id="2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Берілген лицензиялар және (немесе) рұқсаттар туралы мәліметтерді мүше мемлекеттің кеден органына ұсыну кезінде жалпы процесс транзакцияларын орындау схемасы</w:t>
      </w:r>
    </w:p>
    <w:bookmarkStart w:name="z238" w:id="218"/>
    <w:p>
      <w:pPr>
        <w:spacing w:after="0"/>
        <w:ind w:left="0"/>
        <w:jc w:val="both"/>
      </w:pPr>
      <w:r>
        <w:rPr>
          <w:rFonts w:ascii="Times New Roman"/>
          <w:b w:val="false"/>
          <w:i w:val="false"/>
          <w:color w:val="000000"/>
          <w:sz w:val="28"/>
        </w:rPr>
        <w:t>
      2-кесте</w:t>
      </w:r>
    </w:p>
    <w:bookmarkEnd w:id="218"/>
    <w:bookmarkStart w:name="z239" w:id="219"/>
    <w:p>
      <w:pPr>
        <w:spacing w:after="0"/>
        <w:ind w:left="0"/>
        <w:jc w:val="left"/>
      </w:pPr>
      <w:r>
        <w:rPr>
          <w:rFonts w:ascii="Times New Roman"/>
          <w:b/>
          <w:i w:val="false"/>
          <w:color w:val="000000"/>
        </w:rPr>
        <w:t xml:space="preserve"> Берілген лицензиялар және (немесе) рұқсаттар туралы мәліметтерді мүше мемлекеттің кеден органына ұсыну кезіндегі жалпы процесс транзакцияларының тізбесі</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объектісінің нәтижелік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лицензиялар және (немесе) рұқсаттар туралы мәліметтерді жаңарту күні мен уақыты туралы ақпарат алу (P.AT.03.PRC.003)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дерекқорларды жаңарту күні мен уақыты туралы ақпаратқа сұрау салу (P.AT.03.OPR.007). Ұлттық дерекқорларды жаңарту күні мен уақыты туралы ақпаратты қабылдау және өңдеу (P.AT.03.OPR.009)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 (P.AT.03.BEN.001): жаңарту күні мен уақыты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дерекқорларды жаңарту күні мен уақыты туралы ақпаратты өңдеу және ұсыну (P.AT.03.OPR.008)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 (P.AT.03.BEN.001): жаңарту күні мен уақыты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дерекқорларды жаңарту күні мен уақыты туралы ақпарат алу (P.AT.03.TRN.003)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лицензиялар және (немесе) рұқсаттар туралы мәліметтер алу (P.AT.03.PRC.004)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дерекқорлардан мәліметтерге сұрау салу (P.AT.03.OPR.010). Ұлттық дерекқорлардан мәліметтерді қабылдау және өңдеу (P.AT.03.OPR.012)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 (P.AT.03.BEN.001):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дерекқорлардағы мәліметтерді өңдеу және ұсыну (P.AT.03.OPR.011)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 (P.AT.03.BEN.001): мәліметтер жоқ. Ұлттық дерекқор (P.AT.03.BEN.001):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лицензиялар және (немесе) рұқсаттар туралы мәліметтер алу (P.AT.03.TRN.004)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лицензиялар және (немесе) рұқсаттар туралы өзгертілген мәліметтерді алу (P.AT.03.PRC.005)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дерекқорлардан өзгертілген мәліметтерге сұрау салу (P.AT.03.OPR.013). Ұлттық дерекқорлардан өзгертілген мәліметтерді қабылдау және өңдеу (P.AT.03.OPR.015)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 (P.AT.03.BEN.001): өзгертілген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дерекқорлардан өзгертілген мәліметтерді өңдеу және ұсыну (P.AT.03.OPR.014)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 (P.AT.03.BEN.001): өзгертілген мәліметтер жоқ. Ұлттық дерекқор (P.AT.03.BEN.001): өзгертілген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лицензиялар және (немесе) рұқсаттар туралы өзгертілген мәліметтерді алу (P.AT.03.TRN.005)</w:t>
            </w:r>
          </w:p>
        </w:tc>
      </w:tr>
    </w:tbl>
    <w:bookmarkStart w:name="z240" w:id="220"/>
    <w:p>
      <w:pPr>
        <w:spacing w:after="0"/>
        <w:ind w:left="0"/>
        <w:jc w:val="left"/>
      </w:pPr>
      <w:r>
        <w:rPr>
          <w:rFonts w:ascii="Times New Roman"/>
          <w:b/>
          <w:i w:val="false"/>
          <w:color w:val="000000"/>
        </w:rPr>
        <w:t xml:space="preserve"> VI. Жалпы процесс хабарларының сипаттамасы</w:t>
      </w:r>
    </w:p>
    <w:bookmarkEnd w:id="220"/>
    <w:bookmarkStart w:name="z241" w:id="221"/>
    <w:p>
      <w:pPr>
        <w:spacing w:after="0"/>
        <w:ind w:left="0"/>
        <w:jc w:val="both"/>
      </w:pPr>
      <w:r>
        <w:rPr>
          <w:rFonts w:ascii="Times New Roman"/>
          <w:b w:val="false"/>
          <w:i w:val="false"/>
          <w:color w:val="000000"/>
          <w:sz w:val="28"/>
        </w:rPr>
        <w:t>
      13. Жалпы процесті іске асыру кезіндегі ақпараттық өзара іс-қимыл шеңберінде берілетін жалпы процесс хабарларының тізбесі 3-кестеде берілген. Хабардың құрамындағы деректер құрылымы Электрондық құжаттар мен мәліметтердің форматтары мен құрылымының сипаттамасына сәйкес келуге тиіс. Электрондық құжаттар мен мәліметтердің форматтары мен құрылымының сипаттамасындағы тиісті құрылымға сілтеме 3-кестенің 3-бағанының мәні бойынша белгіленеді.</w:t>
      </w:r>
    </w:p>
    <w:bookmarkEnd w:id="221"/>
    <w:bookmarkStart w:name="z242" w:id="222"/>
    <w:p>
      <w:pPr>
        <w:spacing w:after="0"/>
        <w:ind w:left="0"/>
        <w:jc w:val="both"/>
      </w:pPr>
      <w:r>
        <w:rPr>
          <w:rFonts w:ascii="Times New Roman"/>
          <w:b w:val="false"/>
          <w:i w:val="false"/>
          <w:color w:val="000000"/>
          <w:sz w:val="28"/>
        </w:rPr>
        <w:t>
      3-кесте</w:t>
      </w:r>
    </w:p>
    <w:bookmarkEnd w:id="222"/>
    <w:bookmarkStart w:name="z243" w:id="223"/>
    <w:p>
      <w:pPr>
        <w:spacing w:after="0"/>
        <w:ind w:left="0"/>
        <w:jc w:val="left"/>
      </w:pPr>
      <w:r>
        <w:rPr>
          <w:rFonts w:ascii="Times New Roman"/>
          <w:b/>
          <w:i w:val="false"/>
          <w:color w:val="000000"/>
        </w:rPr>
        <w:t xml:space="preserve"> Жалпы процесс хабарларының тізбесі</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дерекқорлардың жай-күйі туралы ақпаратқа сұрау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дерекқорлардан лицензиялар және (немесе) рұқсаттар туралы мәліметтерге сұрау салу (R.CT.AT.03.002)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дерекқорлардың жай-күйі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 жандандырудың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дерекқорлардан лицензиялар және (немесе) рұқсаттар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дерекқорлардан лицензиялар және (немесе) рұқсаттар туралы мәліметтерге сұрау салу (R.CT.AT.03.002)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дерекқорлардан лицензиялар және (немесе) рұқсаттар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немесе рұқсат туралы мәліметтер (R.CT.AT.03.001)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дерекқорларда сұрау салынған мәліметтердің жоқтығы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дерекқорлардан лицензиялар және (немесе) рұқсаттар туралы өзгертілген мәліметтерге сұрау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дерекқорлардан лицензиялар және (немесе) рұқсаттар туралы мәліметтерге сұрау салу (R.CT.AT.03.002)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дерекқорлардан лицензиялар және (немесе) рұқсаттар туралы өзгертілген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немесе рұқсат туралы мәліметтер (R.CT.AT.03.001)</w:t>
            </w:r>
          </w:p>
          <w:p>
            <w:pPr>
              <w:spacing w:after="20"/>
              <w:ind w:left="20"/>
              <w:jc w:val="both"/>
            </w:pPr>
            <w:r>
              <w:rPr>
                <w:rFonts w:ascii="Times New Roman"/>
                <w:b w:val="false"/>
                <w:i w:val="false"/>
                <w:color w:val="000000"/>
                <w:sz w:val="20"/>
              </w:rPr>
              <w:t>
 </w:t>
            </w:r>
          </w:p>
        </w:tc>
      </w:tr>
    </w:tbl>
    <w:bookmarkStart w:name="z244" w:id="224"/>
    <w:p>
      <w:pPr>
        <w:spacing w:after="0"/>
        <w:ind w:left="0"/>
        <w:jc w:val="left"/>
      </w:pPr>
      <w:r>
        <w:rPr>
          <w:rFonts w:ascii="Times New Roman"/>
          <w:b/>
          <w:i w:val="false"/>
          <w:color w:val="000000"/>
        </w:rPr>
        <w:t xml:space="preserve"> VII. Жалпы процесс транзакцияларының сипаттамасы</w:t>
      </w:r>
    </w:p>
    <w:bookmarkEnd w:id="224"/>
    <w:bookmarkStart w:name="z245" w:id="225"/>
    <w:p>
      <w:pPr>
        <w:spacing w:after="0"/>
        <w:ind w:left="0"/>
        <w:jc w:val="left"/>
      </w:pPr>
      <w:r>
        <w:rPr>
          <w:rFonts w:ascii="Times New Roman"/>
          <w:b/>
          <w:i w:val="false"/>
          <w:color w:val="000000"/>
        </w:rPr>
        <w:t xml:space="preserve"> 1. "Ұлттық дерекқорларды жаңарту күні мен уақыты туралы ақпарат алу" (P.AT.03.TRN.001) жалпы процесс транзакциясы</w:t>
      </w:r>
    </w:p>
    <w:bookmarkEnd w:id="225"/>
    <w:bookmarkStart w:name="z246" w:id="226"/>
    <w:p>
      <w:pPr>
        <w:spacing w:after="0"/>
        <w:ind w:left="0"/>
        <w:jc w:val="both"/>
      </w:pPr>
      <w:r>
        <w:rPr>
          <w:rFonts w:ascii="Times New Roman"/>
          <w:b w:val="false"/>
          <w:i w:val="false"/>
          <w:color w:val="000000"/>
          <w:sz w:val="28"/>
        </w:rPr>
        <w:t>
      14. "Ұлттық дерекқорларды жаңарту күні мен уақыты туралы ақпарат алу" жалпы процесс транзакциясы (P.AT.03.TRN.001) бастамашының респондентке тиісті мәліметтерді сұрау салу бойынша ұсынуы үшін орындалады. Көрсетілген жалпы процесс транзакциясын орындау схемасы 3-суретте берілген. Жалпы процесс транзакциясының параметрлері 4-кестеде келтірілген.</w:t>
      </w:r>
    </w:p>
    <w:bookmarkEnd w:id="2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"Ұлттық дерекқорларды жаңарту күні мен уақыты туралы ақпарат алу" (P.AT.03.TRN.003) жалпы процесс транзакциясын орындау схемасы</w:t>
      </w:r>
    </w:p>
    <w:bookmarkStart w:name="z247" w:id="227"/>
    <w:p>
      <w:pPr>
        <w:spacing w:after="0"/>
        <w:ind w:left="0"/>
        <w:jc w:val="both"/>
      </w:pPr>
      <w:r>
        <w:rPr>
          <w:rFonts w:ascii="Times New Roman"/>
          <w:b w:val="false"/>
          <w:i w:val="false"/>
          <w:color w:val="000000"/>
          <w:sz w:val="28"/>
        </w:rPr>
        <w:t>
      4-кесте</w:t>
      </w:r>
    </w:p>
    <w:bookmarkEnd w:id="227"/>
    <w:bookmarkStart w:name="z248" w:id="228"/>
    <w:p>
      <w:pPr>
        <w:spacing w:after="0"/>
        <w:ind w:left="0"/>
        <w:jc w:val="left"/>
      </w:pPr>
      <w:r>
        <w:rPr>
          <w:rFonts w:ascii="Times New Roman"/>
          <w:b/>
          <w:i w:val="false"/>
          <w:color w:val="000000"/>
        </w:rPr>
        <w:t xml:space="preserve"> "Ұлттық дерекқорларды жаңарту күні мен уақыты туралы ақпарат алу" (P.AT.03.TRN.003) жалпы процесс транзакциясының сипаттамасы</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дерекқорларды жаңарту күні мен уақыты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дерекқорларды жаңарту күні мен уақыты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дерекқорларды жаңарту күні мен уақыты туралы ақпаратқа сұрау салуды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 (P.AT.03.BEN.001): жаңарту күні мен уақыты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үшін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беру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дерекқорлардың жай-күйі туралы ақпаратқа сұрау салу (P.AT.03.MSG.004)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дерекқорлардың жай-күйі туралы ақпарат (P.AT.03.MSG.005)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49" w:id="229"/>
    <w:p>
      <w:pPr>
        <w:spacing w:after="0"/>
        <w:ind w:left="0"/>
        <w:jc w:val="left"/>
      </w:pPr>
      <w:r>
        <w:rPr>
          <w:rFonts w:ascii="Times New Roman"/>
          <w:b/>
          <w:i w:val="false"/>
          <w:color w:val="000000"/>
        </w:rPr>
        <w:t xml:space="preserve"> 2. "Берілген лицензиялар және (немесе) рұқсаттар туралы мәліметтер алу" (P.AT.03.TRN.004) жалпы процесс транзакциясы</w:t>
      </w:r>
    </w:p>
    <w:bookmarkEnd w:id="229"/>
    <w:bookmarkStart w:name="z250" w:id="230"/>
    <w:p>
      <w:pPr>
        <w:spacing w:after="0"/>
        <w:ind w:left="0"/>
        <w:jc w:val="both"/>
      </w:pPr>
      <w:r>
        <w:rPr>
          <w:rFonts w:ascii="Times New Roman"/>
          <w:b w:val="false"/>
          <w:i w:val="false"/>
          <w:color w:val="000000"/>
          <w:sz w:val="28"/>
        </w:rPr>
        <w:t>
      15. "Берілген лицензиялар және (немесе) рұқсаттар туралы мәліметтер алу" (P.AT.03.TRN.004) жалпы процесс транзакциясы респонденттің бастамашыға тиісті мәліметтерді сұрау салу бойынша беруі үшін орындалады. Көрсетілген жалпы процесс транзакциясын орындау схемасы 4-суретте берілген. Жалпы процесс транзакциясының параметрлері 5-кестеде келтірілген.</w:t>
      </w:r>
    </w:p>
    <w:bookmarkEnd w:id="2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"Берілген лицензиялар және (немесе) рұқсаттар туралы мәліметтер алу" (P.AT.03.TRN.004) жалпы процесс транзакциясын орындау схемасы</w:t>
      </w:r>
    </w:p>
    <w:bookmarkStart w:name="z252" w:id="231"/>
    <w:p>
      <w:pPr>
        <w:spacing w:after="0"/>
        <w:ind w:left="0"/>
        <w:jc w:val="both"/>
      </w:pPr>
      <w:r>
        <w:rPr>
          <w:rFonts w:ascii="Times New Roman"/>
          <w:b w:val="false"/>
          <w:i w:val="false"/>
          <w:color w:val="000000"/>
          <w:sz w:val="28"/>
        </w:rPr>
        <w:t>
      5-кесте</w:t>
      </w:r>
    </w:p>
    <w:bookmarkEnd w:id="231"/>
    <w:bookmarkStart w:name="z251" w:id="232"/>
    <w:p>
      <w:pPr>
        <w:spacing w:after="0"/>
        <w:ind w:left="0"/>
        <w:jc w:val="left"/>
      </w:pPr>
      <w:r>
        <w:rPr>
          <w:rFonts w:ascii="Times New Roman"/>
          <w:b/>
          <w:i w:val="false"/>
          <w:color w:val="000000"/>
        </w:rPr>
        <w:t xml:space="preserve"> "Берілген лицензиялар және (немесе) рұқсаттар туралы мәліметтер алу" (P.AT.03.TRN.004) жалпы процесс транзакциясының сипаттамасы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лицензиялар және (немесе) рұқсаттар туралы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дерекқорлардағы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 (P.AT.03.BEN.001): мәліметтер жоқ</w:t>
            </w:r>
          </w:p>
          <w:p>
            <w:pPr>
              <w:spacing w:after="20"/>
              <w:ind w:left="20"/>
              <w:jc w:val="both"/>
            </w:pPr>
            <w:r>
              <w:rPr>
                <w:rFonts w:ascii="Times New Roman"/>
                <w:b w:val="false"/>
                <w:i w:val="false"/>
                <w:color w:val="000000"/>
                <w:sz w:val="20"/>
              </w:rPr>
              <w:t>ұлттық дерекқор (P.AT.03.BEN.001):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үшін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беру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дерекқорлардан лицензиялар және (немесе) рұқсаттар туралы мәліметтерге сұрау салу (P.AT.03.MSG.006)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 сұрау салынған мәліметтердің жоқтығы туралы хабарлама (P.AT.03.MSG.008)</w:t>
            </w:r>
          </w:p>
          <w:p>
            <w:pPr>
              <w:spacing w:after="20"/>
              <w:ind w:left="20"/>
              <w:jc w:val="both"/>
            </w:pPr>
            <w:r>
              <w:rPr>
                <w:rFonts w:ascii="Times New Roman"/>
                <w:b w:val="false"/>
                <w:i w:val="false"/>
                <w:color w:val="000000"/>
                <w:sz w:val="20"/>
              </w:rPr>
              <w:t>ұлттық дерекқорлардан лицензиялар және (немесе) рұқсаттар туралы мәліметтер  (P.AT.03.MSG.007)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53" w:id="233"/>
    <w:p>
      <w:pPr>
        <w:spacing w:after="0"/>
        <w:ind w:left="0"/>
        <w:jc w:val="left"/>
      </w:pPr>
      <w:r>
        <w:rPr>
          <w:rFonts w:ascii="Times New Roman"/>
          <w:b/>
          <w:i w:val="false"/>
          <w:color w:val="000000"/>
        </w:rPr>
        <w:t xml:space="preserve"> 3."Берілген лицензиялар және (немесе) рұқсаттар туралы өзгертілген мәліметтерді алу" (P.AT.03.TRN.005) жалпы процесс транзакциясы</w:t>
      </w:r>
    </w:p>
    <w:bookmarkEnd w:id="233"/>
    <w:bookmarkStart w:name="z254" w:id="234"/>
    <w:p>
      <w:pPr>
        <w:spacing w:after="0"/>
        <w:ind w:left="0"/>
        <w:jc w:val="both"/>
      </w:pPr>
      <w:r>
        <w:rPr>
          <w:rFonts w:ascii="Times New Roman"/>
          <w:b w:val="false"/>
          <w:i w:val="false"/>
          <w:color w:val="000000"/>
          <w:sz w:val="28"/>
        </w:rPr>
        <w:t>
      16. "Берілген лицензиялар және (немесе) рұқсаттар туралы өзгертілген мәліметтерді алу" (P.AT.03.TRN.005) жалпы процесс транзакциясы респонденттің бастамашыға тиісті мәліметтерді сұрау салу бойынша беруі үшін орындалады. Көрсетілген жалпы процесс транзакциясын орындау схемасы 5-суретте берілген. Жалпы процесс транзакциясының параметрлері 6-кестеде келтірілген.</w:t>
      </w:r>
    </w:p>
    <w:bookmarkEnd w:id="2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"Берілген лицензиялар және (немесе) рұқсаттар туралы өзгертілген мәліметтерді алу" (P.AT.03.TRN.005) жалпы процесс транзакциясын орындау схемасы</w:t>
      </w:r>
    </w:p>
    <w:bookmarkStart w:name="z255" w:id="235"/>
    <w:p>
      <w:pPr>
        <w:spacing w:after="0"/>
        <w:ind w:left="0"/>
        <w:jc w:val="both"/>
      </w:pPr>
      <w:r>
        <w:rPr>
          <w:rFonts w:ascii="Times New Roman"/>
          <w:b w:val="false"/>
          <w:i w:val="false"/>
          <w:color w:val="000000"/>
          <w:sz w:val="28"/>
        </w:rPr>
        <w:t>
      6-кесте</w:t>
      </w:r>
    </w:p>
    <w:bookmarkEnd w:id="235"/>
    <w:bookmarkStart w:name="z256" w:id="236"/>
    <w:p>
      <w:pPr>
        <w:spacing w:after="0"/>
        <w:ind w:left="0"/>
        <w:jc w:val="left"/>
      </w:pPr>
      <w:r>
        <w:rPr>
          <w:rFonts w:ascii="Times New Roman"/>
          <w:b/>
          <w:i w:val="false"/>
          <w:color w:val="000000"/>
        </w:rPr>
        <w:t xml:space="preserve"> "Берілген лицензиялар және (немесе) рұқсаттар туралы өзгертілген мәліметтерді алу" (P.AT.03.TRN.005) жалпы процесс транзакциясының сипаттамасы</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P.AT.03.TRN.005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лицензиялар және (немесе) рұқсаттар туралы өзгертілген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дерекқорлардан өзгертілген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дерекқорлардан өзгертілген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 (P.AT.03.BEN.001): өзгертілген мәліметтер жоқ</w:t>
            </w:r>
          </w:p>
          <w:p>
            <w:pPr>
              <w:spacing w:after="20"/>
              <w:ind w:left="20"/>
              <w:jc w:val="both"/>
            </w:pPr>
            <w:r>
              <w:rPr>
                <w:rFonts w:ascii="Times New Roman"/>
                <w:b w:val="false"/>
                <w:i w:val="false"/>
                <w:color w:val="000000"/>
                <w:sz w:val="20"/>
              </w:rPr>
              <w:t>ұлттық дерекқор (P.AT.03.BEN.001): өзгертілген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үшін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беру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дерекқорлардан лицензиялар және (немесе) рұқсаттар туралы өзгертілген мәліметтерге сұрау салу (P.AT.03.MSG.009)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 сұрау салынған мәліметтердің жоқтығы туралы хабарлама (P.AT.03.MSG.008)</w:t>
            </w:r>
          </w:p>
          <w:p>
            <w:pPr>
              <w:spacing w:after="20"/>
              <w:ind w:left="20"/>
              <w:jc w:val="both"/>
            </w:pPr>
            <w:r>
              <w:rPr>
                <w:rFonts w:ascii="Times New Roman"/>
                <w:b w:val="false"/>
                <w:i w:val="false"/>
                <w:color w:val="000000"/>
                <w:sz w:val="20"/>
              </w:rPr>
              <w:t>ұлттық дерекқорлардан лицензиялар және (немесе) рұқсаттар туралы өзгертілген мәліметтер (P.AT.03.MSG.010)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57" w:id="237"/>
    <w:p>
      <w:pPr>
        <w:spacing w:after="0"/>
        <w:ind w:left="0"/>
        <w:jc w:val="left"/>
      </w:pPr>
      <w:r>
        <w:rPr>
          <w:rFonts w:ascii="Times New Roman"/>
          <w:b/>
          <w:i w:val="false"/>
          <w:color w:val="000000"/>
        </w:rPr>
        <w:t xml:space="preserve"> VIII. Штаттан тыс жағдайларда әрекет ету тәртібі</w:t>
      </w:r>
    </w:p>
    <w:bookmarkEnd w:id="237"/>
    <w:bookmarkStart w:name="z258" w:id="238"/>
    <w:p>
      <w:pPr>
        <w:spacing w:after="0"/>
        <w:ind w:left="0"/>
        <w:jc w:val="both"/>
      </w:pPr>
      <w:r>
        <w:rPr>
          <w:rFonts w:ascii="Times New Roman"/>
          <w:b w:val="false"/>
          <w:i w:val="false"/>
          <w:color w:val="000000"/>
          <w:sz w:val="28"/>
        </w:rPr>
        <w:t>
      17. Жалпы процесс шеңберіндегі ақпараттық өзара іс-қимыл кезінде штаттан тыс жағдайлар орын алуы ықтимал, мұнда деректерді өңдеу әдеттегі режимде жүргізілмейді. Штаттан тыс жағдайлар техникалық іркіліс кезінде, күту уақыты өткен кезде және өзге де жағдайларда туындайды. Жалпы процеске қатысушының штаттан тыс жағдайлардың туындау себептері туралы түсіндірмелер және оны шешу жөнінде ұсынымдар алуы үшін сыртқы және өзара сауданың интеграцияланған ақпараттық жүйесінің қолдау қызметіне тиісті сұрату жіберу мүмкіндігі көзделген. Штаттан тыс жағдайларды шешу жөніндегі жалпы ұсынымдар 7-кестеде берілген.</w:t>
      </w:r>
    </w:p>
    <w:bookmarkEnd w:id="238"/>
    <w:bookmarkStart w:name="z259" w:id="239"/>
    <w:p>
      <w:pPr>
        <w:spacing w:after="0"/>
        <w:ind w:left="0"/>
        <w:jc w:val="both"/>
      </w:pPr>
      <w:r>
        <w:rPr>
          <w:rFonts w:ascii="Times New Roman"/>
          <w:b w:val="false"/>
          <w:i w:val="false"/>
          <w:color w:val="000000"/>
          <w:sz w:val="28"/>
        </w:rPr>
        <w:t xml:space="preserve">
      18. Мүше мемлекеттің кеден органы қателік туралы хабар алынған хабарламаны Электрондық құжаттардың және мәліметтердің форматтары мен құрылымдарының сипаттамасына және осы Регламенттің ІХ бөлімінде көрсетілген талаптарға сәйкестігі тұрғысынан тексеру жүргізеді. Көрсетілген талаптарға сәйкессіздік анықталса, мүше мемлекеттің кеден органы анықталған қателерді жою үшін барлық қажетті шараларды қабылдайды. Егер сәйкессіздік анықталмаса, мүше мемлекеттің кеден органы осы штаттан тыс жағдай сипатталған хабарламаны сыртқы және өзара сауданың  интеграцияланған ақпараттық жүйесін қолдау қызметіне жібереді. </w:t>
      </w:r>
    </w:p>
    <w:bookmarkEnd w:id="239"/>
    <w:bookmarkStart w:name="z260" w:id="240"/>
    <w:p>
      <w:pPr>
        <w:spacing w:after="0"/>
        <w:ind w:left="0"/>
        <w:jc w:val="both"/>
      </w:pPr>
      <w:r>
        <w:rPr>
          <w:rFonts w:ascii="Times New Roman"/>
          <w:b w:val="false"/>
          <w:i w:val="false"/>
          <w:color w:val="000000"/>
          <w:sz w:val="28"/>
        </w:rPr>
        <w:t>
      7-кесте</w:t>
      </w:r>
    </w:p>
    <w:bookmarkEnd w:id="240"/>
    <w:bookmarkStart w:name="z261" w:id="241"/>
    <w:p>
      <w:pPr>
        <w:spacing w:after="0"/>
        <w:ind w:left="0"/>
        <w:jc w:val="left"/>
      </w:pPr>
      <w:r>
        <w:rPr>
          <w:rFonts w:ascii="Times New Roman"/>
          <w:b/>
          <w:i w:val="false"/>
          <w:color w:val="000000"/>
        </w:rPr>
        <w:t xml:space="preserve"> Штаттан тыс жағдайлардағы әрекеттер</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Штаттан тыс жағдай туындаған кезде әрекет етудің сипаттамасы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екіжақты транзакциясы  бастамашысы  келісілген қайталау саны өткен соң жауап хабарламаны алған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көліктік жүйеде техникалық ақаулар немесе бағдарламалық қамтымның жүйелік қатесі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қалыптастырылған ұлттық сегменттің  техникалық қолдау қызметіне сұрау салуды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хабарламаны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және сыныптауыштар үйлестірілмеген немесе электрондық құжаттардың (мәліметтердің) XML-схемасы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пайдаланылатын анықтамалықтарды және сыныптауыштарды үйлестіруі немесе электрондық құжаттардың (мәліметтердің) XML-схемасын жаңартуы керек. Егер анықтамалықтар және сыныптауыштар үйлестірілсе, электрондық құжаттардың (мәліметтердің) XML-схемасын жаңартылса, қабылдаушы қатысушының сүйемелдеу қызметіне сұрау салу жіберу керек</w:t>
            </w:r>
          </w:p>
        </w:tc>
      </w:tr>
    </w:tbl>
    <w:bookmarkStart w:name="z262" w:id="242"/>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242"/>
    <w:p>
      <w:pPr>
        <w:spacing w:after="0"/>
        <w:ind w:left="0"/>
        <w:jc w:val="both"/>
      </w:pPr>
      <w:r>
        <w:rPr>
          <w:rFonts w:ascii="Times New Roman"/>
          <w:b w:val="false"/>
          <w:i w:val="false"/>
          <w:color w:val="000000"/>
          <w:sz w:val="28"/>
        </w:rPr>
        <w:t>
      19. "Ұлттық дерекқорлардың жай-күйі туралы ақпаратқа сұрау салу" (P.AT.03.MSG.004) хабарында берілетін электрондық құжаттардың (мәліметтердің) "Ұлттық дерекқорлардан лицензиялар және (немесе) рұқсаттар туралы мәліметтерге сұрау салу" (R.CT.AT.03.002) деректемелерін толтыруға қойылатын талаптар 8-кестеде келтірілген.</w:t>
      </w:r>
    </w:p>
    <w:bookmarkStart w:name="z263" w:id="243"/>
    <w:p>
      <w:pPr>
        <w:spacing w:after="0"/>
        <w:ind w:left="0"/>
        <w:jc w:val="both"/>
      </w:pPr>
      <w:r>
        <w:rPr>
          <w:rFonts w:ascii="Times New Roman"/>
          <w:b w:val="false"/>
          <w:i w:val="false"/>
          <w:color w:val="000000"/>
          <w:sz w:val="28"/>
        </w:rPr>
        <w:t>
      8-кесте</w:t>
      </w:r>
    </w:p>
    <w:bookmarkEnd w:id="243"/>
    <w:bookmarkStart w:name="z264" w:id="244"/>
    <w:p>
      <w:pPr>
        <w:spacing w:after="0"/>
        <w:ind w:left="0"/>
        <w:jc w:val="left"/>
      </w:pPr>
      <w:r>
        <w:rPr>
          <w:rFonts w:ascii="Times New Roman"/>
          <w:b/>
          <w:i w:val="false"/>
          <w:color w:val="000000"/>
        </w:rPr>
        <w:t xml:space="preserve"> "Ұлттық дерекқорлардың жай-күйі туралы ақпаратқа сұрау салу" (P.AT.03.MSG.004) хабарында берілетін "Ұлттық дерекқорлардан лицензиялар және (немесе) рұқсаттар туралы мәліметтерге сұрау салу" (R.CT.AT.03.002) электрондық құжаттарының (мәліметтердің) деректемелерін толтыруға қойылатын талаптар</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күні мен уақыты" (csdo:UpdateDateTime)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кез келген деректемелер құрамында "Елдің коды" (csdo:UnifiedCountryCode) деректемесі толтырылса, осы деректеменің "Сыныптауыштың сәйкестендіргіші" (атрибут codeListId) атрибуты Ақпараттық өзара іс-қимыл қағидаларының VII бөлімінде көрсетілген әлем елдері сыныптауышының кодтық белгіленімін қамтуға тиіс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"Мүше мемлекеттің уәкілетті органы" (ccdo:UnifiedAuthorityDetails) деректемесі толтырылса, оның құрамында "Мүше мемлекеттің уәкілетті органының сәйкестендіргіші" (csdo:AuthorityId)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"Мүше мемлекеттің уәкілетті органы" (ccdo:UnifiedAuthorityDetails) деректемесі толтырылса, оның құрамында "Елдің коды" (csdo:UnifiedCountryCode), "Мүше мемлекеттің уәкілетті органының атауы" (csdo:AuthorityName) және "Мүше мемлекеттің уәкілетті органының қысқаша атауы" (csdo:AuthorityBriefName)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 түрінің коды" (ctsdo: IEPermission Doc Kind Code) деректемесі толтырылса, онда оның мәні мына мәндердің біріне сәйкес келуге тиіс:</w:t>
            </w:r>
          </w:p>
          <w:p>
            <w:pPr>
              <w:spacing w:after="20"/>
              <w:ind w:left="20"/>
              <w:jc w:val="both"/>
            </w:pPr>
            <w:r>
              <w:rPr>
                <w:rFonts w:ascii="Times New Roman"/>
                <w:b w:val="false"/>
                <w:i w:val="false"/>
                <w:color w:val="000000"/>
                <w:sz w:val="20"/>
              </w:rPr>
              <w:t>"01011", бұл жекелеген тауар түрлерінің экспортына және (немесе) импортына арналған лицензияның кодтық белгіленіміне сәйкес келеді;</w:t>
            </w:r>
          </w:p>
          <w:p>
            <w:pPr>
              <w:spacing w:after="20"/>
              <w:ind w:left="20"/>
              <w:jc w:val="both"/>
            </w:pPr>
            <w:r>
              <w:rPr>
                <w:rFonts w:ascii="Times New Roman"/>
                <w:b w:val="false"/>
                <w:i w:val="false"/>
                <w:color w:val="000000"/>
                <w:sz w:val="20"/>
              </w:rPr>
              <w:t>"01017", бұл жекелеген тауар түрлерінің экспортына және (немесе) импортына арналған рұқсаттың кодтық белгіленіміне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құжаттың нөмірі" (ctcdo: Permit License Doc Id Details) деректемесі толтырылса, "Жекелеген тауар түрлерінің экспортына және (немесе) импортына құқық беретін құжат түрінің коды" (ctsdo: IEPermission Doc Kind 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құжаттың нөмірі" (ctcdo: Permit License Doc Id Details) деректемесі толтырылса, ал "Жекелеген тауар түрлерінің экспортына және (немесе) импортына құқық беретін құжат түрінің коды" (ctsdo: IEPermission Doc Kind Code) деректемесі "01011" мәнін қамтыса, "Жекелеген тауар түрлерінің экспортына және (немесе) импортына құқық беретін құжаттың нөмірі" (ctcdo: Permit License Doc Id Details) күрделі деректемесінің құрамындағы "Тауарлардың бірыңғай тізбесі бөлімінің коды" (ctsdo: Section List Goods Code) және "Тауарлардың бірыңғай тізбесі бөліміне енгізілген тауарлардың қосымша сыныптауышының коды" (ctsdo: Additional Commodity Classification Section List Goods Code)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құжаттың нөмірі" (ctcdo: Permit License Doc Id Details) деректемесі толтырылса, ал "Жекелеген тауар түрлерінің экспортына және (немесе) импортына құқық беретін құжат түрінің коды" (ctsdo: IEPermission Doc Kind Code) деректемесі "01011" мәнін қамтыса, "Жекелеген тауар түрлерінің экспортына және (немесе) импортына құқық беретін құжаттың нөмірі" (ctcdo: Permit License Doc Id Details) күрделі деректемесінің құрамындағы "Тауарлардың бірыңғай тізбесі бөлімінің коды" (ctsdo: Section List Goods Code) деректемесі Комиссия Алқасының 2016 жылғы 19 сәуірдегі  № 34 шешімімен бекітілген Жекелеген тауар түрлерінің экспортына және (немесе) импортына арналған лицензия нөмірінің бірінші үш белгісін қалыптастыру тәртібіне сәйкес  лицензияның бірінші және екінші белгісіне сәйкес келетін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құжаттың нөмірі" (ctcdo: Permit License Doc Id Details) деректемесі толтырылса, ал "Жекелеген тауар түрлерінің экспортына және (немесе) импортына құқық беретін құжат түрінің коды" (ctsdo: IEPermission Doc Kind Code) деректемесі "01011" мәнін қамтыса, "Жекелеген тауар түрлерінің экспортына және (немесе) импортына құқық беретін құжаттың нөмірі" (ctcdo: Permit License Doc Id Details) күрделі деректемесінің құрамындағы "Жекелеген тауар түрлерінің экспортына және (немесе) импортына құқық беретін құжаттың реттік нөмірі" (ctsdo: Permit License Doc Id) деректемесі 6 белгіден тұратын мәнді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құжаттың нөмірі" (ctcdo: Permit License Doc Id Details) деректемесі толтырылса, ал "Жекелеген тауар түрлерінің экспортына және (немесе) импортына құқық беретін құжат түрінің коды" (ctsdo: IEPermission Doc Kind Code) деректемесі "01017" мәнін қамтыса, "Жекелеген тауар түрлерінің экспортына және (немесе) импортына құқық беретін құжаттың нөмірі" (ctcdo: Permit License Doc Id Details) күрделі деректемесінің құрамындағы "Тауарлардың бірыңғай тізбесі бөлімінің коды" (ctsdo: Section List Goods Code) және "Тауарлардың бірыңғай тізбесі бөліміне енгізілген тауарлардың қосымша сыныптауышының коды" (ctsdo: Additional Commodity Classification Section List Goods Code)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құжаттың нөмірі" (ctcdo: Permit License Doc Id Details) деректемесі толтырылса, ал "Жекелеген тауар түрлерінің экспортына және (немесе) импортына құқық беретін құжат түрінің коды" (ctsdo: IEPermission Doc Kind Code) деректемесі "01017" мәнін қамтыса, "Жекелеген тауар түрлерінің экспортына және (немесе) импортына құқық беретін құжаттың нөмірі" (ctcdo: Permit License Doc Id Details) күрделі деректемесінің құрамындағы "Жекелеген тауар түрлерінің экспортына және (немесе) импортына құқық беретін құжаттың реттік нөмірі" (ctsdo: Permit License Doc Id) деректемесі 5 белгіден тұратын мәнді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 түрінің коды" (ctsdo: IEPermission Doc Kind Code) деректемесі "01017" мәнін қамтыса, "Жекелеген тауар түрлерінің экспортына және (немесе) импортына арналған лицензия типінің коды" (ctsdo: IELicense Kind 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арналған лицензия типінің коды" (ctsdo: IELicense Kind Code) деректемесі толтырылса, онда оның мәні мына мәндердің біріне сәйкес келуге тиіс:</w:t>
            </w:r>
          </w:p>
          <w:p>
            <w:pPr>
              <w:spacing w:after="20"/>
              <w:ind w:left="20"/>
              <w:jc w:val="both"/>
            </w:pPr>
            <w:r>
              <w:rPr>
                <w:rFonts w:ascii="Times New Roman"/>
                <w:b w:val="false"/>
                <w:i w:val="false"/>
                <w:color w:val="000000"/>
                <w:sz w:val="20"/>
              </w:rPr>
              <w:t>"01" – бас;</w:t>
            </w:r>
          </w:p>
          <w:p>
            <w:pPr>
              <w:spacing w:after="20"/>
              <w:ind w:left="20"/>
              <w:jc w:val="both"/>
            </w:pPr>
            <w:r>
              <w:rPr>
                <w:rFonts w:ascii="Times New Roman"/>
                <w:b w:val="false"/>
                <w:i w:val="false"/>
                <w:color w:val="000000"/>
                <w:sz w:val="20"/>
              </w:rPr>
              <w:t>"02" – біржолғы;</w:t>
            </w:r>
          </w:p>
          <w:p>
            <w:pPr>
              <w:spacing w:after="20"/>
              <w:ind w:left="20"/>
              <w:jc w:val="both"/>
            </w:pPr>
            <w:r>
              <w:rPr>
                <w:rFonts w:ascii="Times New Roman"/>
                <w:b w:val="false"/>
                <w:i w:val="false"/>
                <w:color w:val="000000"/>
                <w:sz w:val="20"/>
              </w:rPr>
              <w:t>"03" – ерекше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тақырыбы" (ccdo:EDocHeader) деректемесінің құрамындағы "Электрондық құжаттың (мәліметтердің) күні және уақыты (csdo:EDocDateTime) деректемесінің мәні: YYYY-MM-DDThh:mm:ss.cccZ шаблонына сәйкес келтірілуге тиіс, мұнда ccc – миллисекунд мәнін білдіретін символдар, Z – Дүниежүзілік уақытқа сәйкес уақытты белгілеу форматын білдіретін белгіленген символ (UTC)</w:t>
            </w:r>
          </w:p>
        </w:tc>
      </w:tr>
    </w:tbl>
    <w:bookmarkStart w:name="z265" w:id="245"/>
    <w:p>
      <w:pPr>
        <w:spacing w:after="0"/>
        <w:ind w:left="0"/>
        <w:jc w:val="both"/>
      </w:pPr>
      <w:r>
        <w:rPr>
          <w:rFonts w:ascii="Times New Roman"/>
          <w:b w:val="false"/>
          <w:i w:val="false"/>
          <w:color w:val="000000"/>
          <w:sz w:val="28"/>
        </w:rPr>
        <w:t>
      20. "Ұлттық дерекқорлардан лицензиялар және (немесе) рұқсаттар туралы мәліметтерге сұрау салу" (P.AT.03.MSG.006) хабарында берілетін электрондық құжаттардың (мәліметтердің) "Ұлттық дерекқорлардан лицензиялар және (немесе) рұқсаттар туралы мәліметтерге сұрау салу" (R.CT.AT.03.002) деректемелерін толтыруға қойылатын талаптар 9-кестеде келтірілген.</w:t>
      </w:r>
    </w:p>
    <w:bookmarkEnd w:id="245"/>
    <w:bookmarkStart w:name="z266" w:id="246"/>
    <w:p>
      <w:pPr>
        <w:spacing w:after="0"/>
        <w:ind w:left="0"/>
        <w:jc w:val="both"/>
      </w:pPr>
      <w:r>
        <w:rPr>
          <w:rFonts w:ascii="Times New Roman"/>
          <w:b w:val="false"/>
          <w:i w:val="false"/>
          <w:color w:val="000000"/>
          <w:sz w:val="28"/>
        </w:rPr>
        <w:t>
      9-кесте</w:t>
      </w:r>
    </w:p>
    <w:bookmarkEnd w:id="246"/>
    <w:bookmarkStart w:name="z267" w:id="247"/>
    <w:p>
      <w:pPr>
        <w:spacing w:after="0"/>
        <w:ind w:left="0"/>
        <w:jc w:val="left"/>
      </w:pPr>
      <w:r>
        <w:rPr>
          <w:rFonts w:ascii="Times New Roman"/>
          <w:b/>
          <w:i w:val="false"/>
          <w:color w:val="000000"/>
        </w:rPr>
        <w:t xml:space="preserve"> "Ұлттық дерекқорлардан лицензиялар және (немесе) рұқсаттар туралы мәліметтерге сұрау салу" (P.AT.03.MSG.006) хабарында берілетін электрондық құжаттардың (мәліметтердің) "Ұлттық дерекқорлардан лицензиялар және (немесе) рұқсаттар туралы мәліметтерге сұрау салу" (R.CT.AT.03.002) деректемелерін толтыруға қойылатын талаптар</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кез келген деректемелер құрамында "Елдің коды" (csdo:UnifiedCountryCode) деректемесі толтырылса, "Сыныптауыштың сәйкестендіргіші" (атрибут codeListId) атрибут осы деректеменің Ақпараттық өзара іс-қимыл қағидаларының VII бөлімінде көрсетілген әлем елдері сыныптауышының кодтық белгіленімін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"Мүше мемлекеттің уәкілетті органы" (ccdo:UnifiedAuthorityDetails) күрделі деректемесі толтырылса, оның құрамында "Мүше мемлекеттің уәкілетті органының сәйкестендіргіші" (csdo:AuthorityId)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"Мүше мемлекеттің уәкілетті органы" (ccdo:UnifiedAuthorityDetails) күрделі деректемесі толтырылса, оның құрамында "Елдің коды" (csdo:UnifiedCountryCode), "Мүше мемлекеттің уәкілетті органының атауы" (csdo:AuthorityName) және "Мүше мемлекеттің уәкілетті органының қысқаша атауы" (csdo:AuthorityBriefName)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 түрінің коды" (ctsdo: IEPermission Doc Kind Code) деректемесі толтырылса, онда оның мәні мына мәндердің біріне сәйкес келуге тиіс:</w:t>
            </w:r>
          </w:p>
          <w:p>
            <w:pPr>
              <w:spacing w:after="20"/>
              <w:ind w:left="20"/>
              <w:jc w:val="both"/>
            </w:pPr>
            <w:r>
              <w:rPr>
                <w:rFonts w:ascii="Times New Roman"/>
                <w:b w:val="false"/>
                <w:i w:val="false"/>
                <w:color w:val="000000"/>
                <w:sz w:val="20"/>
              </w:rPr>
              <w:t>"01011", бұл жекелеген тауар түрлерінің экспортына және (немесе) импортына арналған лицензияның кодтық белгіленіміне сәйкес келеді;</w:t>
            </w:r>
          </w:p>
          <w:p>
            <w:pPr>
              <w:spacing w:after="20"/>
              <w:ind w:left="20"/>
              <w:jc w:val="both"/>
            </w:pPr>
            <w:r>
              <w:rPr>
                <w:rFonts w:ascii="Times New Roman"/>
                <w:b w:val="false"/>
                <w:i w:val="false"/>
                <w:color w:val="000000"/>
                <w:sz w:val="20"/>
              </w:rPr>
              <w:t>"01017", бұл жекелеген тауар түрлерінің экспортына және (немесе) импортына арналған рұқсаттың кодтық белгіленіміне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құжаттың нөмірі" (ctcdo: Permit License Doc Id Details) деректемесі толтырылса, "Жекелеген тауар түрлерінің экспортына және (немесе) импортына құқық беретін құжат түрінің коды" (ctsdo: IEPermission Doc Kind 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құжаттың нөмірі" (ctcdo: Permit License Doc Id Details) деректемесі толтырылса, ал "Жекелеген тауар түрлерінің экспортына және (немесе) импортына құқық беретін құжат түрінің коды" (ctsdo: IEPermission Doc Kind Code) деректемесі "01011" мәнін қамтыса, "Жекелеген тауар түрлерінің экспортына және (немесе) импортына құқық беретін құжаттың нөмірі" (ctcdo: Permit License Doc Id Details) күрделі деректемесінің құрамындағы "Тауарлардың бірыңғай тізбесі бөлімінің коды" (ctsdo: Section List Goods Code) және "Тауарлардың бірыңғай тізбесі бөліміне енгізілген тауарлардың қосымша сыныптауышының коды" (ctsdo: Additional Commodity Classification Section List Goods Code)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"Жекелеген тауар түрлерінің экспортына және (немесе) импортына құқық беретін құжаттың нөмірі" (ctcdo: Permit License Doc Id Details) деректемесі толтырылса, ал "Жекелеген тауар түрлерінің экспортына және (немесе) импортына құқық беретін құжат түрінің коды" (ctsdo: IEPermission Doc Kind Code) деректемесі "01011" мәнін қамтыса, "Жекелеген тауар түрлерінің экспортына және (немесе) импортына құқық беретін құжаттың нөмірі" (ctcdo: Permit License Doc Id Details) күрделі деректемесінің құрамындағы "Тауарлардың бірыңғай тізбесі бөлімінің коды" (ctsdo: Section List Goods Code) деректемесі Комиссия Алқасының 2016 жылғы 19 сәуірдегі № 34 шешімімен бекітілген Жекелеген тауар түрлерінің экспортына және (немесе) импортына арналған лицензия нөмірінің бірінші үш белгісін қалыптастыру тәртібіне сәйкес  лицензияның бірінші және екінші белгісіне сәйкес келетін кодтық белгіленімін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құжаттың нөмірі" (ctcdo: Permit License Doc Id Details) деректемесі толтырылса, ал "Жекелеген тауар түрлерінің экспортына және (немесе) импортына құқық беретін құжат түрінің коды" (ctsdo: IEPermission Doc Kind Code) деректемесі "01011" мәнін қамтыса, "Жекелеген тауар түрлерінің экспортына және (немесе) импортына құқық беретін құжаттың нөмірі" (ctcdo: Permit License Doc Id Details) күрделі деректемесінің құрамындағы "Жекелеген тауар түрлерінің экспортына және (немесе) импортына құқық беретін құжаттың реттік нөмірі" (ctsdo: Permit License Doc Id) деректемесі 6 белгіден тұратын мәнді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құжаттың нөмірі" (ctcdo: Permit License Doc Id Details) деректемесі толтырылса, ал "Жекелеген тауар түрлерінің экспортына және (немесе) импортына құқық беретін құжат түрінің коды" (ctsdo: IEPermission Doc Kind Code) деректемесі "01017" мәнін қамтыса, "Жекелеген тауар түрлерінің экспортына және (немесе) импортына құқық беретін құжаттың нөмірі" (ctcdo: Permit License Doc Id Details) күрделі деректемесінің құрамындағы "Тауарлардың бірыңғай тізбесі бөлімінің коды" (ctsdo: Section List Goods Code) және "Тауарлардың бірыңғай тізбесі бөліміне енгізілген тауарлардың қосымша сыныптауышының коды" (ctsdo: Additional Commodity Classification Section List Goods Code)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құжаттың нөмірі" (ctcdo: Permit License Doc Id Details) деректемесі толтырылса, ал "Жекелеген тауар түрлерінің экспортына және (немесе) импортына құқық беретін құжат түрінің коды" (ctsdo: IEPermission Doc Kind Code) деректемесі "01017" мәнін қамтыса, "Жекелеген тауар түрлерінің экспортына және (немесе) импортына құқық беретін құжаттың нөмірі" (ctcdo: Permit License Doc Id Details) күрделі деректемесінің құрамындағы "Жекелеген тауар түрлерінің экспортына және (немесе) импортына құқық беретін құжаттың реттік нөмірі" (ctsdo: Permit License Doc Id) деректемесі 5 белгіден тұратын мәнді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 түрінің коды" (ctsdo: IEPermission Doc Kind Code) деректемесі "01017" мәнін қамтыса, "Жекелеген тауар түрлерінің экспортына және (немесе) импортына арналған лицензия типінің коды" (ctsdo: IELicense Kind 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арналған лицензия типінің коды" (ctsdo: IELicense Kind Code) деректемесі толтырылса, онда оның мәні мына мәндердің біріне сәйкес келуге тиіс:</w:t>
            </w:r>
          </w:p>
          <w:p>
            <w:pPr>
              <w:spacing w:after="20"/>
              <w:ind w:left="20"/>
              <w:jc w:val="both"/>
            </w:pPr>
            <w:r>
              <w:rPr>
                <w:rFonts w:ascii="Times New Roman"/>
                <w:b w:val="false"/>
                <w:i w:val="false"/>
                <w:color w:val="000000"/>
                <w:sz w:val="20"/>
              </w:rPr>
              <w:t>"01" – бас;</w:t>
            </w:r>
          </w:p>
          <w:p>
            <w:pPr>
              <w:spacing w:after="20"/>
              <w:ind w:left="20"/>
              <w:jc w:val="both"/>
            </w:pPr>
            <w:r>
              <w:rPr>
                <w:rFonts w:ascii="Times New Roman"/>
                <w:b w:val="false"/>
                <w:i w:val="false"/>
                <w:color w:val="000000"/>
                <w:sz w:val="20"/>
              </w:rPr>
              <w:t>"02" – біржолғы;</w:t>
            </w:r>
          </w:p>
          <w:p>
            <w:pPr>
              <w:spacing w:after="20"/>
              <w:ind w:left="20"/>
              <w:jc w:val="both"/>
            </w:pPr>
            <w:r>
              <w:rPr>
                <w:rFonts w:ascii="Times New Roman"/>
                <w:b w:val="false"/>
                <w:i w:val="false"/>
                <w:color w:val="000000"/>
                <w:sz w:val="20"/>
              </w:rPr>
              <w:t>"03" – ерекше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тақырыбы" (ccdo:EDocHeader) деректемесінің құрамындағы "Электрондық құжаттың (мәліметтердің) күні және уақыты (csdo:EDocDateTime) деректемесінің мәні: YYYY-MM-DDThh:mm:ss.cccZ шаблонына сәйкес келтірілуге тиіс, мұнда ccc – миллисекунд мәнін білдіретін символдар, Z – Дүниежүзілік уақытқа сәйкес уақытты белгілеу форматын білдіретін белгіленген символ (UTC)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күні мен уақыты" (csdo:UpdateDateTime) деректемесінің мәні: YYYY-MM-DDThh:mm:ss.cccZ шаблонына сәйкес келтірілуге тиіс, мұнда ccc – миллисекунд мәнін білдіретін символдар, Z – Дүниежүзілік уақытқа сәйкес уақытты белгілеу форматын білдіретін белгіленген символ (UTC)</w:t>
            </w:r>
          </w:p>
        </w:tc>
      </w:tr>
    </w:tbl>
    <w:bookmarkStart w:name="z268" w:id="248"/>
    <w:p>
      <w:pPr>
        <w:spacing w:after="0"/>
        <w:ind w:left="0"/>
        <w:jc w:val="both"/>
      </w:pPr>
      <w:r>
        <w:rPr>
          <w:rFonts w:ascii="Times New Roman"/>
          <w:b w:val="false"/>
          <w:i w:val="false"/>
          <w:color w:val="000000"/>
          <w:sz w:val="28"/>
        </w:rPr>
        <w:t>
      21. "Ұлттық дерекқорлардан лицензиялар және (немесе) рұқсаттар туралы өзгертілген мәліметтерге сұрау салу" (P.AT.03.MSG.009) хабарында берілетін электрондық құжаттардың (мәліметтердің) "Ұлттық дерекқорлардан лицензиялар және (немесе) рұқсаттар туралы мәліметтерге сұрау салу" (R.CT.AT.03.002) деректемелерін толтыруға қойылатын талаптар 10-кестеде келтірілген.</w:t>
      </w:r>
    </w:p>
    <w:bookmarkEnd w:id="248"/>
    <w:bookmarkStart w:name="z269" w:id="249"/>
    <w:p>
      <w:pPr>
        <w:spacing w:after="0"/>
        <w:ind w:left="0"/>
        <w:jc w:val="both"/>
      </w:pPr>
      <w:r>
        <w:rPr>
          <w:rFonts w:ascii="Times New Roman"/>
          <w:b w:val="false"/>
          <w:i w:val="false"/>
          <w:color w:val="000000"/>
          <w:sz w:val="28"/>
        </w:rPr>
        <w:t>
      10-кесте</w:t>
      </w:r>
    </w:p>
    <w:bookmarkEnd w:id="249"/>
    <w:bookmarkStart w:name="z270" w:id="250"/>
    <w:p>
      <w:pPr>
        <w:spacing w:after="0"/>
        <w:ind w:left="0"/>
        <w:jc w:val="left"/>
      </w:pPr>
      <w:r>
        <w:rPr>
          <w:rFonts w:ascii="Times New Roman"/>
          <w:b/>
          <w:i w:val="false"/>
          <w:color w:val="000000"/>
        </w:rPr>
        <w:t xml:space="preserve"> "Ұлттық дерекқорлардан лицензиялар және (немесе) рұқсаттар туралы өзгертілген мәліметтерге сұрау салу" (P.AT.03.MSG.009) хабарында берілетін электрондық құжаттардың (мәліметтердің) "Ұлттық дерекқорлардан лицензиялар және (немесе) рұқсаттар туралы мәліметтерге сұрау салу" (R.CT.AT.03.002) деректемелерін толтыруға қойылатын талаптар</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күні мен уақыты" (csdo: Update Date 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осы деректеменің "Сыныптауыштың сәйкестендіргіші" (атрибут codeListId) атрибуты Ақпараттық өзара іс-қимыл қағидаларының VII бөлімінде көрсетілген әлем елдері сыныптауышының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"Мүше мемлекеттің уәкілетті органы" (ccdo:UnifiedAuthorityDetails) күрделі деректемесі толтырылса, оның құрамында "Мүше мемлекеттің уәкілетті органының сәйкестендіргіші" (csdo:AuthorityId)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"Мүше мемлекеттің уәкілетті органы" (ccdo:UnifiedAuthorityDetails) күрделі деректемесі толтырылса, оның құрамында "Елдің коды" (csdo:UnifiedCountryCode), "Мүше мемлекеттің уәкілетті органының атауы" (csdo:AuthorityName) және "Мүше мемлекеттің уәкілетті органының қысқаша атауы" (csdo:AuthorityBriefName)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 түрінің коды" (ctsdo: IEPermission Doc Kind Code) деректемесі толтырылса, онда оның мәні мына мәндердің біріне сәйкес келуге тиіс:</w:t>
            </w:r>
          </w:p>
          <w:p>
            <w:pPr>
              <w:spacing w:after="20"/>
              <w:ind w:left="20"/>
              <w:jc w:val="both"/>
            </w:pPr>
            <w:r>
              <w:rPr>
                <w:rFonts w:ascii="Times New Roman"/>
                <w:b w:val="false"/>
                <w:i w:val="false"/>
                <w:color w:val="000000"/>
                <w:sz w:val="20"/>
              </w:rPr>
              <w:t>"01011", бұл жекелеген тауар түрлерінің экспортына және (немесе) импортына арналған лицензияның кодтық белгіленіміне сәйкес келеді;</w:t>
            </w:r>
          </w:p>
          <w:p>
            <w:pPr>
              <w:spacing w:after="20"/>
              <w:ind w:left="20"/>
              <w:jc w:val="both"/>
            </w:pPr>
            <w:r>
              <w:rPr>
                <w:rFonts w:ascii="Times New Roman"/>
                <w:b w:val="false"/>
                <w:i w:val="false"/>
                <w:color w:val="000000"/>
                <w:sz w:val="20"/>
              </w:rPr>
              <w:t>"01017", бұл жекелеген тауар түрлерінің экспортына және (немесе) импортына арналған рұқсаттың кодтық белгіленіміне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құжаттың нөмірі" (ctcdo: Permit License Doc Id Details) деректемесі толтырылса, "Жекелеген тауар түрлерінің экспортына және (немесе) импортына құқық беретін құжат түрінің коды" (ctsdo: IEPermission Doc Kind 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құжаттың нөмірі" (ctcdo: Permit License Doc Id Details) деректемесі толтырылса, ал "Жекелеген тауар түрлерінің экспортына және (немесе) импортына құқық беретін құжат түрінің коды" (ctsdo: IEPermission Doc Kind Code) деректемесі "01011" мәнін қамтыса, "Жекелеген тауар түрлерінің экспортына және (немесе) импортына құқық беретін құжаттың нөмірі" (ctcdo: Permit License Doc Id Details) күрделі деректемесінің құрамындағы "Тауарлардың бірыңғай тізбесі бөлімінің коды" (ctsdo: Section List Goods Code) және "Тауарлардың бірыңғай тізбесі бөліміне енгізілген тауарлардың қосымша сыныптауышының коды" (ctsdo: Additional Commodity Classification Section List Goods Code)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"Жекелеген тауар түрлерінің экспортына және (немесе) импортына құқық беретін құжаттың нөмірі" (ctcdo: Permit License Doc Id Details) деректемесі толтырылса, ал "Жекелеген тауар түрлерінің экспортына және (немесе) импортына құқық беретін құжат түрінің коды" (ctsdo: IEPermission Doc Kind Code) деректемесі "01011" мәнін қамтыса, "Жекелеген тауар түрлерінің экспортына және (немесе) импортына құқық беретін құжаттың нөмірі" (ctcdo: Permit License Doc Id Details) күрделі деректемесінің құрамындағы "Тауарлардың бірыңғай тізбесі бөлімінің коды" (ctsdo: Section List Goods Code) деректемесі Комиссия Алқасының 2016 жылғы 19 сәуірдегі № 34 шешімімен бекітілген Жекелеген тауар түрлерінің экспортына және (немесе) импортына арналған лицензия нөмірінің бірінші үш белгісін қалыптастыру тәртібіне сәйкес  лицензияның бірінші және екінші белгісіне сәйкес келетін кодтық белгіленімін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құжаттың нөмірі" (ctcdo: Permit License Doc Id Details) деректемесі толтырылса, ал "Жекелеген тауар түрлерінің экспортына және (немесе) импортына құқық беретін құжат түрінің коды" (ctsdo: IEPermission Doc Kind Code) деректемесі "01011" мәнін қамтыса, "Жекелеген тауар түрлерінің экспортына және (немесе) импортына құқық беретін құжаттың нөмірі" (ctcdo: Permit License Doc Id Details) күрделі деректемесінің құрамындағы "Жекелеген тауар түрлерінің экспортына және (немесе) импортына құқық беретін құжаттың реттік нөмірі" (ctsdo: Permit License Doc Id) деректемесі 6 белгіден тұратын мәнді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құжаттың нөмірі" (ctcdo: Permit License Doc Id Details) деректемесі толтырылса, ал "Жекелеген тауар түрлерінің экспортына және (немесе) импортына құқық беретін құжат түрінің коды" (ctsdo: IEPermission Doc Kind Code) деректемесі "01017" мәнін қамтыса, "Жекелеген тауар түрлерінің экспортына және (немесе) импортына құқық беретін құжаттың нөмірі" (ctcdo: Permit License Doc Id Details) күрделі деректемесінің құрамындағы "Тауарлардың бірыңғай тізбесі бөлімінің коды" (ctsdo: Section List Goods Code) және "Тауарлардың бірыңғай тізбесі бөліміне енгізілген тауарлардың қосымша сыныптауышының коды" (ctsdo: Additional Commodity Classification Section List Goods Code)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құжаттың нөмірі" (ctcdo: Permit License Doc Id Details) деректемесі толтырылса, ал "Жекелеген тауар түрлерінің экспортына және (немесе) импортына құқық беретін құжат түрінің коды" (ctsdo: IEPermission Doc Kind Code) деректемесі "01017" мәнін қамтыса, "Жекелеген тауар түрлерінің экспортына және (немесе) импортына құқық беретін құжаттың нөмірі" (ctcdo: Permit License Doc Id Details) күрделі деректемесінің құрамындағы "Жекелеген тауар түрлерінің экспортына және (немесе) импортына құқық беретін құжаттың реттік нөмірі" (ctsdo: Permit License Doc Id) деректемесі 5 белгіден тұратын мәнді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құқық беретін құжат түрінің коды" (ctsdo: IEPermission Doc Kind Code) деректемесі "01017" мәнін қамтыса, "Жекелеген тауар түрлерінің экспортына және (немесе) импортына арналған лицензия типінің коды" (ctsdo: IELicense Kind 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түрлерінің экспортына және (немесе) импортына арналған лицензия типінің коды" (ctsdo: IELicense Kind Code) деректемесі толтырылса, онда оның мәні мына мәндердің біріне сәйкес келуге тиіс:</w:t>
            </w:r>
          </w:p>
          <w:p>
            <w:pPr>
              <w:spacing w:after="20"/>
              <w:ind w:left="20"/>
              <w:jc w:val="both"/>
            </w:pPr>
            <w:r>
              <w:rPr>
                <w:rFonts w:ascii="Times New Roman"/>
                <w:b w:val="false"/>
                <w:i w:val="false"/>
                <w:color w:val="000000"/>
                <w:sz w:val="20"/>
              </w:rPr>
              <w:t>"01" – бас;</w:t>
            </w:r>
          </w:p>
          <w:p>
            <w:pPr>
              <w:spacing w:after="20"/>
              <w:ind w:left="20"/>
              <w:jc w:val="both"/>
            </w:pPr>
            <w:r>
              <w:rPr>
                <w:rFonts w:ascii="Times New Roman"/>
                <w:b w:val="false"/>
                <w:i w:val="false"/>
                <w:color w:val="000000"/>
                <w:sz w:val="20"/>
              </w:rPr>
              <w:t>"02" – біржолғы;</w:t>
            </w:r>
          </w:p>
          <w:p>
            <w:pPr>
              <w:spacing w:after="20"/>
              <w:ind w:left="20"/>
              <w:jc w:val="both"/>
            </w:pPr>
            <w:r>
              <w:rPr>
                <w:rFonts w:ascii="Times New Roman"/>
                <w:b w:val="false"/>
                <w:i w:val="false"/>
                <w:color w:val="000000"/>
                <w:sz w:val="20"/>
              </w:rPr>
              <w:t>"03" – ерекше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тақырыбы" (ccdo:EDocHeader) деректемесінің құрамындағы "Электрондық құжаттың (мәліметтердің) күні және уақыты (csdo:EDocDateTime) деректемесінің мәні: YYYY-MM-DDThh:mm:ss.cccZ шаблонына сәйкес келтірілуге тиіс, </w:t>
            </w:r>
          </w:p>
          <w:p>
            <w:pPr>
              <w:spacing w:after="20"/>
              <w:ind w:left="20"/>
              <w:jc w:val="both"/>
            </w:pPr>
            <w:r>
              <w:rPr>
                <w:rFonts w:ascii="Times New Roman"/>
                <w:b w:val="false"/>
                <w:i w:val="false"/>
                <w:color w:val="000000"/>
                <w:sz w:val="20"/>
              </w:rPr>
              <w:t xml:space="preserve">мұнда ccc – миллисекунд мәнін білдіретін символдар, </w:t>
            </w:r>
          </w:p>
          <w:p>
            <w:pPr>
              <w:spacing w:after="20"/>
              <w:ind w:left="20"/>
              <w:jc w:val="both"/>
            </w:pPr>
            <w:r>
              <w:rPr>
                <w:rFonts w:ascii="Times New Roman"/>
                <w:b w:val="false"/>
                <w:i w:val="false"/>
                <w:color w:val="000000"/>
                <w:sz w:val="20"/>
              </w:rPr>
              <w:t>Z – Дүниежүзілік уақытқа сәйкес уақытты белгілеу форматын білдіретін белгіленген символ (UTC)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күні мен уақыты" (csdo:UpdateDateTime) деректемесінің мәні: YYYY-MM-DDThh:mm:ss.cccZ шаблонына сәйкес келтірілуге тиіс, мұнда ccc – миллисекунд мәнін білдіретін символдар, Z – Дүниежүзілік уақытқа сәйкес уақытты белгілеу форматын білдіретін белгіленген символ (UTC)</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30 қазандағы</w:t>
            </w:r>
            <w:r>
              <w:br/>
            </w:r>
            <w:r>
              <w:rPr>
                <w:rFonts w:ascii="Times New Roman"/>
                <w:b w:val="false"/>
                <w:i w:val="false"/>
                <w:color w:val="000000"/>
                <w:sz w:val="20"/>
              </w:rPr>
              <w:t>№ 179 шешімімен</w:t>
            </w:r>
            <w:r>
              <w:br/>
            </w:r>
            <w:r>
              <w:rPr>
                <w:rFonts w:ascii="Times New Roman"/>
                <w:b w:val="false"/>
                <w:i w:val="false"/>
                <w:color w:val="000000"/>
                <w:sz w:val="20"/>
              </w:rPr>
              <w:t>БЕКІТІЛГЕН</w:t>
            </w:r>
          </w:p>
        </w:tc>
      </w:tr>
    </w:tbl>
    <w:bookmarkStart w:name="z272" w:id="251"/>
    <w:p>
      <w:pPr>
        <w:spacing w:after="0"/>
        <w:ind w:left="0"/>
        <w:jc w:val="left"/>
      </w:pPr>
      <w:r>
        <w:rPr>
          <w:rFonts w:ascii="Times New Roman"/>
          <w:b/>
          <w:i w:val="false"/>
          <w:color w:val="000000"/>
        </w:rPr>
        <w:t xml:space="preserve"> "Тауарлардың сыртқы саудасы саласында  берілген лицензиялар, рұқсаттар және қорытындылар (рұқсат беру құжаттары) туралы дерекқорды қалыптастыру, жүргізу және пайдалану" жалпы процесін лицензиялар мен рұқсаттарға қатысты бөлігінде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 </w:t>
      </w:r>
    </w:p>
    <w:bookmarkEnd w:id="251"/>
    <w:bookmarkStart w:name="z273" w:id="252"/>
    <w:p>
      <w:pPr>
        <w:spacing w:after="0"/>
        <w:ind w:left="0"/>
        <w:jc w:val="left"/>
      </w:pPr>
      <w:r>
        <w:rPr>
          <w:rFonts w:ascii="Times New Roman"/>
          <w:b/>
          <w:i w:val="false"/>
          <w:color w:val="000000"/>
        </w:rPr>
        <w:t xml:space="preserve"> І. Жалпы ережелер</w:t>
      </w:r>
    </w:p>
    <w:bookmarkEnd w:id="252"/>
    <w:bookmarkStart w:name="z274" w:id="253"/>
    <w:p>
      <w:pPr>
        <w:spacing w:after="0"/>
        <w:ind w:left="0"/>
        <w:jc w:val="both"/>
      </w:pPr>
      <w:r>
        <w:rPr>
          <w:rFonts w:ascii="Times New Roman"/>
          <w:b w:val="false"/>
          <w:i w:val="false"/>
          <w:color w:val="000000"/>
          <w:sz w:val="28"/>
        </w:rPr>
        <w:t>
      1. Осы Сипаттама Еуразиялық экономикалық одақ (бұдан әрі – Одақ) құқығына кіретін мынадай халықаралық шарттар мен актілерге сәйкес әзірленді:</w:t>
      </w:r>
    </w:p>
    <w:bookmarkEnd w:id="253"/>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Еуразиялық экономикалық комиссия Кеңесінің "Сервистерді және заңды күші бар электрондық құжаттарды мемлекетаралық ақпараттық өзара іс-қимыл  кезінде пайдалану тұжырымдамасы туралы" 2014 жылғы 18 қыркүйектегі № 73 шешімі;</w:t>
      </w:r>
    </w:p>
    <w:p>
      <w:pPr>
        <w:spacing w:after="0"/>
        <w:ind w:left="0"/>
        <w:jc w:val="both"/>
      </w:pPr>
      <w:r>
        <w:rPr>
          <w:rFonts w:ascii="Times New Roman"/>
          <w:b w:val="false"/>
          <w:i w:val="false"/>
          <w:color w:val="000000"/>
          <w:sz w:val="28"/>
        </w:rPr>
        <w:t>
      Еуразиялық экономикалық комиссия Алқасының "Тарифтік емес реттеу саласындағы нормативтік құқықтық актілер туралы" 2012 жылғы 16 тамыздағы № 134 шешімі;</w:t>
      </w:r>
    </w:p>
    <w:p>
      <w:pPr>
        <w:spacing w:after="0"/>
        <w:ind w:left="0"/>
        <w:jc w:val="both"/>
      </w:pPr>
      <w:r>
        <w:rPr>
          <w:rFonts w:ascii="Times New Roman"/>
          <w:b w:val="false"/>
          <w:i w:val="false"/>
          <w:color w:val="000000"/>
          <w:sz w:val="28"/>
        </w:rPr>
        <w:t>
      Еуразиялық экономикалық комиссия Алқасының "Жекелеген тауар түрлерінің экспортына және (немесе) импортына лицензия беруге арналған өтінішті ресімдеу туралы және мұндай лицензияны ресімдеу туралы нұсқаулық және Жекелеген тауар түрлерінің экспортына және (немесе) импортына рұқсат беруге арналған өтінішті ресімдеу туралы нұсқаулық туралы" 2014 жылғы 6 қарашадағы № 199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ішкі және өзара сауданың интеграцияланған ақпараттық жүйесі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"Ішкі және өзара сауданың интеграцияланған ақпараттық жүйесінде деректермен электрондық алмасу қағидаларын бекіту туралы" 2015 жылғы 27 қаңтардағы № 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"Тарифтік емес реттеу шаралары туралы" 2015 жылғы 21 сәуірдегі № 30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Евразиялық экономикалық комиссиямен трансшекаралық өзара іс-қимылы кезінде электрондық құжаттар алмасуы туралы ережені бекіту туралы" 2015 жылғы 28 қыркүйектегі № 125 шешімі.</w:t>
      </w:r>
    </w:p>
    <w:bookmarkStart w:name="z275" w:id="254"/>
    <w:p>
      <w:pPr>
        <w:spacing w:after="0"/>
        <w:ind w:left="0"/>
        <w:jc w:val="left"/>
      </w:pPr>
      <w:r>
        <w:rPr>
          <w:rFonts w:ascii="Times New Roman"/>
          <w:b/>
          <w:i w:val="false"/>
          <w:color w:val="000000"/>
        </w:rPr>
        <w:t xml:space="preserve"> II. Қолданылу саласы</w:t>
      </w:r>
    </w:p>
    <w:bookmarkEnd w:id="254"/>
    <w:bookmarkStart w:name="z276" w:id="255"/>
    <w:p>
      <w:pPr>
        <w:spacing w:after="0"/>
        <w:ind w:left="0"/>
        <w:jc w:val="both"/>
      </w:pPr>
      <w:r>
        <w:rPr>
          <w:rFonts w:ascii="Times New Roman"/>
          <w:b w:val="false"/>
          <w:i w:val="false"/>
          <w:color w:val="000000"/>
          <w:sz w:val="28"/>
        </w:rPr>
        <w:t xml:space="preserve">
      2. Осы Сипаттама "Тауарлардың сыртқы саудасы саласында  берілген лицензиялар, рұқсаттар және қорытындылар (рұқсат беру құжаттары) туралы дерекқорды қалыптастыру, жүргізу және  пайдалану" жалпы процесін (бұдан әрі – жалпы процесс) лицензиялар мен рұқсаттарға қатысты бөлігінде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құрылымдарына қойылатын талаптарды айқындайды. </w:t>
      </w:r>
    </w:p>
    <w:bookmarkEnd w:id="255"/>
    <w:bookmarkStart w:name="z277" w:id="256"/>
    <w:p>
      <w:pPr>
        <w:spacing w:after="0"/>
        <w:ind w:left="0"/>
        <w:jc w:val="both"/>
      </w:pPr>
      <w:r>
        <w:rPr>
          <w:rFonts w:ascii="Times New Roman"/>
          <w:b w:val="false"/>
          <w:i w:val="false"/>
          <w:color w:val="000000"/>
          <w:sz w:val="28"/>
        </w:rPr>
        <w:t xml:space="preserve">
      3. Осы Сипаттама жалпы процесс рәсімдерін сыртқы және өзара сауданың интеграцияланған ақпараттық жүйесінің (бұдан әрі – интеграцияланған жүйе) сыртқы құралдарымен іске асыру кезінде ақпараттық жүйе компоненттерін жобалау, әзірлеу және пысықтау кезінде қолданылады. </w:t>
      </w:r>
    </w:p>
    <w:bookmarkEnd w:id="256"/>
    <w:bookmarkStart w:name="z278" w:id="257"/>
    <w:p>
      <w:pPr>
        <w:spacing w:after="0"/>
        <w:ind w:left="0"/>
        <w:jc w:val="both"/>
      </w:pPr>
      <w:r>
        <w:rPr>
          <w:rFonts w:ascii="Times New Roman"/>
          <w:b w:val="false"/>
          <w:i w:val="false"/>
          <w:color w:val="000000"/>
          <w:sz w:val="28"/>
        </w:rPr>
        <w:t>
      4. Электрондық құжаттардың және  мәліметтердің форматтары мен құрылымдарының сипаттамасы қарапайым (атомарлық) деректемелерге дейін иерархия деңгейлерін ескере отырып, толық деректемелік құрам көрсетіле отырып кесте нысанында беріледі.</w:t>
      </w:r>
    </w:p>
    <w:bookmarkEnd w:id="257"/>
    <w:bookmarkStart w:name="z279" w:id="258"/>
    <w:p>
      <w:pPr>
        <w:spacing w:after="0"/>
        <w:ind w:left="0"/>
        <w:jc w:val="both"/>
      </w:pPr>
      <w:r>
        <w:rPr>
          <w:rFonts w:ascii="Times New Roman"/>
          <w:b w:val="false"/>
          <w:i w:val="false"/>
          <w:color w:val="000000"/>
          <w:sz w:val="28"/>
        </w:rPr>
        <w:t>
      5. Кестеде электрондық құжаттар (мәліметтер) деректемелері (бұдан әрі – деректемелер) мен деректер моделі элементтерінің сөзсіз сәйкес келуі сипатталады.</w:t>
      </w:r>
    </w:p>
    <w:bookmarkEnd w:id="258"/>
    <w:bookmarkStart w:name="z280" w:id="259"/>
    <w:p>
      <w:pPr>
        <w:spacing w:after="0"/>
        <w:ind w:left="0"/>
        <w:jc w:val="both"/>
      </w:pPr>
      <w:r>
        <w:rPr>
          <w:rFonts w:ascii="Times New Roman"/>
          <w:b w:val="false"/>
          <w:i w:val="false"/>
          <w:color w:val="000000"/>
          <w:sz w:val="28"/>
        </w:rPr>
        <w:t>
      6. Кестеде мынадай жолдар (бағандар) жасалады:</w:t>
      </w:r>
    </w:p>
    <w:bookmarkEnd w:id="259"/>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қалыптасқан немесе ресми сөздік белгісі;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деректер моделіндегі деректемеге сәйкес келетін деректер элементінің сәйкестендіргіш;</w:t>
      </w:r>
    </w:p>
    <w:p>
      <w:pPr>
        <w:spacing w:after="0"/>
        <w:ind w:left="0"/>
        <w:jc w:val="both"/>
      </w:pPr>
      <w:r>
        <w:rPr>
          <w:rFonts w:ascii="Times New Roman"/>
          <w:b w:val="false"/>
          <w:i w:val="false"/>
          <w:color w:val="000000"/>
          <w:sz w:val="28"/>
        </w:rPr>
        <w:t>
      "мәндер саласы" – деректеменің ықтимал мағынасының сөздік сипаттамасы;</w:t>
      </w:r>
    </w:p>
    <w:p>
      <w:pPr>
        <w:spacing w:after="0"/>
        <w:ind w:left="0"/>
        <w:jc w:val="both"/>
      </w:pPr>
      <w:r>
        <w:rPr>
          <w:rFonts w:ascii="Times New Roman"/>
          <w:b w:val="false"/>
          <w:i w:val="false"/>
          <w:color w:val="000000"/>
          <w:sz w:val="28"/>
        </w:rPr>
        <w:t>
      "көпт." – деректемелердің көптігі: деректеменің ықтимал қайталануының міндеттілігі (опциондығы) мен саны.</w:t>
      </w:r>
    </w:p>
    <w:bookmarkStart w:name="z281" w:id="260"/>
    <w:p>
      <w:pPr>
        <w:spacing w:after="0"/>
        <w:ind w:left="0"/>
        <w:jc w:val="both"/>
      </w:pPr>
      <w:r>
        <w:rPr>
          <w:rFonts w:ascii="Times New Roman"/>
          <w:b w:val="false"/>
          <w:i w:val="false"/>
          <w:color w:val="000000"/>
          <w:sz w:val="28"/>
        </w:rPr>
        <w:t>
      7. Деректемелердің көптігін көрсету үшін мынадай белгілер пайдаланылады:</w:t>
      </w:r>
    </w:p>
    <w:bookmarkEnd w:id="260"/>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асырмай қайталануға тиіс (n &gt; 1, m &gt; n);</w:t>
      </w:r>
    </w:p>
    <w:p>
      <w:pPr>
        <w:spacing w:after="0"/>
        <w:ind w:left="0"/>
        <w:jc w:val="both"/>
      </w:pPr>
      <w:r>
        <w:rPr>
          <w:rFonts w:ascii="Times New Roman"/>
          <w:b w:val="false"/>
          <w:i w:val="false"/>
          <w:color w:val="000000"/>
          <w:sz w:val="28"/>
        </w:rPr>
        <w:t>
      0..1 – деректеме опционды, қайталауға жол берілмейді;</w:t>
      </w:r>
    </w:p>
    <w:p>
      <w:pPr>
        <w:spacing w:after="0"/>
        <w:ind w:left="0"/>
        <w:jc w:val="both"/>
      </w:pPr>
      <w:r>
        <w:rPr>
          <w:rFonts w:ascii="Times New Roman"/>
          <w:b w:val="false"/>
          <w:i w:val="false"/>
          <w:color w:val="000000"/>
          <w:sz w:val="28"/>
        </w:rPr>
        <w:t>
      0..* – деректеме опционды, шектеусіз қайталануы мүмкін;</w:t>
      </w:r>
    </w:p>
    <w:p>
      <w:pPr>
        <w:spacing w:after="0"/>
        <w:ind w:left="0"/>
        <w:jc w:val="both"/>
      </w:pPr>
      <w:r>
        <w:rPr>
          <w:rFonts w:ascii="Times New Roman"/>
          <w:b w:val="false"/>
          <w:i w:val="false"/>
          <w:color w:val="000000"/>
          <w:sz w:val="28"/>
        </w:rPr>
        <w:t>
      0..m – деректеме опционды, m реттен артық қайталанбауға тиіс (m &gt; 1).</w:t>
      </w:r>
    </w:p>
    <w:bookmarkStart w:name="z282" w:id="261"/>
    <w:p>
      <w:pPr>
        <w:spacing w:after="0"/>
        <w:ind w:left="0"/>
        <w:jc w:val="left"/>
      </w:pPr>
      <w:r>
        <w:rPr>
          <w:rFonts w:ascii="Times New Roman"/>
          <w:b/>
          <w:i w:val="false"/>
          <w:color w:val="000000"/>
        </w:rPr>
        <w:t xml:space="preserve"> III. Негізгі ұғымдар</w:t>
      </w:r>
    </w:p>
    <w:bookmarkEnd w:id="261"/>
    <w:bookmarkStart w:name="z283" w:id="262"/>
    <w:p>
      <w:pPr>
        <w:spacing w:after="0"/>
        <w:ind w:left="0"/>
        <w:jc w:val="both"/>
      </w:pPr>
      <w:r>
        <w:rPr>
          <w:rFonts w:ascii="Times New Roman"/>
          <w:b w:val="false"/>
          <w:i w:val="false"/>
          <w:color w:val="000000"/>
          <w:sz w:val="28"/>
        </w:rPr>
        <w:t>
      8. Осы Сипаттаманың мақсаттары үшін мынадай мағынасы бар ұғымдар пайдаланылады:</w:t>
      </w:r>
    </w:p>
    <w:bookmarkEnd w:id="262"/>
    <w:p>
      <w:pPr>
        <w:spacing w:after="0"/>
        <w:ind w:left="0"/>
        <w:jc w:val="both"/>
      </w:pPr>
      <w:r>
        <w:rPr>
          <w:rFonts w:ascii="Times New Roman"/>
          <w:b w:val="false"/>
          <w:i w:val="false"/>
          <w:color w:val="000000"/>
          <w:sz w:val="28"/>
        </w:rPr>
        <w:t>
      "мүше-мемлекет" – Одаққа мүше болып табылатын мемлекет;</w:t>
      </w:r>
    </w:p>
    <w:p>
      <w:pPr>
        <w:spacing w:after="0"/>
        <w:ind w:left="0"/>
        <w:jc w:val="both"/>
      </w:pPr>
      <w:r>
        <w:rPr>
          <w:rFonts w:ascii="Times New Roman"/>
          <w:b w:val="false"/>
          <w:i w:val="false"/>
          <w:color w:val="000000"/>
          <w:sz w:val="28"/>
        </w:rPr>
        <w:t>
      "деректеме" – белгілі бір контексте ажырамас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 номенклатурасы.</w:t>
      </w:r>
    </w:p>
    <w:p>
      <w:pPr>
        <w:spacing w:after="0"/>
        <w:ind w:left="0"/>
        <w:jc w:val="both"/>
      </w:pPr>
      <w:r>
        <w:rPr>
          <w:rFonts w:ascii="Times New Roman"/>
          <w:b w:val="false"/>
          <w:i w:val="false"/>
          <w:color w:val="000000"/>
          <w:sz w:val="28"/>
        </w:rPr>
        <w:t xml:space="preserve">
      Осы Сипаттамада пайдаланылатын "деректердің базистік моделі", "деректер моделі", "нысаналық сала деректерінің моделі", "нысаналық сала" және "электрондық құжаттар мен мәліметтер құрылымдарының тізілімі" Еуразиялық экономикалық комиссия Алқасының 2015 жылғы 9 маусымдағы № 63 шешімімен бекітілген Еуразиялық экономикалық одақ шеңберіндегі жалпы процестерді талдау, оңтайландыру, үйлестіру және сипаттау әдістемесінде айқындалған мәндерде қолданылады. </w:t>
      </w:r>
    </w:p>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2018 жылғы 30 қазандағы № 179 шешімімен бекітілген "Тауарлардың сыртқы саудасы саласында  берілген лицензиялар, рұқсаттар және қорытындылар (рұқсат беру құжаттары) туралы дерекқорды қалыптастыру, жүргізу және  пайдалану" жалпы процесін лицензиялар мен рұқсаттарға қатысты бөлігінде сыртқы және өзара сауданың интеграцияланған ақпараттық жүйесінің құралдарымен іске асыру кезіндегі ақпараттық өзара іс-қимыл қағидаларының 4-тармағында айқындалған мағыналарда қолданылады.</w:t>
      </w:r>
    </w:p>
    <w:p>
      <w:pPr>
        <w:spacing w:after="0"/>
        <w:ind w:left="0"/>
        <w:jc w:val="both"/>
      </w:pPr>
      <w:r>
        <w:rPr>
          <w:rFonts w:ascii="Times New Roman"/>
          <w:b w:val="false"/>
          <w:i w:val="false"/>
          <w:color w:val="000000"/>
          <w:sz w:val="28"/>
        </w:rPr>
        <w:t>
      Осы Сипаттаманың 4, 7, 10, 13-кестелерінде Ақпараттық өзара іс-қимыл регламенті деп Еуразиялық экономикалық комиссия Алқасының 2018 жылғы 30 қарашадағы № 179 шешімімен бекітілген "Тауарлардың сыртқы саудасы саласында  берілген лицензиялар, рұқсаттар және қорытындылар (рұқсат беру құжаттары) туралы дерекқорды қалыптастыру, жүргізу және  пайдалану" жалпы процесін лицензиялар мен рұқсаттарға қатысты бөлігінде сыртқы және өзара сауданың интеграцияланған ақпараттық жүйесінің құралдарымен іске асыру кезінде Еуразиялық экономикалық одаққа мүше мемлекеттердің кеден органдары мен Еуразиялық экономикалық комиссия арасындағы ақпараттық өзара іс-қимыл регламенті және "Тауарлардың сыртқы саудасы саласында берілген лицензиялар, рұқсаттар және қорытындылар (рұқсат беру құжаттары) туралы дерекқорды қалыптастыру, жүргізу және пайдалану" жалпы процесін лицензиялар мен рұқсаттарға қатысты бөлігінде  сыртқы және өзара сауданың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түсініледі.</w:t>
      </w:r>
    </w:p>
    <w:bookmarkStart w:name="z284" w:id="263"/>
    <w:p>
      <w:pPr>
        <w:spacing w:after="0"/>
        <w:ind w:left="0"/>
        <w:jc w:val="left"/>
      </w:pPr>
      <w:r>
        <w:rPr>
          <w:rFonts w:ascii="Times New Roman"/>
          <w:b/>
          <w:i w:val="false"/>
          <w:color w:val="000000"/>
        </w:rPr>
        <w:t xml:space="preserve"> IV. Электрондық құжаттар мен мәліметтердің құрылымдары</w:t>
      </w:r>
    </w:p>
    <w:bookmarkEnd w:id="263"/>
    <w:bookmarkStart w:name="z285" w:id="264"/>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берілген.</w:t>
      </w:r>
    </w:p>
    <w:bookmarkEnd w:id="264"/>
    <w:bookmarkStart w:name="z286" w:id="265"/>
    <w:p>
      <w:pPr>
        <w:spacing w:after="0"/>
        <w:ind w:left="0"/>
        <w:jc w:val="both"/>
      </w:pPr>
      <w:r>
        <w:rPr>
          <w:rFonts w:ascii="Times New Roman"/>
          <w:b w:val="false"/>
          <w:i w:val="false"/>
          <w:color w:val="000000"/>
          <w:sz w:val="28"/>
        </w:rPr>
        <w:t>
      1-кесте</w:t>
      </w:r>
    </w:p>
    <w:bookmarkEnd w:id="265"/>
    <w:bookmarkStart w:name="z287" w:id="266"/>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мәліметтердің базистік модельдегі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 жандандырудың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мәліметтердің пәндік саладағы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R.CT.AT.03.001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немесе рұқсат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urn:EEC:R:CT:AT:03:RegisterPermitLicenseDetails:v1.0.0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R.CT.AT.03.002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дерекқорлардан лицензиялар және (немесе) рұқсаттар туралы мәліметтерге сұрау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urn:EEC:R:CT:AT:03:RequestRegisterPermitLicenseDetails:v1.0.0</w:t>
            </w:r>
          </w:p>
        </w:tc>
      </w:tr>
    </w:tbl>
    <w:p>
      <w:pPr>
        <w:spacing w:after="0"/>
        <w:ind w:left="0"/>
        <w:jc w:val="both"/>
      </w:pPr>
      <w:r>
        <w:rPr>
          <w:rFonts w:ascii="Times New Roman"/>
          <w:b w:val="false"/>
          <w:i w:val="false"/>
          <w:color w:val="000000"/>
          <w:sz w:val="28"/>
        </w:rPr>
        <w:t>
      Электрондық құжат (мәліметтер) құрылымының аттар кеңістігіндегі "Y.Y.Y" символдары Еуразиялық экономикалық комиссия Алқасының 2018 жылғы 30 қарашадағы № 179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Start w:name="z288" w:id="267"/>
    <w:p>
      <w:pPr>
        <w:spacing w:after="0"/>
        <w:ind w:left="0"/>
        <w:jc w:val="left"/>
      </w:pPr>
      <w:r>
        <w:rPr>
          <w:rFonts w:ascii="Times New Roman"/>
          <w:b/>
          <w:i w:val="false"/>
          <w:color w:val="000000"/>
        </w:rPr>
        <w:t xml:space="preserve"> 1. Электрондық құжаттар мен мәліметтердің базистік модельдегі құрылымдары</w:t>
      </w:r>
    </w:p>
    <w:bookmarkEnd w:id="267"/>
    <w:bookmarkStart w:name="z289" w:id="268"/>
    <w:p>
      <w:pPr>
        <w:spacing w:after="0"/>
        <w:ind w:left="0"/>
        <w:jc w:val="both"/>
      </w:pPr>
      <w:r>
        <w:rPr>
          <w:rFonts w:ascii="Times New Roman"/>
          <w:b w:val="false"/>
          <w:i w:val="false"/>
          <w:color w:val="000000"/>
          <w:sz w:val="28"/>
        </w:rPr>
        <w:t>
      10. Өңдеу нәтижесі туралы хабарлама" (R.006) электрондық құжат (мәліметтер) құрылымының сипаттамасы 2-кестеде берілген.</w:t>
      </w:r>
    </w:p>
    <w:bookmarkEnd w:id="268"/>
    <w:bookmarkStart w:name="z290" w:id="269"/>
    <w:p>
      <w:pPr>
        <w:spacing w:after="0"/>
        <w:ind w:left="0"/>
        <w:jc w:val="both"/>
      </w:pPr>
      <w:r>
        <w:rPr>
          <w:rFonts w:ascii="Times New Roman"/>
          <w:b w:val="false"/>
          <w:i w:val="false"/>
          <w:color w:val="000000"/>
          <w:sz w:val="28"/>
        </w:rPr>
        <w:t>
      2-кесте</w:t>
      </w:r>
    </w:p>
    <w:bookmarkEnd w:id="269"/>
    <w:bookmarkStart w:name="z291" w:id="270"/>
    <w:p>
      <w:pPr>
        <w:spacing w:after="0"/>
        <w:ind w:left="0"/>
        <w:jc w:val="left"/>
      </w:pPr>
      <w:r>
        <w:rPr>
          <w:rFonts w:ascii="Times New Roman"/>
          <w:b/>
          <w:i w:val="false"/>
          <w:color w:val="000000"/>
        </w:rPr>
        <w:t xml:space="preserve"> "Өңдеу нәтижесі туралы хабарлама" (R.006) электрондық құжаты (мәліметтері) құрылымының сипаттамасы</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292" w:id="271"/>
    <w:p>
      <w:pPr>
        <w:spacing w:after="0"/>
        <w:ind w:left="0"/>
        <w:jc w:val="both"/>
      </w:pPr>
      <w:r>
        <w:rPr>
          <w:rFonts w:ascii="Times New Roman"/>
          <w:b w:val="false"/>
          <w:i w:val="false"/>
          <w:color w:val="000000"/>
          <w:sz w:val="28"/>
        </w:rPr>
        <w:t>
      Электрондық құжаттар мен мәліметтер құрылымының аттар кеңістігіндегі "Y.Y.Y" символдары Еуразиялық экономикалық комиссия Алқасының 2018 жылғы 30 қарашадағы № 179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End w:id="271"/>
    <w:bookmarkStart w:name="z293" w:id="272"/>
    <w:p>
      <w:pPr>
        <w:spacing w:after="0"/>
        <w:ind w:left="0"/>
        <w:jc w:val="both"/>
      </w:pPr>
      <w:r>
        <w:rPr>
          <w:rFonts w:ascii="Times New Roman"/>
          <w:b w:val="false"/>
          <w:i w:val="false"/>
          <w:color w:val="000000"/>
          <w:sz w:val="28"/>
        </w:rPr>
        <w:t>
      11. Аттардың импортталатын кеңістіктері 3-кестеде берілген.</w:t>
      </w:r>
    </w:p>
    <w:bookmarkEnd w:id="272"/>
    <w:bookmarkStart w:name="z294" w:id="273"/>
    <w:p>
      <w:pPr>
        <w:spacing w:after="0"/>
        <w:ind w:left="0"/>
        <w:jc w:val="both"/>
      </w:pPr>
      <w:r>
        <w:rPr>
          <w:rFonts w:ascii="Times New Roman"/>
          <w:b w:val="false"/>
          <w:i w:val="false"/>
          <w:color w:val="000000"/>
          <w:sz w:val="28"/>
        </w:rPr>
        <w:t>
      3-кесте</w:t>
      </w:r>
    </w:p>
    <w:bookmarkEnd w:id="273"/>
    <w:bookmarkStart w:name="z295" w:id="274"/>
    <w:p>
      <w:pPr>
        <w:spacing w:after="0"/>
        <w:ind w:left="0"/>
        <w:jc w:val="left"/>
      </w:pPr>
      <w:r>
        <w:rPr>
          <w:rFonts w:ascii="Times New Roman"/>
          <w:b/>
          <w:i w:val="false"/>
          <w:color w:val="000000"/>
        </w:rPr>
        <w:t xml:space="preserve"> Аттардың импортталатын кеңістіктері</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Электрондық құжаттар мен мәліметтер құрылымының аттар кеңістігіндегі "X.X.X" символдары Еуразиялық экономикалық комиссия Алқасының 2018 жылғы 30 қарашадағы № 179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сәйкес келеді.</w:t>
      </w:r>
    </w:p>
    <w:bookmarkStart w:name="z296" w:id="275"/>
    <w:p>
      <w:pPr>
        <w:spacing w:after="0"/>
        <w:ind w:left="0"/>
        <w:jc w:val="both"/>
      </w:pPr>
      <w:r>
        <w:rPr>
          <w:rFonts w:ascii="Times New Roman"/>
          <w:b w:val="false"/>
          <w:i w:val="false"/>
          <w:color w:val="000000"/>
          <w:sz w:val="28"/>
        </w:rPr>
        <w:t>
      12. Өңдеу нәтижесі туралы хабарлама" (R.006) электрондық құжат (мәліметтер) құрылымының деректемелік құрамы 4-кестеде берілген.</w:t>
      </w:r>
    </w:p>
    <w:bookmarkEnd w:id="275"/>
    <w:bookmarkStart w:name="z297" w:id="276"/>
    <w:p>
      <w:pPr>
        <w:spacing w:after="0"/>
        <w:ind w:left="0"/>
        <w:jc w:val="both"/>
      </w:pPr>
      <w:r>
        <w:rPr>
          <w:rFonts w:ascii="Times New Roman"/>
          <w:b w:val="false"/>
          <w:i w:val="false"/>
          <w:color w:val="000000"/>
          <w:sz w:val="28"/>
        </w:rPr>
        <w:t>
      4-кесте</w:t>
      </w:r>
    </w:p>
    <w:bookmarkEnd w:id="276"/>
    <w:bookmarkStart w:name="z298" w:id="277"/>
    <w:p>
      <w:pPr>
        <w:spacing w:after="0"/>
        <w:ind w:left="0"/>
        <w:jc w:val="left"/>
      </w:pPr>
      <w:r>
        <w:rPr>
          <w:rFonts w:ascii="Times New Roman"/>
          <w:b/>
          <w:i w:val="false"/>
          <w:color w:val="000000"/>
        </w:rPr>
        <w:t xml:space="preserve"> "Өңдеу нәтижесі туралы хабарлама" электрондық құжат (мәліметтер) құрылымының деректемелік құрамы (R.006)</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 (ccdo: EDoc 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EDoc Header Type (M.CDT.90001)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 (csdo: Inf Envelope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Inf Envelope Code Type (M.SDT.90004) Ақпараттық өзара іс-қимыл регламентіне сәйкес кодтың мәні.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 коды (csdo: EDoc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тізілімдемесіне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EDoc Code Type (M.SDT.90001) Электрондық құжаттар мен мәліметтер құрылымдарының тізілімдемесіне сәйкес кодтың мәні.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 сәйкестендіргіші (csdo: EDoc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 ISO/IEC 9834-8 сәйкес сәйкестендіргіштің мәні.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 сәйкестендіргіші (csdo: EDoc Ref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жауап ретінде жасалған электрондық құжатты (мәліметтерді)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 ISO/IEC 9834-8 сәйкес сәйкестендіргіштің мәні.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және уақыты (csdo: EDoc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және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 МЕМСТ ИСО 8601–2001 сәйкес күні мен уақытының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 (csdo: Language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Language Code Type (M.SDT.00051) ISO 639-1 сәйкес тілдің екі әріптік коды.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мен уақыты (csdo: Event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өңдеуді аяқтау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 Обозначение даты және времени сәйкес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коды(csdo: Processing Result V2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қатысушының ақпараттық жүйесі алған электрондық құжатты (мәліметтерді) өңдеу нәтижесінің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Processing Result Code V2 Type (M.SDT.90006) Электрондық құжаттар мен мәліметтерді өңдеу нәтижелері сыныптауышына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4. Сипаттамасы (csdo: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өңдеу нәтижесінің еркін нысандағы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 Type (M.SDT.00088)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99" w:id="278"/>
    <w:p>
      <w:pPr>
        <w:spacing w:after="0"/>
        <w:ind w:left="0"/>
        <w:jc w:val="both"/>
      </w:pPr>
      <w:r>
        <w:rPr>
          <w:rFonts w:ascii="Times New Roman"/>
          <w:b w:val="false"/>
          <w:i w:val="false"/>
          <w:color w:val="000000"/>
          <w:sz w:val="28"/>
        </w:rPr>
        <w:t>
      13. "Жалпы ресурсты өзекті етудің жай-күйі" (R.007) электрондық құжат (мәліметтер) құрылымының сипаттамасы 5-кестеде берілген.</w:t>
      </w:r>
    </w:p>
    <w:bookmarkEnd w:id="278"/>
    <w:bookmarkStart w:name="z300" w:id="279"/>
    <w:p>
      <w:pPr>
        <w:spacing w:after="0"/>
        <w:ind w:left="0"/>
        <w:jc w:val="both"/>
      </w:pPr>
      <w:r>
        <w:rPr>
          <w:rFonts w:ascii="Times New Roman"/>
          <w:b w:val="false"/>
          <w:i w:val="false"/>
          <w:color w:val="000000"/>
          <w:sz w:val="28"/>
        </w:rPr>
        <w:t>
      5-кесте</w:t>
      </w:r>
    </w:p>
    <w:bookmarkEnd w:id="279"/>
    <w:bookmarkStart w:name="z301" w:id="280"/>
    <w:p>
      <w:pPr>
        <w:spacing w:after="0"/>
        <w:ind w:left="0"/>
        <w:jc w:val="left"/>
      </w:pPr>
      <w:r>
        <w:rPr>
          <w:rFonts w:ascii="Times New Roman"/>
          <w:b/>
          <w:i w:val="false"/>
          <w:color w:val="000000"/>
        </w:rPr>
        <w:t xml:space="preserve"> "Жалпы ресурсты өзекті етудің жай-күйі" электрондық құжат (мәліметтер) құрылымының сипаттамасы (R.007)</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 жандандырудың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етуге арналған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ресурстың жаңарту күні мен уақытына сұрау салу және осы сұрау салуға жауап беру үшін, сондай-ақ ортақ ресурстан өзекті немесе толық (өзгертілген, жаңартылған) мәліметтерге сұрау салу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p>
      <w:pPr>
        <w:spacing w:after="0"/>
        <w:ind w:left="0"/>
        <w:jc w:val="both"/>
      </w:pPr>
      <w:r>
        <w:rPr>
          <w:rFonts w:ascii="Times New Roman"/>
          <w:b w:val="false"/>
          <w:i w:val="false"/>
          <w:color w:val="000000"/>
          <w:sz w:val="28"/>
        </w:rPr>
        <w:t>
      Электрондық құжат (мәліметтер) құрылымының аттар кеңістігіндегі "Y.Y.Y" символдар Еуразиялық экономикалық комиссия Алқасының 2018 жылғы 30 қарашадағы № 179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Start w:name="z302" w:id="281"/>
    <w:p>
      <w:pPr>
        <w:spacing w:after="0"/>
        <w:ind w:left="0"/>
        <w:jc w:val="both"/>
      </w:pPr>
      <w:r>
        <w:rPr>
          <w:rFonts w:ascii="Times New Roman"/>
          <w:b w:val="false"/>
          <w:i w:val="false"/>
          <w:color w:val="000000"/>
          <w:sz w:val="28"/>
        </w:rPr>
        <w:t>
      14. Аттардың импортталатын кеңістіктері 6-кестеде берілген.</w:t>
      </w:r>
    </w:p>
    <w:bookmarkEnd w:id="281"/>
    <w:bookmarkStart w:name="z303" w:id="282"/>
    <w:p>
      <w:pPr>
        <w:spacing w:after="0"/>
        <w:ind w:left="0"/>
        <w:jc w:val="both"/>
      </w:pPr>
      <w:r>
        <w:rPr>
          <w:rFonts w:ascii="Times New Roman"/>
          <w:b w:val="false"/>
          <w:i w:val="false"/>
          <w:color w:val="000000"/>
          <w:sz w:val="28"/>
        </w:rPr>
        <w:t>
      6-кесте</w:t>
      </w:r>
    </w:p>
    <w:bookmarkEnd w:id="282"/>
    <w:bookmarkStart w:name="z304" w:id="283"/>
    <w:p>
      <w:pPr>
        <w:spacing w:after="0"/>
        <w:ind w:left="0"/>
        <w:jc w:val="left"/>
      </w:pPr>
      <w:r>
        <w:rPr>
          <w:rFonts w:ascii="Times New Roman"/>
          <w:b/>
          <w:i w:val="false"/>
          <w:color w:val="000000"/>
        </w:rPr>
        <w:t xml:space="preserve"> Аттардың импортталатын кеңістіктері</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кеңістігіндегі "X.X.X" Еуразиялық экономикалық комиссия Алқасының 2018 жылғы 30 қарашадағы № 179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w:t>
      </w:r>
    </w:p>
    <w:bookmarkStart w:name="z305" w:id="284"/>
    <w:p>
      <w:pPr>
        <w:spacing w:after="0"/>
        <w:ind w:left="0"/>
        <w:jc w:val="both"/>
      </w:pPr>
      <w:r>
        <w:rPr>
          <w:rFonts w:ascii="Times New Roman"/>
          <w:b w:val="false"/>
          <w:i w:val="false"/>
          <w:color w:val="000000"/>
          <w:sz w:val="28"/>
        </w:rPr>
        <w:t>
      15. "Жалпы ресурсты өзекті етудің жай-күйі" электрондық құжат (мәліметтер) құрылымының деректемелік құрамы (R.007) 7-кестеде берілген.</w:t>
      </w:r>
    </w:p>
    <w:bookmarkEnd w:id="284"/>
    <w:bookmarkStart w:name="z306" w:id="285"/>
    <w:p>
      <w:pPr>
        <w:spacing w:after="0"/>
        <w:ind w:left="0"/>
        <w:jc w:val="both"/>
      </w:pPr>
      <w:r>
        <w:rPr>
          <w:rFonts w:ascii="Times New Roman"/>
          <w:b w:val="false"/>
          <w:i w:val="false"/>
          <w:color w:val="000000"/>
          <w:sz w:val="28"/>
        </w:rPr>
        <w:t>
      7-кесте</w:t>
      </w:r>
    </w:p>
    <w:bookmarkEnd w:id="285"/>
    <w:bookmarkStart w:name="z307" w:id="286"/>
    <w:p>
      <w:pPr>
        <w:spacing w:after="0"/>
        <w:ind w:left="0"/>
        <w:jc w:val="left"/>
      </w:pPr>
      <w:r>
        <w:rPr>
          <w:rFonts w:ascii="Times New Roman"/>
          <w:b/>
          <w:i w:val="false"/>
          <w:color w:val="000000"/>
        </w:rPr>
        <w:t xml:space="preserve"> "Жалпы ресурсты өзекті етудің жай-күйі" электрондық құжат (мәліметтер) құрылымының деректемелік құрамы (R.007)</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 (ccdo: EDoc 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EDoc Header Type (M.CDT.90001)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 (csdo: Inf Envelope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Inf Envelope Code Type (M.SDT.90004) Ақпараттық өзара іс-қимыл регламентіне сәйкес кодтың мәні.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 коды (csdo: EDoc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тізілімдемесіне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EDoc Code Type (M.SDT.90001) Электрондық құжаттар мен мәліметтер құрылымдарының тізілімдемесіне сәйкес кодтың мәні.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 сәйкестендіргіші (csdo: EDoc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 ISO/IEC 9834-8 сәйкес сәйкестендіргіштің мәні.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 (csdo: EDoc Ref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жауап ретінде жасалған электрондық құжатты (мәліметтерді)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 ISO/IEC 9834-8 сәйкес сәйкестендіргіштің мәні.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және уақыты (csdo: EDoc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және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 МЕМСТ ИСО 8601–2001 сәйкес күні мен уақытының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 (csdo: Language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Language Code Type (M.SDT.00051) ISO 639-1 сәйкес тілдің екі әріптік коды.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2. Жаңарту күні мен уақыты (csdo: Update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(тізілімді, тізбені, деректер базасын) жаңарту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 МЕМСТ ИСО 8601–2001 сәйкес күні мен уақытының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ресурсқа (тізілімге, тізбеге, дерекқорға) мәліметтер ұсынған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 "Анықтамалықтың (сыныптауыштың) сәйкестендіргіші" атрибутымен айқындалған әлем елдерінің сыныптауышына сәйкес екі әріпті кодтың мәні.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08" w:id="287"/>
    <w:p>
      <w:pPr>
        <w:spacing w:after="0"/>
        <w:ind w:left="0"/>
        <w:jc w:val="left"/>
      </w:pPr>
      <w:r>
        <w:rPr>
          <w:rFonts w:ascii="Times New Roman"/>
          <w:b/>
          <w:i w:val="false"/>
          <w:color w:val="000000"/>
        </w:rPr>
        <w:t xml:space="preserve"> 2. Пәндік саладағы электрондық құжаттар мен мәліметтердің құрылымдары</w:t>
      </w:r>
    </w:p>
    <w:bookmarkEnd w:id="287"/>
    <w:bookmarkStart w:name="z309" w:id="288"/>
    <w:p>
      <w:pPr>
        <w:spacing w:after="0"/>
        <w:ind w:left="0"/>
        <w:jc w:val="both"/>
      </w:pPr>
      <w:r>
        <w:rPr>
          <w:rFonts w:ascii="Times New Roman"/>
          <w:b w:val="false"/>
          <w:i w:val="false"/>
          <w:color w:val="000000"/>
          <w:sz w:val="28"/>
        </w:rPr>
        <w:t>
      16. "Лицензия немесе рұқсат туралы мәліметтер" (R.CT.AT.03.001) Электрондық құжат (мәліметтер) құрылымының сипаттамасы 8-кестеде келтірілген.</w:t>
      </w:r>
    </w:p>
    <w:bookmarkEnd w:id="288"/>
    <w:bookmarkStart w:name="z310" w:id="289"/>
    <w:p>
      <w:pPr>
        <w:spacing w:after="0"/>
        <w:ind w:left="0"/>
        <w:jc w:val="both"/>
      </w:pPr>
      <w:r>
        <w:rPr>
          <w:rFonts w:ascii="Times New Roman"/>
          <w:b w:val="false"/>
          <w:i w:val="false"/>
          <w:color w:val="000000"/>
          <w:sz w:val="28"/>
        </w:rPr>
        <w:t>
      8-кесте</w:t>
      </w:r>
    </w:p>
    <w:bookmarkEnd w:id="289"/>
    <w:bookmarkStart w:name="z311" w:id="290"/>
    <w:p>
      <w:pPr>
        <w:spacing w:after="0"/>
        <w:ind w:left="0"/>
        <w:jc w:val="left"/>
      </w:pPr>
      <w:r>
        <w:rPr>
          <w:rFonts w:ascii="Times New Roman"/>
          <w:b/>
          <w:i w:val="false"/>
          <w:color w:val="000000"/>
        </w:rPr>
        <w:t xml:space="preserve"> "Лицензия немесе рұқсат туралы мәліметтер" (R.CT.AT.03.001) Электрондық құжат (мәліметтер) құрылымының сипаттамасы</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немесе рұқсат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R.CT.AT.03.001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 түрлерінің экспортына және (немесе) импортына арналған лицензия туралы  немесе жекелеген тауар түрлерінің экспортына және (немесе) импортына құқық беретін құжат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urn:EEC:R:CT:AT:03:RegisterPermitLicenseDetails:v1.0.0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RegisterPermitLicenseDetails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EEC_R_CT_AT_03_RegisterPermitLicenseDetails_v1.0.0.xsd</w:t>
            </w:r>
          </w:p>
        </w:tc>
      </w:tr>
    </w:tbl>
    <w:p>
      <w:pPr>
        <w:spacing w:after="0"/>
        <w:ind w:left="0"/>
        <w:jc w:val="both"/>
      </w:pPr>
      <w:r>
        <w:rPr>
          <w:rFonts w:ascii="Times New Roman"/>
          <w:b w:val="false"/>
          <w:i w:val="false"/>
          <w:color w:val="000000"/>
          <w:sz w:val="28"/>
        </w:rPr>
        <w:t>
      17. Аттардың импортталатын кеңістіктері 9-кестеде келтірілген.</w:t>
      </w:r>
    </w:p>
    <w:p>
      <w:pPr>
        <w:spacing w:after="0"/>
        <w:ind w:left="0"/>
        <w:jc w:val="both"/>
      </w:pPr>
      <w:r>
        <w:rPr>
          <w:rFonts w:ascii="Times New Roman"/>
          <w:b w:val="false"/>
          <w:i w:val="false"/>
          <w:color w:val="000000"/>
          <w:sz w:val="28"/>
        </w:rPr>
        <w:t>
      9-кесте</w:t>
      </w:r>
    </w:p>
    <w:p>
      <w:pPr>
        <w:spacing w:after="0"/>
        <w:ind w:left="0"/>
        <w:jc w:val="left"/>
      </w:pPr>
      <w:r>
        <w:rPr>
          <w:rFonts w:ascii="Times New Roman"/>
          <w:b/>
          <w:i w:val="false"/>
          <w:color w:val="000000"/>
        </w:rPr>
        <w:t xml:space="preserve"> Аттардың импортталатын кеңістіктері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кеңістігіндегі "X.X.X" символдары 2018 жылғы 30 қарашадағы № 179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және нысаналық сала деректерінің нөміріне сәйкес келеді.</w:t>
      </w:r>
    </w:p>
    <w:bookmarkStart w:name="z312" w:id="291"/>
    <w:p>
      <w:pPr>
        <w:spacing w:after="0"/>
        <w:ind w:left="0"/>
        <w:jc w:val="both"/>
      </w:pPr>
      <w:r>
        <w:rPr>
          <w:rFonts w:ascii="Times New Roman"/>
          <w:b w:val="false"/>
          <w:i w:val="false"/>
          <w:color w:val="000000"/>
          <w:sz w:val="28"/>
        </w:rPr>
        <w:t>
      18. "Лицензия немесе рұқсат туралы мәліметтер" (R.CT.AT.03.001) электрондық құжаты (мәліметтері) құрылымының деректемелік құрамы 10-кестеде келтірілген.</w:t>
      </w:r>
    </w:p>
    <w:bookmarkEnd w:id="291"/>
    <w:bookmarkStart w:name="z313" w:id="292"/>
    <w:p>
      <w:pPr>
        <w:spacing w:after="0"/>
        <w:ind w:left="0"/>
        <w:jc w:val="both"/>
      </w:pPr>
      <w:r>
        <w:rPr>
          <w:rFonts w:ascii="Times New Roman"/>
          <w:b w:val="false"/>
          <w:i w:val="false"/>
          <w:color w:val="000000"/>
          <w:sz w:val="28"/>
        </w:rPr>
        <w:t>
      10-кесте</w:t>
      </w:r>
    </w:p>
    <w:bookmarkEnd w:id="292"/>
    <w:bookmarkStart w:name="z314" w:id="293"/>
    <w:p>
      <w:pPr>
        <w:spacing w:after="0"/>
        <w:ind w:left="0"/>
        <w:jc w:val="left"/>
      </w:pPr>
      <w:r>
        <w:rPr>
          <w:rFonts w:ascii="Times New Roman"/>
          <w:b/>
          <w:i w:val="false"/>
          <w:color w:val="000000"/>
        </w:rPr>
        <w:t xml:space="preserve"> "Лицензия немесе рұқсат туралы мәліметтер" (R.CT.AT.03.001) электрондық құжаты (мәліметтері) құрылымының деректемелік құрамы</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xml:space="preserve">(ccdo: EDoc Header)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EDoc Header Type (M.CDT.90001)</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(csdo: Inf Envelope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Inf Envelope Code Type (M.SDT.90004)</w:t>
            </w:r>
          </w:p>
          <w:p>
            <w:pPr>
              <w:spacing w:after="20"/>
              <w:ind w:left="20"/>
              <w:jc w:val="both"/>
            </w:pPr>
            <w:r>
              <w:rPr>
                <w:rFonts w:ascii="Times New Roman"/>
                <w:b w:val="false"/>
                <w:i w:val="false"/>
                <w:color w:val="000000"/>
                <w:sz w:val="20"/>
              </w:rPr>
              <w:t>Ақпараттық өзара іс-қимыл регламентіне сәйкес кодтың мәні.</w:t>
            </w:r>
          </w:p>
          <w:p>
            <w:pPr>
              <w:spacing w:after="20"/>
              <w:ind w:left="20"/>
              <w:jc w:val="both"/>
            </w:pPr>
            <w:r>
              <w:rPr>
                <w:rFonts w:ascii="Times New Roman"/>
                <w:b w:val="false"/>
                <w:i w:val="false"/>
                <w:color w:val="000000"/>
                <w:sz w:val="20"/>
              </w:rPr>
              <w:t>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 коды</w:t>
            </w:r>
          </w:p>
          <w:p>
            <w:pPr>
              <w:spacing w:after="20"/>
              <w:ind w:left="20"/>
              <w:jc w:val="both"/>
            </w:pPr>
            <w:r>
              <w:rPr>
                <w:rFonts w:ascii="Times New Roman"/>
                <w:b w:val="false"/>
                <w:i w:val="false"/>
                <w:color w:val="000000"/>
                <w:sz w:val="20"/>
              </w:rPr>
              <w:t>(csdo: EDoc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тізілімдемесіне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EDoc Code Type (M.SDT.90001)</w:t>
            </w:r>
          </w:p>
          <w:p>
            <w:pPr>
              <w:spacing w:after="20"/>
              <w:ind w:left="20"/>
              <w:jc w:val="both"/>
            </w:pPr>
            <w:r>
              <w:rPr>
                <w:rFonts w:ascii="Times New Roman"/>
                <w:b w:val="false"/>
                <w:i w:val="false"/>
                <w:color w:val="000000"/>
                <w:sz w:val="20"/>
              </w:rPr>
              <w:t>Электрондық құжаттар мен мәліметтер құрылымдарының тізілімдемесіне сәйкес кодтың мәні.</w:t>
            </w:r>
          </w:p>
          <w:p>
            <w:pPr>
              <w:spacing w:after="20"/>
              <w:ind w:left="20"/>
              <w:jc w:val="both"/>
            </w:pPr>
            <w:r>
              <w:rPr>
                <w:rFonts w:ascii="Times New Roman"/>
                <w:b w:val="false"/>
                <w:i w:val="false"/>
                <w:color w:val="000000"/>
                <w:sz w:val="20"/>
              </w:rPr>
              <w:t>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  сәйкестендіргіші</w:t>
            </w:r>
          </w:p>
          <w:p>
            <w:pPr>
              <w:spacing w:after="20"/>
              <w:ind w:left="20"/>
              <w:jc w:val="both"/>
            </w:pPr>
            <w:r>
              <w:rPr>
                <w:rFonts w:ascii="Times New Roman"/>
                <w:b w:val="false"/>
                <w:i w:val="false"/>
                <w:color w:val="000000"/>
                <w:sz w:val="20"/>
              </w:rPr>
              <w:t>(csdo: EDoc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ISO/IEC 9834-8 сәйкес сәйкестендіргіштің мәні.</w:t>
            </w:r>
          </w:p>
          <w:p>
            <w:pPr>
              <w:spacing w:after="20"/>
              <w:ind w:left="20"/>
              <w:jc w:val="both"/>
            </w:pPr>
            <w:r>
              <w:rPr>
                <w:rFonts w:ascii="Times New Roman"/>
                <w:b w:val="false"/>
                <w:i w:val="false"/>
                <w:color w:val="000000"/>
                <w:sz w:val="20"/>
              </w:rPr>
              <w:t>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1.4. Бастапқы электрондық құжаттың (мәліметтерді) сәйкестендіргіші </w:t>
            </w:r>
          </w:p>
          <w:p>
            <w:pPr>
              <w:spacing w:after="20"/>
              <w:ind w:left="20"/>
              <w:jc w:val="both"/>
            </w:pPr>
            <w:r>
              <w:rPr>
                <w:rFonts w:ascii="Times New Roman"/>
                <w:b w:val="false"/>
                <w:i w:val="false"/>
                <w:color w:val="000000"/>
                <w:sz w:val="20"/>
              </w:rPr>
              <w:t>(csdo: EDoc Ref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жауап ретінде жасалған электрондық құжатты (мәліметтерді)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ISO/IEC 9834-8 сәйкес сәйкестендіргіштің мәні.</w:t>
            </w:r>
          </w:p>
          <w:p>
            <w:pPr>
              <w:spacing w:after="20"/>
              <w:ind w:left="20"/>
              <w:jc w:val="both"/>
            </w:pPr>
            <w:r>
              <w:rPr>
                <w:rFonts w:ascii="Times New Roman"/>
                <w:b w:val="false"/>
                <w:i w:val="false"/>
                <w:color w:val="000000"/>
                <w:sz w:val="20"/>
              </w:rPr>
              <w:t>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және уақыты</w:t>
            </w:r>
          </w:p>
          <w:p>
            <w:pPr>
              <w:spacing w:after="20"/>
              <w:ind w:left="20"/>
              <w:jc w:val="both"/>
            </w:pPr>
            <w:r>
              <w:rPr>
                <w:rFonts w:ascii="Times New Roman"/>
                <w:b w:val="false"/>
                <w:i w:val="false"/>
                <w:color w:val="000000"/>
                <w:sz w:val="20"/>
              </w:rPr>
              <w:t>(csdo: EDoc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және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МЕМСТ ИСО 8601–2001 сәйкес күні мен уақытының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(csdo: Language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Language Code Type (M.SDT.00051)</w:t>
            </w:r>
          </w:p>
          <w:p>
            <w:pPr>
              <w:spacing w:after="20"/>
              <w:ind w:left="20"/>
              <w:jc w:val="both"/>
            </w:pPr>
            <w:r>
              <w:rPr>
                <w:rFonts w:ascii="Times New Roman"/>
                <w:b w:val="false"/>
                <w:i w:val="false"/>
                <w:color w:val="000000"/>
                <w:sz w:val="20"/>
              </w:rPr>
              <w:t>ISO 639-1 сәйкес тілдің екі әріптік коды.</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2. Жекелеген тауар түрлерінің экспортына және (немесе) импортына құқық беретін құжат туралы мәліметтер</w:t>
            </w:r>
          </w:p>
          <w:p>
            <w:pPr>
              <w:spacing w:after="20"/>
              <w:ind w:left="20"/>
              <w:jc w:val="both"/>
            </w:pPr>
            <w:r>
              <w:rPr>
                <w:rFonts w:ascii="Times New Roman"/>
                <w:b w:val="false"/>
                <w:i w:val="false"/>
                <w:color w:val="000000"/>
                <w:sz w:val="20"/>
              </w:rPr>
              <w:t>(ctcdo: Register Permit License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сыртқы саудасы саласында жекелеген тауар түрлерінің экспортына және (немесе) импортына құқық беретін құжат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Register Permit License Details Type (M.CT.CDT.00105)</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2.1. Мүше мемлекеттің уәкілетті органы</w:t>
            </w:r>
          </w:p>
          <w:p>
            <w:pPr>
              <w:spacing w:after="20"/>
              <w:ind w:left="20"/>
              <w:jc w:val="both"/>
            </w:pPr>
            <w:r>
              <w:rPr>
                <w:rFonts w:ascii="Times New Roman"/>
                <w:b w:val="false"/>
                <w:i w:val="false"/>
                <w:color w:val="000000"/>
                <w:sz w:val="20"/>
              </w:rPr>
              <w:t>(ccdo: Unified Authority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тауар түрлерінің экспортына және (немесе) импортына құқық беретін құжатты берген мүше мемлекеттің мемлекеттік билік органы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Unified Authority Details Type (M.CDT.00054)</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2.1.1. Елдің коды</w:t>
            </w:r>
          </w:p>
          <w:p>
            <w:pPr>
              <w:spacing w:after="20"/>
              <w:ind w:left="20"/>
              <w:jc w:val="both"/>
            </w:pPr>
            <w:r>
              <w:rPr>
                <w:rFonts w:ascii="Times New Roman"/>
                <w:b w:val="false"/>
                <w:i w:val="false"/>
                <w:color w:val="000000"/>
                <w:sz w:val="20"/>
              </w:rPr>
              <w:t>(csdo: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2.1.2. Мүше мемлекеттің уәкілетті органының сәйкестендіргіші</w:t>
            </w:r>
          </w:p>
          <w:p>
            <w:pPr>
              <w:spacing w:after="20"/>
              <w:ind w:left="20"/>
              <w:jc w:val="both"/>
            </w:pPr>
            <w:r>
              <w:rPr>
                <w:rFonts w:ascii="Times New Roman"/>
                <w:b w:val="false"/>
                <w:i w:val="false"/>
                <w:color w:val="000000"/>
                <w:sz w:val="20"/>
              </w:rPr>
              <w:t>(csdo: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2.1.3. Мүше мемлекеттің уәкілетті органының атауы</w:t>
            </w:r>
          </w:p>
          <w:p>
            <w:pPr>
              <w:spacing w:after="20"/>
              <w:ind w:left="20"/>
              <w:jc w:val="both"/>
            </w:pPr>
            <w:r>
              <w:rPr>
                <w:rFonts w:ascii="Times New Roman"/>
                <w:b w:val="false"/>
                <w:i w:val="false"/>
                <w:color w:val="000000"/>
                <w:sz w:val="20"/>
              </w:rPr>
              <w:t>(csdo: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2.1.4. Мүше мемлекеттің уәкілетті органының қысқаша атауы</w:t>
            </w:r>
          </w:p>
          <w:p>
            <w:pPr>
              <w:spacing w:after="20"/>
              <w:ind w:left="20"/>
              <w:jc w:val="both"/>
            </w:pPr>
            <w:r>
              <w:rPr>
                <w:rFonts w:ascii="Times New Roman"/>
                <w:b w:val="false"/>
                <w:i w:val="false"/>
                <w:color w:val="000000"/>
                <w:sz w:val="20"/>
              </w:rPr>
              <w:t>(csdo: Authority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қысқартылған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2.2. Лауазымды адам</w:t>
            </w:r>
          </w:p>
          <w:p>
            <w:pPr>
              <w:spacing w:after="20"/>
              <w:ind w:left="20"/>
              <w:jc w:val="both"/>
            </w:pPr>
            <w:r>
              <w:rPr>
                <w:rFonts w:ascii="Times New Roman"/>
                <w:b w:val="false"/>
                <w:i w:val="false"/>
                <w:color w:val="000000"/>
                <w:sz w:val="20"/>
              </w:rPr>
              <w:t>(ctcdo: Officer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тауар түрлерінің экспортына және (немесе) импортына арналған лицензияны немесе жекелеген тауар түрлерінің экспортына және (немесе) импортына рұқсатты ресімдеген мүше мемлекеттің мемлекеттік билік органының лауазымды адамы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Officer Details Type (M.CDT.00031)</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2.2.1. ТАӘ</w:t>
            </w:r>
          </w:p>
          <w:p>
            <w:pPr>
              <w:spacing w:after="20"/>
              <w:ind w:left="20"/>
              <w:jc w:val="both"/>
            </w:pPr>
            <w:r>
              <w:rPr>
                <w:rFonts w:ascii="Times New Roman"/>
                <w:b w:val="false"/>
                <w:i w:val="false"/>
                <w:color w:val="000000"/>
                <w:sz w:val="20"/>
              </w:rPr>
              <w:t>(ccdo: Full Name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Full Name Details Type (M.CDT.00016)</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(csdo: First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(csdo: Middle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(csdo: Last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2.2.2. Лауазымының атауы</w:t>
            </w:r>
          </w:p>
          <w:p>
            <w:pPr>
              <w:spacing w:after="20"/>
              <w:ind w:left="20"/>
              <w:jc w:val="both"/>
            </w:pPr>
            <w:r>
              <w:rPr>
                <w:rFonts w:ascii="Times New Roman"/>
                <w:b w:val="false"/>
                <w:i w:val="false"/>
                <w:color w:val="000000"/>
                <w:sz w:val="20"/>
              </w:rPr>
              <w:t>(csdo: Position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қызметкердің лауазымының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2.2.3. Байланыс деректемесі</w:t>
            </w:r>
          </w:p>
          <w:p>
            <w:pPr>
              <w:spacing w:after="20"/>
              <w:ind w:left="20"/>
              <w:jc w:val="both"/>
            </w:pPr>
            <w:r>
              <w:rPr>
                <w:rFonts w:ascii="Times New Roman"/>
                <w:b w:val="false"/>
                <w:i w:val="false"/>
                <w:color w:val="000000"/>
                <w:sz w:val="20"/>
              </w:rPr>
              <w:t>(ccdo: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 адамның байланыс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 түрін (телефон, факс, электрондық пошта және басқа)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Байланыс түрінің сыныптауышына сәйкес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*.3. Байланыс арнасының сәйкестендіргіші </w:t>
            </w:r>
          </w:p>
          <w:p>
            <w:pPr>
              <w:spacing w:after="20"/>
              <w:ind w:left="20"/>
              <w:jc w:val="both"/>
            </w:pPr>
            <w:r>
              <w:rPr>
                <w:rFonts w:ascii="Times New Roman"/>
                <w:b w:val="false"/>
                <w:i w:val="false"/>
                <w:color w:val="000000"/>
                <w:sz w:val="20"/>
              </w:rPr>
              <w:t>(csdo: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дәйектілігі (телефон, факс нөмірін, электрондық поштаның мекенжайын және т.б.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2.3. Жекелеген тауар түрлерінің экспортына және (немесе) импортына құқық беретін құжат түрінің коды</w:t>
            </w:r>
          </w:p>
          <w:p>
            <w:pPr>
              <w:spacing w:after="20"/>
              <w:ind w:left="20"/>
              <w:jc w:val="both"/>
            </w:pPr>
            <w:r>
              <w:rPr>
                <w:rFonts w:ascii="Times New Roman"/>
                <w:b w:val="false"/>
                <w:i w:val="false"/>
                <w:color w:val="000000"/>
                <w:sz w:val="20"/>
              </w:rPr>
              <w:t>(ctsdo: IEPermission Doc Kind Code)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тауар түрлерінің экспортына және (немесе) импортына құқық беретін құжат түрінің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IEPermission Doc Kind Code Type (M.CT.SDT.00015)</w:t>
            </w:r>
          </w:p>
          <w:p>
            <w:pPr>
              <w:spacing w:after="20"/>
              <w:ind w:left="20"/>
              <w:jc w:val="both"/>
            </w:pPr>
            <w:r>
              <w:rPr>
                <w:rFonts w:ascii="Times New Roman"/>
                <w:b w:val="false"/>
                <w:i w:val="false"/>
                <w:color w:val="000000"/>
                <w:sz w:val="20"/>
              </w:rPr>
              <w:t>Кеден одағы Комиссиясының 2010 жылғы 20 қыркүйектегі № 378 шешіміне сәйкес қолданылатын құжаттар мен мәліметтер түрлерінің сыныптауышына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2.4. Жекелеген тауар түрлерінің экспортына және (немесе) импортына арналған лицензия типінің коды</w:t>
            </w:r>
          </w:p>
          <w:p>
            <w:pPr>
              <w:spacing w:after="20"/>
              <w:ind w:left="20"/>
              <w:jc w:val="both"/>
            </w:pPr>
            <w:r>
              <w:rPr>
                <w:rFonts w:ascii="Times New Roman"/>
                <w:b w:val="false"/>
                <w:i w:val="false"/>
                <w:color w:val="000000"/>
                <w:sz w:val="20"/>
              </w:rPr>
              <w:t>(ctsdo: IELicense Kind Code)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тауар түрлерінің экспортына және (немесе) импортына арналған лицензия типінің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Code2 Type (M.SDT.00170)</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2.5. Тауарды тасымалдау бағыты түрінің коды</w:t>
            </w:r>
          </w:p>
          <w:p>
            <w:pPr>
              <w:spacing w:after="20"/>
              <w:ind w:left="20"/>
              <w:jc w:val="both"/>
            </w:pPr>
            <w:r>
              <w:rPr>
                <w:rFonts w:ascii="Times New Roman"/>
                <w:b w:val="false"/>
                <w:i w:val="false"/>
                <w:color w:val="000000"/>
                <w:sz w:val="20"/>
              </w:rPr>
              <w:t>(ctsdo: I E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тасымалдау бағыты түрінің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Code2 Type (M.SDT.00170)</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2.6. Жекелеген тауар түрлерінің экспортына және (немесе) импортына құқық беретін құжаттың нөмірі</w:t>
            </w:r>
          </w:p>
          <w:p>
            <w:pPr>
              <w:spacing w:after="20"/>
              <w:ind w:left="20"/>
              <w:jc w:val="both"/>
            </w:pPr>
            <w:r>
              <w:rPr>
                <w:rFonts w:ascii="Times New Roman"/>
                <w:b w:val="false"/>
                <w:i w:val="false"/>
                <w:color w:val="000000"/>
                <w:sz w:val="20"/>
              </w:rPr>
              <w:t>(ctcdo: Permit License Doc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 түрлерінің экспортына және (немесе) импортына құқық беретін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Permit License Doc Id Details Type (M.CT.CDT.00107)</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2.6.1. Тауарлардың бірыңғай тізбесі бөлімінің коды</w:t>
            </w:r>
          </w:p>
          <w:p>
            <w:pPr>
              <w:spacing w:after="20"/>
              <w:ind w:left="20"/>
              <w:jc w:val="both"/>
            </w:pPr>
            <w:r>
              <w:rPr>
                <w:rFonts w:ascii="Times New Roman"/>
                <w:b w:val="false"/>
                <w:i w:val="false"/>
                <w:color w:val="000000"/>
                <w:sz w:val="20"/>
              </w:rPr>
              <w:t>(ctsdo: Section List Goods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елдермен саудада тарифтік емес реттеу шаралары қолданылатын тауарлардың бірыңғай тізбесі бөлімінің нөміріне сәйкес келетін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ctsdo:SectionListGoodsCodeType (M.CT.SDT.00033)</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2.6.2. Тауарлардың бірыңғай тізбесі бөліміне енгізілген тауарлардың қосымша сыныптауышының коды</w:t>
            </w:r>
          </w:p>
          <w:p>
            <w:pPr>
              <w:spacing w:after="20"/>
              <w:ind w:left="20"/>
              <w:jc w:val="both"/>
            </w:pPr>
            <w:r>
              <w:rPr>
                <w:rFonts w:ascii="Times New Roman"/>
                <w:b w:val="false"/>
                <w:i w:val="false"/>
                <w:color w:val="000000"/>
                <w:sz w:val="20"/>
              </w:rPr>
              <w:t>(ctsdo: Additional Commodity Classification Section List Goods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елдермен саудада тарифтік емес реттеу шаралары қолданылатын тауарлардың бірыңғай тізбесі бөліміне енгізілген тауарлардың қосымша сыныптауышының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2.6.3. Елдің коды</w:t>
            </w:r>
          </w:p>
          <w:p>
            <w:pPr>
              <w:spacing w:after="20"/>
              <w:ind w:left="20"/>
              <w:jc w:val="both"/>
            </w:pPr>
            <w:r>
              <w:rPr>
                <w:rFonts w:ascii="Times New Roman"/>
                <w:b w:val="false"/>
                <w:i w:val="false"/>
                <w:color w:val="000000"/>
                <w:sz w:val="20"/>
              </w:rPr>
              <w:t>(csdo: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 түрлерінің экспортына және (немесе) импортына құқық беретін құжат берілген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Жылдың екі белгіден тұратын коды </w:t>
            </w:r>
          </w:p>
          <w:p>
            <w:pPr>
              <w:spacing w:after="20"/>
              <w:ind w:left="20"/>
              <w:jc w:val="both"/>
            </w:pPr>
            <w:r>
              <w:rPr>
                <w:rFonts w:ascii="Times New Roman"/>
                <w:b w:val="false"/>
                <w:i w:val="false"/>
                <w:color w:val="000000"/>
                <w:sz w:val="20"/>
              </w:rPr>
              <w:t>(ctsdo: Year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 түрлерінің экспортына және (немесе) импортына арналған лицензияны беруге өтініш тіркелген жылдың соңғы екі цифры немесе рұқсат ресімделген жылдың соңғы екі цифры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Year Code Type (M.CT.SDT.00088)</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2.6.5. Мүше мемлекеттің уәкілетті органы мөрінің нөмірі (коды)</w:t>
            </w:r>
          </w:p>
          <w:p>
            <w:pPr>
              <w:spacing w:after="20"/>
              <w:ind w:left="20"/>
              <w:jc w:val="both"/>
            </w:pPr>
            <w:r>
              <w:rPr>
                <w:rFonts w:ascii="Times New Roman"/>
                <w:b w:val="false"/>
                <w:i w:val="false"/>
                <w:color w:val="000000"/>
                <w:sz w:val="20"/>
              </w:rPr>
              <w:t>(ctsdo: Stamp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 түрлерінің экспортына және (немесе) импортына құқық беретін құжатты берген мүше мемлекеттің уәкілетті органы мөрінің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Stamp Authority Id Type (M.CT.SDT.00082)</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Жекелеген тауар түрлерінің экспортына және (немесе) импортына құқық беретін құжаттың реттік нөмірі</w:t>
            </w:r>
          </w:p>
          <w:p>
            <w:pPr>
              <w:spacing w:after="20"/>
              <w:ind w:left="20"/>
              <w:jc w:val="both"/>
            </w:pPr>
            <w:r>
              <w:rPr>
                <w:rFonts w:ascii="Times New Roman"/>
                <w:b w:val="false"/>
                <w:i w:val="false"/>
                <w:color w:val="000000"/>
                <w:sz w:val="20"/>
              </w:rPr>
              <w:t>(ctsdo: Permit License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берген, лицензияны беруге арналған өтініштің реттік нөмірі немесе мүше мемлекеттің уәкілетті органы берген, рұқсаттың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Permit License Doc Id Type (M.CT.SDT.00081)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Шаблон: [0-9]{5}|[0-9]{6}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2.7. Құжат күні</w:t>
            </w:r>
          </w:p>
          <w:p>
            <w:pPr>
              <w:spacing w:after="20"/>
              <w:ind w:left="20"/>
              <w:jc w:val="both"/>
            </w:pPr>
            <w:r>
              <w:rPr>
                <w:rFonts w:ascii="Times New Roman"/>
                <w:b w:val="false"/>
                <w:i w:val="false"/>
                <w:color w:val="000000"/>
                <w:sz w:val="20"/>
              </w:rPr>
              <w:t>(csdo: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тауар түрлерінің экспортына және (немесе) импортына рұқсат беретін құжатқа қол қойылған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МЕМСТ ИСО 8601–2001 сәйкес күні мен уақытының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2.8. Құжаттың қолданылу мерзімінің басталу күні</w:t>
            </w:r>
          </w:p>
          <w:p>
            <w:pPr>
              <w:spacing w:after="20"/>
              <w:ind w:left="20"/>
              <w:jc w:val="both"/>
            </w:pPr>
            <w:r>
              <w:rPr>
                <w:rFonts w:ascii="Times New Roman"/>
                <w:b w:val="false"/>
                <w:i w:val="false"/>
                <w:color w:val="000000"/>
                <w:sz w:val="20"/>
              </w:rPr>
              <w:t>(csdo: Doc Start 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 түрлерінің экспортына және (немесе) импортына құқық беретін құжаттың қолданылу мерзімінің басталу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МЕМСТ ИСО 8601–2001 сәйкес күні мен уақытының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2.9. Құжаттың қолданылу мерзімінің аяқталу күні</w:t>
            </w:r>
          </w:p>
          <w:p>
            <w:pPr>
              <w:spacing w:after="20"/>
              <w:ind w:left="20"/>
              <w:jc w:val="both"/>
            </w:pPr>
            <w:r>
              <w:rPr>
                <w:rFonts w:ascii="Times New Roman"/>
                <w:b w:val="false"/>
                <w:i w:val="false"/>
                <w:color w:val="000000"/>
                <w:sz w:val="20"/>
              </w:rPr>
              <w:t>(csdo: Doc Validity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 түрлерінің экспортына және (немесе) импортына рұқсат беретін құжаттың қолданылу мерзімінің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МЕМСТ ИСО 8601–2001 сәйкес күні мен уақытының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2.10. Жекелеген тауар түрлерінің экспортына және (немесе) импортына арналған лицензияның мәртебесі</w:t>
            </w:r>
          </w:p>
          <w:p>
            <w:pPr>
              <w:spacing w:after="20"/>
              <w:ind w:left="20"/>
              <w:jc w:val="both"/>
            </w:pPr>
            <w:r>
              <w:rPr>
                <w:rFonts w:ascii="Times New Roman"/>
                <w:b w:val="false"/>
                <w:i w:val="false"/>
                <w:color w:val="000000"/>
                <w:sz w:val="20"/>
              </w:rPr>
              <w:t>(ctcdo: License Status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 түрлерінің экспортына және (немесе) импортына арналған лицензияның мәртебесі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License Status Details Type (M.CT.CDT.00106)</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2.10.1. Жекелеген тауар түрлерінің экспортына және (немесе) импортына арналған лицензия мәртебесінің коды</w:t>
            </w:r>
          </w:p>
          <w:p>
            <w:pPr>
              <w:spacing w:after="20"/>
              <w:ind w:left="20"/>
              <w:jc w:val="both"/>
            </w:pPr>
            <w:r>
              <w:rPr>
                <w:rFonts w:ascii="Times New Roman"/>
                <w:b w:val="false"/>
                <w:i w:val="false"/>
                <w:color w:val="000000"/>
                <w:sz w:val="20"/>
              </w:rPr>
              <w:t>(ctsdo: License Status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 түрлерінің экспортына және (немесе) импортына арналған лицензия мәртебесінің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Status Code Type (M.SDT.00040)</w:t>
            </w:r>
          </w:p>
          <w:p>
            <w:pPr>
              <w:spacing w:after="20"/>
              <w:ind w:left="20"/>
              <w:jc w:val="both"/>
            </w:pPr>
            <w:r>
              <w:rPr>
                <w:rFonts w:ascii="Times New Roman"/>
                <w:b w:val="false"/>
                <w:i w:val="false"/>
                <w:color w:val="000000"/>
                <w:sz w:val="20"/>
              </w:rPr>
              <w:t>"Анықтамалықтың (сыныптауыштың) сәйкестендіргіші" атрибутымен айқындалған мәртебелер  сыныптауышындағы кодтың мәні Ең аз ұзындығы: 1.</w:t>
            </w:r>
          </w:p>
          <w:p>
            <w:pPr>
              <w:spacing w:after="20"/>
              <w:ind w:left="20"/>
              <w:jc w:val="both"/>
            </w:pPr>
            <w:r>
              <w:rPr>
                <w:rFonts w:ascii="Times New Roman"/>
                <w:b w:val="false"/>
                <w:i w:val="false"/>
                <w:color w:val="000000"/>
                <w:sz w:val="20"/>
              </w:rPr>
              <w:t>Ең көп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2.10.2. Күні</w:t>
            </w:r>
          </w:p>
          <w:p>
            <w:pPr>
              <w:spacing w:after="20"/>
              <w:ind w:left="20"/>
              <w:jc w:val="both"/>
            </w:pPr>
            <w:r>
              <w:rPr>
                <w:rFonts w:ascii="Times New Roman"/>
                <w:b w:val="false"/>
                <w:i w:val="false"/>
                <w:color w:val="000000"/>
                <w:sz w:val="20"/>
              </w:rPr>
              <w:t>(csdo: Event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тауар түрлерінің экспортына және (немесе) импортына арналған лицензияның мәртебелік жай-күйін өзгерту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МЕМСТ ИСО 8601–2001 сәйкес күні мен уақытының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2.10.3. Жекелеген тауар түрлерінің экспортына және (немесе) импортына арналған лицензия мәртебесін өзгерту себебінің коды</w:t>
            </w:r>
          </w:p>
          <w:p>
            <w:pPr>
              <w:spacing w:after="20"/>
              <w:ind w:left="20"/>
              <w:jc w:val="both"/>
            </w:pPr>
            <w:r>
              <w:rPr>
                <w:rFonts w:ascii="Times New Roman"/>
                <w:b w:val="false"/>
                <w:i w:val="false"/>
                <w:color w:val="000000"/>
                <w:sz w:val="20"/>
              </w:rPr>
              <w:t>(ctsdo: Reason License Status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 түрлерінің экспортына және (немесе) импортына арналған лицензияның мәртебесін өзгерту себебінің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Code2 Type (M.SDT.00170)</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2.11. Күні</w:t>
            </w:r>
          </w:p>
          <w:p>
            <w:pPr>
              <w:spacing w:after="20"/>
              <w:ind w:left="20"/>
              <w:jc w:val="both"/>
            </w:pPr>
            <w:r>
              <w:rPr>
                <w:rFonts w:ascii="Times New Roman"/>
                <w:b w:val="false"/>
                <w:i w:val="false"/>
                <w:color w:val="000000"/>
                <w:sz w:val="20"/>
              </w:rPr>
              <w:t>(csdo: Event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тауар түрлерінің экспортына және (немесе) импортына арналған рұқат жобасына қол қойылған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МЕМСТ ИСО 8601–2001 сәйкес күні мен уақытының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2.12. Елдің коды</w:t>
            </w:r>
          </w:p>
          <w:p>
            <w:pPr>
              <w:spacing w:after="20"/>
              <w:ind w:left="20"/>
              <w:jc w:val="both"/>
            </w:pPr>
            <w:r>
              <w:rPr>
                <w:rFonts w:ascii="Times New Roman"/>
                <w:b w:val="false"/>
                <w:i w:val="false"/>
                <w:color w:val="000000"/>
                <w:sz w:val="20"/>
              </w:rPr>
              <w:t>(csdo: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жөнелтетін (жеткізілетін)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Country Code Type (M.SDT.00001)</w:t>
            </w:r>
          </w:p>
          <w:p>
            <w:pPr>
              <w:spacing w:after="20"/>
              <w:ind w:left="20"/>
              <w:jc w:val="both"/>
            </w:pPr>
            <w:r>
              <w:rPr>
                <w:rFonts w:ascii="Times New Roman"/>
                <w:b w:val="false"/>
                <w:i w:val="false"/>
                <w:color w:val="000000"/>
                <w:sz w:val="20"/>
              </w:rPr>
              <w:t>Кеден одағы Комиссиясының 2010 жылғы 20 қыркүйектегі № 378 Шешіміне сәйкес қолданылатын әлем елдерінің сыныптауышына сәйкес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2.13. Ел туралы мәліметтер түрінің коды</w:t>
            </w:r>
          </w:p>
          <w:p>
            <w:pPr>
              <w:spacing w:after="20"/>
              <w:ind w:left="20"/>
              <w:jc w:val="both"/>
            </w:pPr>
            <w:r>
              <w:rPr>
                <w:rFonts w:ascii="Times New Roman"/>
                <w:b w:val="false"/>
                <w:i w:val="false"/>
                <w:color w:val="000000"/>
                <w:sz w:val="20"/>
              </w:rPr>
              <w:t>(ctsdo: Country Information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жөнелту (межеленген) елі (елдері) туралы мәліметтер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Code2 Type (M.SDT.00170)</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2.14. Өтініш иесі</w:t>
            </w:r>
          </w:p>
          <w:p>
            <w:pPr>
              <w:spacing w:after="20"/>
              <w:ind w:left="20"/>
              <w:jc w:val="both"/>
            </w:pPr>
            <w:r>
              <w:rPr>
                <w:rFonts w:ascii="Times New Roman"/>
                <w:b w:val="false"/>
                <w:i w:val="false"/>
                <w:color w:val="000000"/>
                <w:sz w:val="20"/>
              </w:rPr>
              <w:t>(ctcdo:DeclarantDetails)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тауар түрлерінің экспортына және (немесе) импортына құқығы бар, сыртқы сауда қызметіне қатысушы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ctcdo:DeclarantDetailsType (M.CT.CDT.00038)</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2.14.1. Елдің коды</w:t>
            </w:r>
          </w:p>
          <w:p>
            <w:pPr>
              <w:spacing w:after="20"/>
              <w:ind w:left="20"/>
              <w:jc w:val="both"/>
            </w:pPr>
            <w:r>
              <w:rPr>
                <w:rFonts w:ascii="Times New Roman"/>
                <w:b w:val="false"/>
                <w:i w:val="false"/>
                <w:color w:val="000000"/>
                <w:sz w:val="20"/>
              </w:rPr>
              <w:t>(csdo: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Шаруашылық жүргізуші субъектінің атауы</w:t>
            </w:r>
          </w:p>
          <w:p>
            <w:pPr>
              <w:spacing w:after="20"/>
              <w:ind w:left="20"/>
              <w:jc w:val="both"/>
            </w:pPr>
            <w:r>
              <w:rPr>
                <w:rFonts w:ascii="Times New Roman"/>
                <w:b w:val="false"/>
                <w:i w:val="false"/>
                <w:color w:val="000000"/>
                <w:sz w:val="20"/>
              </w:rPr>
              <w:t>(csdo:BusinessEntityName)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немесе шаруашылық қызметті жүргізуші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 Шаруашылық жүргізуші субъектінің қысқаша атауы (csdo: 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қызметті жүргізуші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2.14.4. Ұйымдық-құқықтық нысанның коды</w:t>
            </w:r>
          </w:p>
          <w:p>
            <w:pPr>
              <w:spacing w:after="20"/>
              <w:ind w:left="20"/>
              <w:jc w:val="both"/>
            </w:pPr>
            <w:r>
              <w:rPr>
                <w:rFonts w:ascii="Times New Roman"/>
                <w:b w:val="false"/>
                <w:i w:val="false"/>
                <w:color w:val="000000"/>
                <w:sz w:val="20"/>
              </w:rPr>
              <w:t>(csdo: Business Entity Type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ұйымдық-құқықтық нысанның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"Анықтамалықтың (сыныптауыштың) сәйкестендіргіші" атрибутына сәйкес айқындалған анықтамалыққа (сыныптауышқа) сәйкес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2.14.5. Ұйымдық-құқықтық нысан атауы</w:t>
            </w:r>
          </w:p>
          <w:p>
            <w:pPr>
              <w:spacing w:after="20"/>
              <w:ind w:left="20"/>
              <w:jc w:val="both"/>
            </w:pPr>
            <w:r>
              <w:rPr>
                <w:rFonts w:ascii="Times New Roman"/>
                <w:b w:val="false"/>
                <w:i w:val="false"/>
                <w:color w:val="000000"/>
                <w:sz w:val="20"/>
              </w:rPr>
              <w:t>(csdo: Business Entity Type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2.14.6. Шаруашылық жүргізуші субъектінің сәйкестендіргіші</w:t>
            </w:r>
          </w:p>
          <w:p>
            <w:pPr>
              <w:spacing w:after="20"/>
              <w:ind w:left="20"/>
              <w:jc w:val="both"/>
            </w:pPr>
            <w:r>
              <w:rPr>
                <w:rFonts w:ascii="Times New Roman"/>
                <w:b w:val="false"/>
                <w:i w:val="false"/>
                <w:color w:val="000000"/>
                <w:sz w:val="20"/>
              </w:rPr>
              <w:t>(csdo: Business Entity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(тізімдеме)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(атрибут kind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Шаруашылық жүргізуші субъектілерді сәйкестендіру әдістері анықтамалығындағы сәйкестендіргіштің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2.14.7. Бірегей және сәйкестендіруші кедендік нөмірі</w:t>
            </w:r>
          </w:p>
          <w:p>
            <w:pPr>
              <w:spacing w:after="20"/>
              <w:ind w:left="20"/>
              <w:jc w:val="both"/>
            </w:pPr>
            <w:r>
              <w:rPr>
                <w:rFonts w:ascii="Times New Roman"/>
                <w:b w:val="false"/>
                <w:i w:val="false"/>
                <w:color w:val="000000"/>
                <w:sz w:val="20"/>
              </w:rPr>
              <w:t>(csdo: 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мақсатына арналған, шаруашылық жүргізуші субъектінің бірегей сәйкестендіруші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Unique Customs Number Id Type (M.SDT.00089)</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2.14.8. Салық төлеушінің сәйкестендіргіші </w:t>
            </w:r>
          </w:p>
          <w:p>
            <w:pPr>
              <w:spacing w:after="20"/>
              <w:ind w:left="20"/>
              <w:jc w:val="both"/>
            </w:pPr>
            <w:r>
              <w:rPr>
                <w:rFonts w:ascii="Times New Roman"/>
                <w:b w:val="false"/>
                <w:i w:val="false"/>
                <w:color w:val="000000"/>
                <w:sz w:val="20"/>
              </w:rPr>
              <w:t>(csdo: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жеке тұлғаның немесе шаруашылық қызметті жүргізуші тұлғаның салық төлеуші тіркелген елдегі салық төлеушілер тізіліміндегі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2.14.9. Есепке қою себебінің коды</w:t>
            </w:r>
          </w:p>
          <w:p>
            <w:pPr>
              <w:spacing w:after="20"/>
              <w:ind w:left="20"/>
              <w:jc w:val="both"/>
            </w:pPr>
            <w:r>
              <w:rPr>
                <w:rFonts w:ascii="Times New Roman"/>
                <w:b w:val="false"/>
                <w:i w:val="false"/>
                <w:color w:val="000000"/>
                <w:sz w:val="20"/>
              </w:rPr>
              <w:t>(csdo: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Ресей Федерациясында салықтық есепке қойылу себебін сәйкестендіруші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2.14.10. Мекенжайы</w:t>
            </w:r>
          </w:p>
          <w:p>
            <w:pPr>
              <w:spacing w:after="20"/>
              <w:ind w:left="20"/>
              <w:jc w:val="both"/>
            </w:pPr>
            <w:r>
              <w:rPr>
                <w:rFonts w:ascii="Times New Roman"/>
                <w:b w:val="false"/>
                <w:i w:val="false"/>
                <w:color w:val="000000"/>
                <w:sz w:val="20"/>
              </w:rPr>
              <w:t>(ccdo: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 болып табылатын шаруашылық жүргізуші субъектінің, жеке тұлғаның немесе шаруашылық қызметті жүргізуші тұлғаның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Мекенжай түрлерінің сыныптауышына сәйкес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*.10. Үй-жайдың нөмірі </w:t>
            </w:r>
          </w:p>
          <w:p>
            <w:pPr>
              <w:spacing w:after="20"/>
              <w:ind w:left="20"/>
              <w:jc w:val="both"/>
            </w:pPr>
            <w:r>
              <w:rPr>
                <w:rFonts w:ascii="Times New Roman"/>
                <w:b w:val="false"/>
                <w:i w:val="false"/>
                <w:color w:val="000000"/>
                <w:sz w:val="20"/>
              </w:rPr>
              <w:t>(csdo: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*.12. Абоненттік жәшіктің нөмірі </w:t>
            </w:r>
          </w:p>
          <w:p>
            <w:pPr>
              <w:spacing w:after="20"/>
              <w:ind w:left="20"/>
              <w:jc w:val="both"/>
            </w:pPr>
            <w:r>
              <w:rPr>
                <w:rFonts w:ascii="Times New Roman"/>
                <w:b w:val="false"/>
                <w:i w:val="false"/>
                <w:color w:val="000000"/>
                <w:sz w:val="20"/>
              </w:rPr>
              <w:t>(csdo: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2.14.11. Байланыс деректемесі</w:t>
            </w:r>
          </w:p>
          <w:p>
            <w:pPr>
              <w:spacing w:after="20"/>
              <w:ind w:left="20"/>
              <w:jc w:val="both"/>
            </w:pPr>
            <w:r>
              <w:rPr>
                <w:rFonts w:ascii="Times New Roman"/>
                <w:b w:val="false"/>
                <w:i w:val="false"/>
                <w:color w:val="000000"/>
                <w:sz w:val="20"/>
              </w:rPr>
              <w:t>(ccdo: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 болып табылатын шаруашылық жүргізуші субъектінің, жеке тұлғаның немесе шаруашылық қызметті жүргізуші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 түрін (телефон, факс, электрондық пошта және басқа)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Байланыс түрінің сыныптауышына сәйкес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*.3. Байланыс арнасының сәйкестендіргіші </w:t>
            </w:r>
          </w:p>
          <w:p>
            <w:pPr>
              <w:spacing w:after="20"/>
              <w:ind w:left="20"/>
              <w:jc w:val="both"/>
            </w:pPr>
            <w:r>
              <w:rPr>
                <w:rFonts w:ascii="Times New Roman"/>
                <w:b w:val="false"/>
                <w:i w:val="false"/>
                <w:color w:val="000000"/>
                <w:sz w:val="20"/>
              </w:rPr>
              <w:t>(csdo: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поштаның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2.14.12. Жеке куәлік</w:t>
            </w:r>
          </w:p>
          <w:p>
            <w:pPr>
              <w:spacing w:after="20"/>
              <w:ind w:left="20"/>
              <w:jc w:val="both"/>
            </w:pPr>
            <w:r>
              <w:rPr>
                <w:rFonts w:ascii="Times New Roman"/>
                <w:b w:val="false"/>
                <w:i w:val="false"/>
                <w:color w:val="000000"/>
                <w:sz w:val="20"/>
              </w:rPr>
              <w:t>(ccdo: Identity Doc V3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иесі болып табылатын жеке тұлғаның немесе шаруашылық қызметті жүргізуші тұлғаның жеке басын куәландыратын құжат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Identity Doc Details V3 Type (M.CDT.00062)</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(csdo: Identity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 құжат түрінің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Identity Doc Kind Code Type (M.SDT.00098)</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(csdo: Doc Kind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(csdo: Doc Series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нөмірі</w:t>
            </w:r>
          </w:p>
          <w:p>
            <w:pPr>
              <w:spacing w:after="20"/>
              <w:ind w:left="20"/>
              <w:jc w:val="both"/>
            </w:pPr>
            <w:r>
              <w:rPr>
                <w:rFonts w:ascii="Times New Roman"/>
                <w:b w:val="false"/>
                <w:i w:val="false"/>
                <w:color w:val="000000"/>
                <w:sz w:val="20"/>
              </w:rPr>
              <w:t>(csdo: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 күні</w:t>
            </w:r>
          </w:p>
          <w:p>
            <w:pPr>
              <w:spacing w:after="20"/>
              <w:ind w:left="20"/>
              <w:jc w:val="both"/>
            </w:pPr>
            <w:r>
              <w:rPr>
                <w:rFonts w:ascii="Times New Roman"/>
                <w:b w:val="false"/>
                <w:i w:val="false"/>
                <w:color w:val="000000"/>
                <w:sz w:val="20"/>
              </w:rPr>
              <w:t>(csdo: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МЕМСТ ИСО 8601–2001 сәйкес күні мен уақытының белгісі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 мемлекеттің уәкілетті органының сәйкестендіргіші</w:t>
            </w:r>
          </w:p>
          <w:p>
            <w:pPr>
              <w:spacing w:after="20"/>
              <w:ind w:left="20"/>
              <w:jc w:val="both"/>
            </w:pPr>
            <w:r>
              <w:rPr>
                <w:rFonts w:ascii="Times New Roman"/>
                <w:b w:val="false"/>
                <w:i w:val="false"/>
                <w:color w:val="000000"/>
                <w:sz w:val="20"/>
              </w:rPr>
              <w:t>(csdo: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2.15. Өтініш иесінің уәкілетті адамы туралы мәліметтер</w:t>
            </w:r>
          </w:p>
          <w:p>
            <w:pPr>
              <w:spacing w:after="20"/>
              <w:ind w:left="20"/>
              <w:jc w:val="both"/>
            </w:pPr>
            <w:r>
              <w:rPr>
                <w:rFonts w:ascii="Times New Roman"/>
                <w:b w:val="false"/>
                <w:i w:val="false"/>
                <w:color w:val="000000"/>
                <w:sz w:val="20"/>
              </w:rPr>
              <w:t>(ctcdo: IEAuthorized Person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иесінің жекелеген тауар түрлерінің экспортына және (немесе) импортына құқығы бар уәкілетті адамы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M.CT.CDE.00015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ctcdo:AuthorizedPersonDetailsType (M.CT.CDT.00019)</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2.15.1. ТАӘ</w:t>
            </w:r>
          </w:p>
          <w:p>
            <w:pPr>
              <w:spacing w:after="20"/>
              <w:ind w:left="20"/>
              <w:jc w:val="both"/>
            </w:pPr>
            <w:r>
              <w:rPr>
                <w:rFonts w:ascii="Times New Roman"/>
                <w:b w:val="false"/>
                <w:i w:val="false"/>
                <w:color w:val="000000"/>
                <w:sz w:val="20"/>
              </w:rPr>
              <w:t>(ccdo: Full Name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адамның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Full Name Details Type (M.CDT.00016)</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(csdo: First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(csdo: Middle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(csdo: Last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2.15.2. Лауазымының атауы</w:t>
            </w:r>
          </w:p>
          <w:p>
            <w:pPr>
              <w:spacing w:after="20"/>
              <w:ind w:left="20"/>
              <w:jc w:val="both"/>
            </w:pPr>
            <w:r>
              <w:rPr>
                <w:rFonts w:ascii="Times New Roman"/>
                <w:b w:val="false"/>
                <w:i w:val="false"/>
                <w:color w:val="000000"/>
                <w:sz w:val="20"/>
              </w:rPr>
              <w:t>(csdo: Position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2.15.3. Салық төлеушінің сәйкестендіргіші </w:t>
            </w:r>
          </w:p>
          <w:p>
            <w:pPr>
              <w:spacing w:after="20"/>
              <w:ind w:left="20"/>
              <w:jc w:val="both"/>
            </w:pPr>
            <w:r>
              <w:rPr>
                <w:rFonts w:ascii="Times New Roman"/>
                <w:b w:val="false"/>
                <w:i w:val="false"/>
                <w:color w:val="000000"/>
                <w:sz w:val="20"/>
              </w:rPr>
              <w:t>(csdo: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елдегі салық төлеушілер тізіліміндегі заңды тұлғаның немесе жеке тұлғаның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2.15.4. Байланыс деректемесі</w:t>
            </w:r>
          </w:p>
          <w:p>
            <w:pPr>
              <w:spacing w:after="20"/>
              <w:ind w:left="20"/>
              <w:jc w:val="both"/>
            </w:pPr>
            <w:r>
              <w:rPr>
                <w:rFonts w:ascii="Times New Roman"/>
                <w:b w:val="false"/>
                <w:i w:val="false"/>
                <w:color w:val="000000"/>
                <w:sz w:val="20"/>
              </w:rPr>
              <w:t>(ccdo: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тәсілі мен сәйкестендіргіші көрсетілген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 түрін (телефон, факс, электрондық пошта және басқа)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Байланыс түрінің сыныптауышына сәйкес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*.3. Байланыс арнасының сәйкестендіргіші </w:t>
            </w:r>
          </w:p>
          <w:p>
            <w:pPr>
              <w:spacing w:after="20"/>
              <w:ind w:left="20"/>
              <w:jc w:val="both"/>
            </w:pPr>
            <w:r>
              <w:rPr>
                <w:rFonts w:ascii="Times New Roman"/>
                <w:b w:val="false"/>
                <w:i w:val="false"/>
                <w:color w:val="000000"/>
                <w:sz w:val="20"/>
              </w:rPr>
              <w:t>(csdo: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дәйектілігі (телефон, факс нөмірін, электрондық поштаның мекенжайын және т.б.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2.15.5. Адамның қандай да бір әрекетті орындауға өкілеттігін растайтын құжат</w:t>
            </w:r>
          </w:p>
          <w:p>
            <w:pPr>
              <w:spacing w:after="20"/>
              <w:ind w:left="20"/>
              <w:jc w:val="both"/>
            </w:pPr>
            <w:r>
              <w:rPr>
                <w:rFonts w:ascii="Times New Roman"/>
                <w:b w:val="false"/>
                <w:i w:val="false"/>
                <w:color w:val="000000"/>
                <w:sz w:val="20"/>
              </w:rPr>
              <w:t>(ctcdo: Power Confirmation 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 түрлерінің экспортын және (немесе) импортын жүзеге асыруға құқық беретін құжатты ұсынуға және (немесе) алуға өкілеттікті растайтын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DocDetailsType (M.CDT.00014)</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(csdo: 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CountryCodeType (M.SDT.00001)</w:t>
            </w:r>
          </w:p>
          <w:p>
            <w:pPr>
              <w:spacing w:after="20"/>
              <w:ind w:left="20"/>
              <w:jc w:val="both"/>
            </w:pPr>
            <w:r>
              <w:rPr>
                <w:rFonts w:ascii="Times New Roman"/>
                <w:b w:val="false"/>
                <w:i w:val="false"/>
                <w:color w:val="000000"/>
                <w:sz w:val="20"/>
              </w:rPr>
              <w:t>Кеден одағы Комиссиясының 2010 жылғы 20 қыркүйектегі № 378 шешіміне сәйкес қолданылатын әлем елдерінің сыныптауышына сәйкес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"Анықтамалықтың (сыныптауыштың) сәйкестендіргіші" атрибутына сәйкес айқындалған анықтамалыққа (сыныптауышқа) сәйкес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(csdo: Doc Kind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атауы</w:t>
            </w:r>
          </w:p>
          <w:p>
            <w:pPr>
              <w:spacing w:after="20"/>
              <w:ind w:left="20"/>
              <w:jc w:val="both"/>
            </w:pPr>
            <w:r>
              <w:rPr>
                <w:rFonts w:ascii="Times New Roman"/>
                <w:b w:val="false"/>
                <w:i w:val="false"/>
                <w:color w:val="000000"/>
                <w:sz w:val="20"/>
              </w:rPr>
              <w:t>(csdo: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нөмірі</w:t>
            </w:r>
          </w:p>
          <w:p>
            <w:pPr>
              <w:spacing w:after="20"/>
              <w:ind w:left="20"/>
              <w:jc w:val="both"/>
            </w:pPr>
            <w:r>
              <w:rPr>
                <w:rFonts w:ascii="Times New Roman"/>
                <w:b w:val="false"/>
                <w:i w:val="false"/>
                <w:color w:val="000000"/>
                <w:sz w:val="20"/>
              </w:rPr>
              <w:t>(csdo: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 күні</w:t>
            </w:r>
          </w:p>
          <w:p>
            <w:pPr>
              <w:spacing w:after="20"/>
              <w:ind w:left="20"/>
              <w:jc w:val="both"/>
            </w:pPr>
            <w:r>
              <w:rPr>
                <w:rFonts w:ascii="Times New Roman"/>
                <w:b w:val="false"/>
                <w:i w:val="false"/>
                <w:color w:val="000000"/>
                <w:sz w:val="20"/>
              </w:rPr>
              <w:t>(csdo: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МЕМСТ ИСО 8601–2001 сәйкес күні мен уақытының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аяқталу күні</w:t>
            </w:r>
          </w:p>
          <w:p>
            <w:pPr>
              <w:spacing w:after="20"/>
              <w:ind w:left="20"/>
              <w:jc w:val="both"/>
            </w:pPr>
            <w:r>
              <w:rPr>
                <w:rFonts w:ascii="Times New Roman"/>
                <w:b w:val="false"/>
                <w:i w:val="false"/>
                <w:color w:val="000000"/>
                <w:sz w:val="20"/>
              </w:rPr>
              <w:t>(csdo: Doc Validity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МЕМСТ ИСО 8601–2001 сәйкес күні мен уақытының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қолданылу мерзімі</w:t>
            </w:r>
          </w:p>
          <w:p>
            <w:pPr>
              <w:spacing w:after="20"/>
              <w:ind w:left="20"/>
              <w:jc w:val="both"/>
            </w:pPr>
            <w:r>
              <w:rPr>
                <w:rFonts w:ascii="Times New Roman"/>
                <w:b w:val="false"/>
                <w:i w:val="false"/>
                <w:color w:val="000000"/>
                <w:sz w:val="20"/>
              </w:rPr>
              <w:t>(csdo: Doc Validity 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Duration Type (M.BDT.00021)</w:t>
            </w:r>
          </w:p>
          <w:p>
            <w:pPr>
              <w:spacing w:after="20"/>
              <w:ind w:left="20"/>
              <w:jc w:val="both"/>
            </w:pPr>
            <w:r>
              <w:rPr>
                <w:rFonts w:ascii="Times New Roman"/>
                <w:b w:val="false"/>
                <w:i w:val="false"/>
                <w:color w:val="000000"/>
                <w:sz w:val="20"/>
              </w:rPr>
              <w:t xml:space="preserve">МЕМСТ ИСО 8601–2001 сәйкес уақыт ұзақтығының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сәйкестендіргіші</w:t>
            </w:r>
          </w:p>
          <w:p>
            <w:pPr>
              <w:spacing w:after="20"/>
              <w:ind w:left="20"/>
              <w:jc w:val="both"/>
            </w:pPr>
            <w:r>
              <w:rPr>
                <w:rFonts w:ascii="Times New Roman"/>
                <w:b w:val="false"/>
                <w:i w:val="false"/>
                <w:color w:val="000000"/>
                <w:sz w:val="20"/>
              </w:rPr>
              <w:t>(csdo: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уәкілетті органының бірегей сәйкестендіруші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*.10. Мүше мемлекеттің уәкілетті органының атауы</w:t>
            </w:r>
          </w:p>
          <w:p>
            <w:pPr>
              <w:spacing w:after="20"/>
              <w:ind w:left="20"/>
              <w:jc w:val="both"/>
            </w:pPr>
            <w:r>
              <w:rPr>
                <w:rFonts w:ascii="Times New Roman"/>
                <w:b w:val="false"/>
                <w:i w:val="false"/>
                <w:color w:val="000000"/>
                <w:sz w:val="20"/>
              </w:rPr>
              <w:t>(csdo: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уәкілетті органының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*.11. Ұйымның сәйкестендіргіші</w:t>
            </w:r>
          </w:p>
          <w:p>
            <w:pPr>
              <w:spacing w:after="20"/>
              <w:ind w:left="20"/>
              <w:jc w:val="both"/>
            </w:pPr>
            <w:r>
              <w:rPr>
                <w:rFonts w:ascii="Times New Roman"/>
                <w:b w:val="false"/>
                <w:i w:val="false"/>
                <w:color w:val="000000"/>
                <w:sz w:val="20"/>
              </w:rPr>
              <w:t>(csdo: Organization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ұйымның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Organization Id Type (M.SDT.00024)</w:t>
            </w:r>
          </w:p>
          <w:p>
            <w:pPr>
              <w:spacing w:after="20"/>
              <w:ind w:left="20"/>
              <w:jc w:val="both"/>
            </w:pPr>
            <w:r>
              <w:rPr>
                <w:rFonts w:ascii="Times New Roman"/>
                <w:b w:val="false"/>
                <w:i w:val="false"/>
                <w:color w:val="000000"/>
                <w:sz w:val="20"/>
              </w:rPr>
              <w:t>Заңды тұлға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*.12. Ұйымның атауы</w:t>
            </w:r>
          </w:p>
          <w:p>
            <w:pPr>
              <w:spacing w:after="20"/>
              <w:ind w:left="20"/>
              <w:jc w:val="both"/>
            </w:pPr>
            <w:r>
              <w:rPr>
                <w:rFonts w:ascii="Times New Roman"/>
                <w:b w:val="false"/>
                <w:i w:val="false"/>
                <w:color w:val="000000"/>
                <w:sz w:val="20"/>
              </w:rPr>
              <w:t>(csdo: Organization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*.13. Сипаттамасы</w:t>
            </w:r>
          </w:p>
          <w:p>
            <w:pPr>
              <w:spacing w:after="20"/>
              <w:ind w:left="20"/>
              <w:jc w:val="both"/>
            </w:pPr>
            <w:r>
              <w:rPr>
                <w:rFonts w:ascii="Times New Roman"/>
                <w:b w:val="false"/>
                <w:i w:val="false"/>
                <w:color w:val="000000"/>
                <w:sz w:val="20"/>
              </w:rPr>
              <w:t>(csdo: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 Type (M.SDT.00088)</w:t>
            </w:r>
          </w:p>
          <w:p>
            <w:pPr>
              <w:spacing w:after="20"/>
              <w:ind w:left="20"/>
              <w:jc w:val="both"/>
            </w:pP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*.14. Парақтар саны</w:t>
            </w:r>
          </w:p>
          <w:p>
            <w:pPr>
              <w:spacing w:after="20"/>
              <w:ind w:left="20"/>
              <w:jc w:val="both"/>
            </w:pPr>
            <w:r>
              <w:rPr>
                <w:rFonts w:ascii="Times New Roman"/>
                <w:b w:val="false"/>
                <w:i w:val="false"/>
                <w:color w:val="000000"/>
                <w:sz w:val="20"/>
              </w:rPr>
              <w:t>(csdo: Page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жалпы парақтар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Quantity4 Type (M.SDT.00097)</w:t>
            </w:r>
          </w:p>
          <w:p>
            <w:pPr>
              <w:spacing w:after="20"/>
              <w:ind w:left="20"/>
              <w:jc w:val="both"/>
            </w:pPr>
            <w:r>
              <w:rPr>
                <w:rFonts w:ascii="Times New Roman"/>
                <w:b w:val="false"/>
                <w:i w:val="false"/>
                <w:color w:val="000000"/>
                <w:sz w:val="20"/>
              </w:rPr>
              <w:t>Ондық есептеу жүйесіндегі тұтас теріс емес сан.</w:t>
            </w:r>
          </w:p>
          <w:p>
            <w:pPr>
              <w:spacing w:after="20"/>
              <w:ind w:left="20"/>
              <w:jc w:val="both"/>
            </w:pPr>
            <w:r>
              <w:rPr>
                <w:rFonts w:ascii="Times New Roman"/>
                <w:b w:val="false"/>
                <w:i w:val="false"/>
                <w:color w:val="000000"/>
                <w:sz w:val="20"/>
              </w:rPr>
              <w:t>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Өтініш иесінің өкілі туралы мәліметтер</w:t>
            </w:r>
          </w:p>
          <w:p>
            <w:pPr>
              <w:spacing w:after="20"/>
              <w:ind w:left="20"/>
              <w:jc w:val="both"/>
            </w:pPr>
            <w:r>
              <w:rPr>
                <w:rFonts w:ascii="Times New Roman"/>
                <w:b w:val="false"/>
                <w:i w:val="false"/>
                <w:color w:val="000000"/>
                <w:sz w:val="20"/>
              </w:rPr>
              <w:t>(ctcdo: Assignee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 түрлерінің экспортын және (немесе) импортына арналған лицензияны (рұқсаттың жобасын) беруге өтініш ұсынуға тиісті өкілеттігі бар өтініш иесінің өкілі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AuthorizedPersonDetailsType (M.CT.CDT.00019)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2.16.1. ТАӘ</w:t>
            </w:r>
          </w:p>
          <w:p>
            <w:pPr>
              <w:spacing w:after="20"/>
              <w:ind w:left="20"/>
              <w:jc w:val="both"/>
            </w:pPr>
            <w:r>
              <w:rPr>
                <w:rFonts w:ascii="Times New Roman"/>
                <w:b w:val="false"/>
                <w:i w:val="false"/>
                <w:color w:val="000000"/>
                <w:sz w:val="20"/>
              </w:rPr>
              <w:t>(ccdo: Full Name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адамның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Full Name Details Type (M.CDT.00016)</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(csdo: First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(csdo: Middle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(csdo: Last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2.16.2. Лауазымының атауы</w:t>
            </w:r>
          </w:p>
          <w:p>
            <w:pPr>
              <w:spacing w:after="20"/>
              <w:ind w:left="20"/>
              <w:jc w:val="both"/>
            </w:pPr>
            <w:r>
              <w:rPr>
                <w:rFonts w:ascii="Times New Roman"/>
                <w:b w:val="false"/>
                <w:i w:val="false"/>
                <w:color w:val="000000"/>
                <w:sz w:val="20"/>
              </w:rPr>
              <w:t>(csdo: Position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2.16.3. Салық төлеушінің сәйкестендіргіші </w:t>
            </w:r>
          </w:p>
          <w:p>
            <w:pPr>
              <w:spacing w:after="20"/>
              <w:ind w:left="20"/>
              <w:jc w:val="both"/>
            </w:pPr>
            <w:r>
              <w:rPr>
                <w:rFonts w:ascii="Times New Roman"/>
                <w:b w:val="false"/>
                <w:i w:val="false"/>
                <w:color w:val="000000"/>
                <w:sz w:val="20"/>
              </w:rPr>
              <w:t>(csdo: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елдегі салық төлеушілер тізіліміндегі заңды тұлғаның немесе жеке тұлғаның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2.16.4. Байланыс деректемесі</w:t>
            </w:r>
          </w:p>
          <w:p>
            <w:pPr>
              <w:spacing w:after="20"/>
              <w:ind w:left="20"/>
              <w:jc w:val="both"/>
            </w:pPr>
            <w:r>
              <w:rPr>
                <w:rFonts w:ascii="Times New Roman"/>
                <w:b w:val="false"/>
                <w:i w:val="false"/>
                <w:color w:val="000000"/>
                <w:sz w:val="20"/>
              </w:rPr>
              <w:t>(ccdo: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тәсілі мен сәйкестендіргіші көрсетілген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 түрін (телефон, факс, электрондық пошта және басқа)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Байланыс түрінің сыныптауышына сәйкес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*.3. Байланыс арнасының сәйкестендіргіші </w:t>
            </w:r>
          </w:p>
          <w:p>
            <w:pPr>
              <w:spacing w:after="20"/>
              <w:ind w:left="20"/>
              <w:jc w:val="both"/>
            </w:pPr>
            <w:r>
              <w:rPr>
                <w:rFonts w:ascii="Times New Roman"/>
                <w:b w:val="false"/>
                <w:i w:val="false"/>
                <w:color w:val="000000"/>
                <w:sz w:val="20"/>
              </w:rPr>
              <w:t>(csdo: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дәйектілігі (телефон, факс нөмірін, электрондық поштаның мекенжайын және т.б.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2.16.5. Адамның қандай да бір әрекетті орындауға өкілеттігін растайтын құжат</w:t>
            </w:r>
          </w:p>
          <w:p>
            <w:pPr>
              <w:spacing w:after="20"/>
              <w:ind w:left="20"/>
              <w:jc w:val="both"/>
            </w:pPr>
            <w:r>
              <w:rPr>
                <w:rFonts w:ascii="Times New Roman"/>
                <w:b w:val="false"/>
                <w:i w:val="false"/>
                <w:color w:val="000000"/>
                <w:sz w:val="20"/>
              </w:rPr>
              <w:t>(ctcdo: Power Confirmation 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 түрлерінің экспортын және (немесе) импортын жүзеге асыруға құқық беретін құжатты ұсынуға және (немесе) алуға өкілеттікті растайтын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DocDetailsType (M.CDT.00014)</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(csdo: 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CountryCodeType (M.SDT.00001)</w:t>
            </w:r>
          </w:p>
          <w:p>
            <w:pPr>
              <w:spacing w:after="20"/>
              <w:ind w:left="20"/>
              <w:jc w:val="both"/>
            </w:pPr>
            <w:r>
              <w:rPr>
                <w:rFonts w:ascii="Times New Roman"/>
                <w:b w:val="false"/>
                <w:i w:val="false"/>
                <w:color w:val="000000"/>
                <w:sz w:val="20"/>
              </w:rPr>
              <w:t>Кеден одағы Комиссиясының 2010 жылғы 20 қыркүйектегі № 378 шешіміне сәйкес қолданылатын әлем елдерінің сыныптауышына сәйкес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"Анықтамалықтың (сыныптауыштың) сәйкестендіргіші" атрибутына сәйкес айқындалған анықтамалыққа (сыныптауышқа) сәйкес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(csdo: Doc Kind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атауы</w:t>
            </w:r>
          </w:p>
          <w:p>
            <w:pPr>
              <w:spacing w:after="20"/>
              <w:ind w:left="20"/>
              <w:jc w:val="both"/>
            </w:pPr>
            <w:r>
              <w:rPr>
                <w:rFonts w:ascii="Times New Roman"/>
                <w:b w:val="false"/>
                <w:i w:val="false"/>
                <w:color w:val="000000"/>
                <w:sz w:val="20"/>
              </w:rPr>
              <w:t>(csdo: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нөмірі</w:t>
            </w:r>
          </w:p>
          <w:p>
            <w:pPr>
              <w:spacing w:after="20"/>
              <w:ind w:left="20"/>
              <w:jc w:val="both"/>
            </w:pPr>
            <w:r>
              <w:rPr>
                <w:rFonts w:ascii="Times New Roman"/>
                <w:b w:val="false"/>
                <w:i w:val="false"/>
                <w:color w:val="000000"/>
                <w:sz w:val="20"/>
              </w:rPr>
              <w:t>(csdo: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 күні</w:t>
            </w:r>
          </w:p>
          <w:p>
            <w:pPr>
              <w:spacing w:after="20"/>
              <w:ind w:left="20"/>
              <w:jc w:val="both"/>
            </w:pPr>
            <w:r>
              <w:rPr>
                <w:rFonts w:ascii="Times New Roman"/>
                <w:b w:val="false"/>
                <w:i w:val="false"/>
                <w:color w:val="000000"/>
                <w:sz w:val="20"/>
              </w:rPr>
              <w:t>(csdo: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МЕМСТ ИСО 8601–2001 сәйкес күні мен уақытының белгісі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аяқталу күні</w:t>
            </w:r>
          </w:p>
          <w:p>
            <w:pPr>
              <w:spacing w:after="20"/>
              <w:ind w:left="20"/>
              <w:jc w:val="both"/>
            </w:pPr>
            <w:r>
              <w:rPr>
                <w:rFonts w:ascii="Times New Roman"/>
                <w:b w:val="false"/>
                <w:i w:val="false"/>
                <w:color w:val="000000"/>
                <w:sz w:val="20"/>
              </w:rPr>
              <w:t>(csdo: Doc Validity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МЕМСТ ИСО 8601–2001 сәйкес күні мен уақытының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қолданылу мерзімі</w:t>
            </w:r>
          </w:p>
          <w:p>
            <w:pPr>
              <w:spacing w:after="20"/>
              <w:ind w:left="20"/>
              <w:jc w:val="both"/>
            </w:pPr>
            <w:r>
              <w:rPr>
                <w:rFonts w:ascii="Times New Roman"/>
                <w:b w:val="false"/>
                <w:i w:val="false"/>
                <w:color w:val="000000"/>
                <w:sz w:val="20"/>
              </w:rPr>
              <w:t>(csdo: Doc Validity 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Duration Type (M.BDT.00021)</w:t>
            </w:r>
          </w:p>
          <w:p>
            <w:pPr>
              <w:spacing w:after="20"/>
              <w:ind w:left="20"/>
              <w:jc w:val="both"/>
            </w:pPr>
            <w:r>
              <w:rPr>
                <w:rFonts w:ascii="Times New Roman"/>
                <w:b w:val="false"/>
                <w:i w:val="false"/>
                <w:color w:val="000000"/>
                <w:sz w:val="20"/>
              </w:rPr>
              <w:t xml:space="preserve">МЕМСТ ИСО 8601–2001 сәйкес уақыт ұзақтығының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сәйкестендіргіші</w:t>
            </w:r>
          </w:p>
          <w:p>
            <w:pPr>
              <w:spacing w:after="20"/>
              <w:ind w:left="20"/>
              <w:jc w:val="both"/>
            </w:pPr>
            <w:r>
              <w:rPr>
                <w:rFonts w:ascii="Times New Roman"/>
                <w:b w:val="false"/>
                <w:i w:val="false"/>
                <w:color w:val="000000"/>
                <w:sz w:val="20"/>
              </w:rPr>
              <w:t>(csdo: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уәкілетті органының бірегей сәйкестендіруші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*.10. Мүше мемлекеттің уәкілетті органының атауы</w:t>
            </w:r>
          </w:p>
          <w:p>
            <w:pPr>
              <w:spacing w:after="20"/>
              <w:ind w:left="20"/>
              <w:jc w:val="both"/>
            </w:pPr>
            <w:r>
              <w:rPr>
                <w:rFonts w:ascii="Times New Roman"/>
                <w:b w:val="false"/>
                <w:i w:val="false"/>
                <w:color w:val="000000"/>
                <w:sz w:val="20"/>
              </w:rPr>
              <w:t>(csdo: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уәкілетті органының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*.11. Ұйымның сәйкестендіргіші</w:t>
            </w:r>
          </w:p>
          <w:p>
            <w:pPr>
              <w:spacing w:after="20"/>
              <w:ind w:left="20"/>
              <w:jc w:val="both"/>
            </w:pPr>
            <w:r>
              <w:rPr>
                <w:rFonts w:ascii="Times New Roman"/>
                <w:b w:val="false"/>
                <w:i w:val="false"/>
                <w:color w:val="000000"/>
                <w:sz w:val="20"/>
              </w:rPr>
              <w:t>(csdo: Organization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ұйымның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Organization Id Type (M.SDT.00024)</w:t>
            </w:r>
          </w:p>
          <w:p>
            <w:pPr>
              <w:spacing w:after="20"/>
              <w:ind w:left="20"/>
              <w:jc w:val="both"/>
            </w:pPr>
            <w:r>
              <w:rPr>
                <w:rFonts w:ascii="Times New Roman"/>
                <w:b w:val="false"/>
                <w:i w:val="false"/>
                <w:color w:val="000000"/>
                <w:sz w:val="20"/>
              </w:rPr>
              <w:t>Заңды тұлға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*.12. Ұйымның атауы</w:t>
            </w:r>
          </w:p>
          <w:p>
            <w:pPr>
              <w:spacing w:after="20"/>
              <w:ind w:left="20"/>
              <w:jc w:val="both"/>
            </w:pPr>
            <w:r>
              <w:rPr>
                <w:rFonts w:ascii="Times New Roman"/>
                <w:b w:val="false"/>
                <w:i w:val="false"/>
                <w:color w:val="000000"/>
                <w:sz w:val="20"/>
              </w:rPr>
              <w:t>(csdo: Organization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*.13. Сипаттамасы</w:t>
            </w:r>
          </w:p>
          <w:p>
            <w:pPr>
              <w:spacing w:after="20"/>
              <w:ind w:left="20"/>
              <w:jc w:val="both"/>
            </w:pPr>
            <w:r>
              <w:rPr>
                <w:rFonts w:ascii="Times New Roman"/>
                <w:b w:val="false"/>
                <w:i w:val="false"/>
                <w:color w:val="000000"/>
                <w:sz w:val="20"/>
              </w:rPr>
              <w:t>(csdo: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 Type (M.SDT.00088)</w:t>
            </w:r>
          </w:p>
          <w:p>
            <w:pPr>
              <w:spacing w:after="20"/>
              <w:ind w:left="20"/>
              <w:jc w:val="both"/>
            </w:pP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*.14. Парақтар саны</w:t>
            </w:r>
          </w:p>
          <w:p>
            <w:pPr>
              <w:spacing w:after="20"/>
              <w:ind w:left="20"/>
              <w:jc w:val="both"/>
            </w:pPr>
            <w:r>
              <w:rPr>
                <w:rFonts w:ascii="Times New Roman"/>
                <w:b w:val="false"/>
                <w:i w:val="false"/>
                <w:color w:val="000000"/>
                <w:sz w:val="20"/>
              </w:rPr>
              <w:t>(csdo: Page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жалпы парақтар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Quantity4 Type (M.SDT.00097)</w:t>
            </w:r>
          </w:p>
          <w:p>
            <w:pPr>
              <w:spacing w:after="20"/>
              <w:ind w:left="20"/>
              <w:jc w:val="both"/>
            </w:pPr>
            <w:r>
              <w:rPr>
                <w:rFonts w:ascii="Times New Roman"/>
                <w:b w:val="false"/>
                <w:i w:val="false"/>
                <w:color w:val="000000"/>
                <w:sz w:val="20"/>
              </w:rPr>
              <w:t>Ондық есептеу жүйесіндегі тұтас теріс емес сан.</w:t>
            </w:r>
          </w:p>
          <w:p>
            <w:pPr>
              <w:spacing w:after="20"/>
              <w:ind w:left="20"/>
              <w:jc w:val="both"/>
            </w:pPr>
            <w:r>
              <w:rPr>
                <w:rFonts w:ascii="Times New Roman"/>
                <w:b w:val="false"/>
                <w:i w:val="false"/>
                <w:color w:val="000000"/>
                <w:sz w:val="20"/>
              </w:rPr>
              <w:t>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2.17. Шетелдік әріптес туралы мәліметтер</w:t>
            </w:r>
          </w:p>
          <w:p>
            <w:pPr>
              <w:spacing w:after="20"/>
              <w:ind w:left="20"/>
              <w:jc w:val="both"/>
            </w:pPr>
            <w:r>
              <w:rPr>
                <w:rFonts w:ascii="Times New Roman"/>
                <w:b w:val="false"/>
                <w:i w:val="false"/>
                <w:color w:val="000000"/>
                <w:sz w:val="20"/>
              </w:rPr>
              <w:t>(ctcdo: Foreign Partner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 бойынша өтініш иесінің контрагенті болып табылатын шетелдік әріптес туралы мәліметтер (өтініш иесінен тауарға құқық алған кезде сатып алушы туралы немесе тауарға құқықты өтініш иесіне берген жағдайда сатушы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Business Entity Details Type (M.CDT.00061)</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2.17.1. Елдің коды</w:t>
            </w:r>
          </w:p>
          <w:p>
            <w:pPr>
              <w:spacing w:after="20"/>
              <w:ind w:left="20"/>
              <w:jc w:val="both"/>
            </w:pPr>
            <w:r>
              <w:rPr>
                <w:rFonts w:ascii="Times New Roman"/>
                <w:b w:val="false"/>
                <w:i w:val="false"/>
                <w:color w:val="000000"/>
                <w:sz w:val="20"/>
              </w:rPr>
              <w:t>(csdo: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2.17.2. Шаруашылық жүргізуші субъектінің атауы</w:t>
            </w:r>
          </w:p>
          <w:p>
            <w:pPr>
              <w:spacing w:after="20"/>
              <w:ind w:left="20"/>
              <w:jc w:val="both"/>
            </w:pPr>
            <w:r>
              <w:rPr>
                <w:rFonts w:ascii="Times New Roman"/>
                <w:b w:val="false"/>
                <w:i w:val="false"/>
                <w:color w:val="000000"/>
                <w:sz w:val="20"/>
              </w:rPr>
              <w:t>(csdo: Business Entity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қызметті жүргізуші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2.17.3. Шаруашылық жүргізуші субъектінің қысқаша атауы</w:t>
            </w:r>
          </w:p>
          <w:p>
            <w:pPr>
              <w:spacing w:after="20"/>
              <w:ind w:left="20"/>
              <w:jc w:val="both"/>
            </w:pPr>
            <w:r>
              <w:rPr>
                <w:rFonts w:ascii="Times New Roman"/>
                <w:b w:val="false"/>
                <w:i w:val="false"/>
                <w:color w:val="000000"/>
                <w:sz w:val="20"/>
              </w:rPr>
              <w:t>(csdo: Business Entity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қызметті жүргізуші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2.17.4. Ұйымдық-құқықтық нысанның коды</w:t>
            </w:r>
          </w:p>
          <w:p>
            <w:pPr>
              <w:spacing w:after="20"/>
              <w:ind w:left="20"/>
              <w:jc w:val="both"/>
            </w:pPr>
            <w:r>
              <w:rPr>
                <w:rFonts w:ascii="Times New Roman"/>
                <w:b w:val="false"/>
                <w:i w:val="false"/>
                <w:color w:val="000000"/>
                <w:sz w:val="20"/>
              </w:rPr>
              <w:t>(csdo: Business Entity Type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"Анықтамалықтың (сыныптауыштың) сәйкестендіргіші" атрибутына сәйкес айқындалған анықтамалыққа (сыныптауышқа) сәйкес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2.17.5. Ұйымдық-құқықтық нысанның атауы</w:t>
            </w:r>
          </w:p>
          <w:p>
            <w:pPr>
              <w:spacing w:after="20"/>
              <w:ind w:left="20"/>
              <w:jc w:val="both"/>
            </w:pPr>
            <w:r>
              <w:rPr>
                <w:rFonts w:ascii="Times New Roman"/>
                <w:b w:val="false"/>
                <w:i w:val="false"/>
                <w:color w:val="000000"/>
                <w:sz w:val="20"/>
              </w:rPr>
              <w:t>(csdo: Business Entity Type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ұйымдық-құқықтық нысанның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2.17.6. Шаруашылық жүргізуші субъектінің сәйкестендіргіші</w:t>
            </w:r>
          </w:p>
          <w:p>
            <w:pPr>
              <w:spacing w:after="20"/>
              <w:ind w:left="20"/>
              <w:jc w:val="both"/>
            </w:pPr>
            <w:r>
              <w:rPr>
                <w:rFonts w:ascii="Times New Roman"/>
                <w:b w:val="false"/>
                <w:i w:val="false"/>
                <w:color w:val="000000"/>
                <w:sz w:val="20"/>
              </w:rPr>
              <w:t>(csdo: Business Entity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(тізімдеме)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(атрибут kind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Шаруашылық жүргізуші субъектілерді сәйкестендіру әдістері анықтамалығындағы сәйкестендіргіштің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2.17.7. Бірегей және сәйкестендіруші кедендік нөмірі</w:t>
            </w:r>
          </w:p>
          <w:p>
            <w:pPr>
              <w:spacing w:after="20"/>
              <w:ind w:left="20"/>
              <w:jc w:val="both"/>
            </w:pPr>
            <w:r>
              <w:rPr>
                <w:rFonts w:ascii="Times New Roman"/>
                <w:b w:val="false"/>
                <w:i w:val="false"/>
                <w:color w:val="000000"/>
                <w:sz w:val="20"/>
              </w:rPr>
              <w:t>(csdo: 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мақсатына арналған, шаруашылық жүргізуші субъектінің бірегей сәйкестендіруші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Unique Customs Number Id Type (M.SDT.00089)</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2.17.8. Салық төлеушінің сәйкестендіргіші </w:t>
            </w:r>
          </w:p>
          <w:p>
            <w:pPr>
              <w:spacing w:after="20"/>
              <w:ind w:left="20"/>
              <w:jc w:val="both"/>
            </w:pPr>
            <w:r>
              <w:rPr>
                <w:rFonts w:ascii="Times New Roman"/>
                <w:b w:val="false"/>
                <w:i w:val="false"/>
                <w:color w:val="000000"/>
                <w:sz w:val="20"/>
              </w:rPr>
              <w:t>(csdo: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елдегі салық төлеушілер тізіліміндегі шаруашылық жүргізуші субъектінің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2.17.9. Есепке қою себебінің коды</w:t>
            </w:r>
          </w:p>
          <w:p>
            <w:pPr>
              <w:spacing w:after="20"/>
              <w:ind w:left="20"/>
              <w:jc w:val="both"/>
            </w:pPr>
            <w:r>
              <w:rPr>
                <w:rFonts w:ascii="Times New Roman"/>
                <w:b w:val="false"/>
                <w:i w:val="false"/>
                <w:color w:val="000000"/>
                <w:sz w:val="20"/>
              </w:rPr>
              <w:t>(csdo: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Ресей Федерациясында салықтық есепке қойылу себебін сәйкестендіруші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2.17.10. Мекенжайы</w:t>
            </w:r>
          </w:p>
          <w:p>
            <w:pPr>
              <w:spacing w:after="20"/>
              <w:ind w:left="20"/>
              <w:jc w:val="both"/>
            </w:pPr>
            <w:r>
              <w:rPr>
                <w:rFonts w:ascii="Times New Roman"/>
                <w:b w:val="false"/>
                <w:i w:val="false"/>
                <w:color w:val="000000"/>
                <w:sz w:val="20"/>
              </w:rPr>
              <w:t>(ccdo: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Мекенжай түрлерінің сыныптауышына сәйкес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*.10. Үй-жайдың нөмірі </w:t>
            </w:r>
          </w:p>
          <w:p>
            <w:pPr>
              <w:spacing w:after="20"/>
              <w:ind w:left="20"/>
              <w:jc w:val="both"/>
            </w:pPr>
            <w:r>
              <w:rPr>
                <w:rFonts w:ascii="Times New Roman"/>
                <w:b w:val="false"/>
                <w:i w:val="false"/>
                <w:color w:val="000000"/>
                <w:sz w:val="20"/>
              </w:rPr>
              <w:t>(csdo: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2.17.11. Байланыс деректемесі</w:t>
            </w:r>
          </w:p>
          <w:p>
            <w:pPr>
              <w:spacing w:after="20"/>
              <w:ind w:left="20"/>
              <w:jc w:val="both"/>
            </w:pPr>
            <w:r>
              <w:rPr>
                <w:rFonts w:ascii="Times New Roman"/>
                <w:b w:val="false"/>
                <w:i w:val="false"/>
                <w:color w:val="000000"/>
                <w:sz w:val="20"/>
              </w:rPr>
              <w:t>(ccdo: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 түрін (телефон, факс, электрондық пошта және басқа)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Байланыс түрінің сыныптауышына сәйкес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*.3. Байланыс арнасының сәйкестендіргіші </w:t>
            </w:r>
          </w:p>
          <w:p>
            <w:pPr>
              <w:spacing w:after="20"/>
              <w:ind w:left="20"/>
              <w:jc w:val="both"/>
            </w:pPr>
            <w:r>
              <w:rPr>
                <w:rFonts w:ascii="Times New Roman"/>
                <w:b w:val="false"/>
                <w:i w:val="false"/>
                <w:color w:val="000000"/>
                <w:sz w:val="20"/>
              </w:rPr>
              <w:t>(csdo: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дәйектілігі (телефон, факс нөмірін, электрондық поштаның мекенжайын және т.б.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2.18. Келісімшарт (шарт) туралы мәліметтер</w:t>
            </w:r>
          </w:p>
          <w:p>
            <w:pPr>
              <w:spacing w:after="20"/>
              <w:ind w:left="20"/>
              <w:jc w:val="both"/>
            </w:pPr>
            <w:r>
              <w:rPr>
                <w:rFonts w:ascii="Times New Roman"/>
                <w:b w:val="false"/>
                <w:i w:val="false"/>
                <w:color w:val="000000"/>
                <w:sz w:val="20"/>
              </w:rPr>
              <w:t>(ctcdo: Contract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сауда қызметін жүзене асыруға арналған келісімшарт (шарт)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Doc Content Details Type (M.CDT.00105)</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2.18.1. Елдің коды</w:t>
            </w:r>
          </w:p>
          <w:p>
            <w:pPr>
              <w:spacing w:after="20"/>
              <w:ind w:left="20"/>
              <w:jc w:val="both"/>
            </w:pPr>
            <w:r>
              <w:rPr>
                <w:rFonts w:ascii="Times New Roman"/>
                <w:b w:val="false"/>
                <w:i w:val="false"/>
                <w:color w:val="000000"/>
                <w:sz w:val="20"/>
              </w:rPr>
              <w:t>(csdo: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2.18.2. Тілдің коды</w:t>
            </w:r>
          </w:p>
          <w:p>
            <w:pPr>
              <w:spacing w:after="20"/>
              <w:ind w:left="20"/>
              <w:jc w:val="both"/>
            </w:pPr>
            <w:r>
              <w:rPr>
                <w:rFonts w:ascii="Times New Roman"/>
                <w:b w:val="false"/>
                <w:i w:val="false"/>
                <w:color w:val="000000"/>
                <w:sz w:val="20"/>
              </w:rPr>
              <w:t>(csdo: Language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Language Code Type (M.SDT.00051)</w:t>
            </w:r>
          </w:p>
          <w:p>
            <w:pPr>
              <w:spacing w:after="20"/>
              <w:ind w:left="20"/>
              <w:jc w:val="both"/>
            </w:pPr>
            <w:r>
              <w:rPr>
                <w:rFonts w:ascii="Times New Roman"/>
                <w:b w:val="false"/>
                <w:i w:val="false"/>
                <w:color w:val="000000"/>
                <w:sz w:val="20"/>
              </w:rPr>
              <w:t>ISO 639-1 сәйкес тілдің екі әріптік коды.</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2.18.3. Құжат түрінің коды</w:t>
            </w:r>
          </w:p>
          <w:p>
            <w:pPr>
              <w:spacing w:after="20"/>
              <w:ind w:left="20"/>
              <w:jc w:val="both"/>
            </w:pPr>
            <w:r>
              <w:rPr>
                <w:rFonts w:ascii="Times New Roman"/>
                <w:b w:val="false"/>
                <w:i w:val="false"/>
                <w:color w:val="000000"/>
                <w:sz w:val="20"/>
              </w:rPr>
              <w:t>(csdo: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"Анықтамалықтың (сыныптауыштың) сәйкестендіргіші" атрибутына сәйкес айқындалған анықтамалыққа (сыныптауышқа) сәйкес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2.18.4. Құжат түрінің атауы</w:t>
            </w:r>
          </w:p>
          <w:p>
            <w:pPr>
              <w:spacing w:after="20"/>
              <w:ind w:left="20"/>
              <w:jc w:val="both"/>
            </w:pPr>
            <w:r>
              <w:rPr>
                <w:rFonts w:ascii="Times New Roman"/>
                <w:b w:val="false"/>
                <w:i w:val="false"/>
                <w:color w:val="000000"/>
                <w:sz w:val="20"/>
              </w:rPr>
              <w:t>(csdo: Doc Kind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2.18.5. Құжаттың атауы</w:t>
            </w:r>
          </w:p>
          <w:p>
            <w:pPr>
              <w:spacing w:after="20"/>
              <w:ind w:left="20"/>
              <w:jc w:val="both"/>
            </w:pPr>
            <w:r>
              <w:rPr>
                <w:rFonts w:ascii="Times New Roman"/>
                <w:b w:val="false"/>
                <w:i w:val="false"/>
                <w:color w:val="000000"/>
                <w:sz w:val="20"/>
              </w:rPr>
              <w:t>(csdo: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2.18.6. Құжаттың сериясы</w:t>
            </w:r>
          </w:p>
          <w:p>
            <w:pPr>
              <w:spacing w:after="20"/>
              <w:ind w:left="20"/>
              <w:jc w:val="both"/>
            </w:pPr>
            <w:r>
              <w:rPr>
                <w:rFonts w:ascii="Times New Roman"/>
                <w:b w:val="false"/>
                <w:i w:val="false"/>
                <w:color w:val="000000"/>
                <w:sz w:val="20"/>
              </w:rPr>
              <w:t>(csdo: Doc Series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2.18.7. Құжат нөмірі</w:t>
            </w:r>
          </w:p>
          <w:p>
            <w:pPr>
              <w:spacing w:after="20"/>
              <w:ind w:left="20"/>
              <w:jc w:val="both"/>
            </w:pPr>
            <w:r>
              <w:rPr>
                <w:rFonts w:ascii="Times New Roman"/>
                <w:b w:val="false"/>
                <w:i w:val="false"/>
                <w:color w:val="000000"/>
                <w:sz w:val="20"/>
              </w:rPr>
              <w:t>(csdo: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2.18.8. Құжат күні</w:t>
            </w:r>
          </w:p>
          <w:p>
            <w:pPr>
              <w:spacing w:after="20"/>
              <w:ind w:left="20"/>
              <w:jc w:val="both"/>
            </w:pPr>
            <w:r>
              <w:rPr>
                <w:rFonts w:ascii="Times New Roman"/>
                <w:b w:val="false"/>
                <w:i w:val="false"/>
                <w:color w:val="000000"/>
                <w:sz w:val="20"/>
              </w:rPr>
              <w:t>(csdo: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МЕМСТ ИСО 8601–2001 сәйкес күні мен уақытының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2.18.9 Құжаттың қолданылу мерзімінің басталу күні</w:t>
            </w:r>
          </w:p>
          <w:p>
            <w:pPr>
              <w:spacing w:after="20"/>
              <w:ind w:left="20"/>
              <w:jc w:val="both"/>
            </w:pPr>
            <w:r>
              <w:rPr>
                <w:rFonts w:ascii="Times New Roman"/>
                <w:b w:val="false"/>
                <w:i w:val="false"/>
                <w:color w:val="000000"/>
                <w:sz w:val="20"/>
              </w:rPr>
              <w:t>(csdo: Doc Start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МЕМСТ ИСО 8601–2001 сәйкес күні мен уақытының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2.18.10. Құжаттың қолданылу мерзімінің аяқталу күні</w:t>
            </w:r>
          </w:p>
          <w:p>
            <w:pPr>
              <w:spacing w:after="20"/>
              <w:ind w:left="20"/>
              <w:jc w:val="both"/>
            </w:pPr>
            <w:r>
              <w:rPr>
                <w:rFonts w:ascii="Times New Roman"/>
                <w:b w:val="false"/>
                <w:i w:val="false"/>
                <w:color w:val="000000"/>
                <w:sz w:val="20"/>
              </w:rPr>
              <w:t>(csdo: Doc Validity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МЕМСТ ИСО 8601–2001 сәйкес күні мен уақытының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2.18.11. Құжаттың қолданылу мерзімі</w:t>
            </w:r>
          </w:p>
          <w:p>
            <w:pPr>
              <w:spacing w:after="20"/>
              <w:ind w:left="20"/>
              <w:jc w:val="both"/>
            </w:pPr>
            <w:r>
              <w:rPr>
                <w:rFonts w:ascii="Times New Roman"/>
                <w:b w:val="false"/>
                <w:i w:val="false"/>
                <w:color w:val="000000"/>
                <w:sz w:val="20"/>
              </w:rPr>
              <w:t>(csdo: Doc Validity 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Duration Type (M.BDT.00021)</w:t>
            </w:r>
          </w:p>
          <w:p>
            <w:pPr>
              <w:spacing w:after="20"/>
              <w:ind w:left="20"/>
              <w:jc w:val="both"/>
            </w:pPr>
            <w:r>
              <w:rPr>
                <w:rFonts w:ascii="Times New Roman"/>
                <w:b w:val="false"/>
                <w:i w:val="false"/>
                <w:color w:val="000000"/>
                <w:sz w:val="20"/>
              </w:rPr>
              <w:t xml:space="preserve">МЕМСТ ИСО 8601–2001 сәйкес уақыт ұзақтығының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2.18.12. Мүше мемлекеттің уәкілетті органының сәйкестендіргіші</w:t>
            </w:r>
          </w:p>
          <w:p>
            <w:pPr>
              <w:spacing w:after="20"/>
              <w:ind w:left="20"/>
              <w:jc w:val="both"/>
            </w:pPr>
            <w:r>
              <w:rPr>
                <w:rFonts w:ascii="Times New Roman"/>
                <w:b w:val="false"/>
                <w:i w:val="false"/>
                <w:color w:val="000000"/>
                <w:sz w:val="20"/>
              </w:rPr>
              <w:t>(csdo: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немесе бекіткен мемлекеттік билік органын не ол уәкілеттік берген ұйымды сәйкестендіруші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2.18.13. Мүше мемлекеттің уәкілетті органының атауы</w:t>
            </w:r>
          </w:p>
          <w:p>
            <w:pPr>
              <w:spacing w:after="20"/>
              <w:ind w:left="20"/>
              <w:jc w:val="both"/>
            </w:pPr>
            <w:r>
              <w:rPr>
                <w:rFonts w:ascii="Times New Roman"/>
                <w:b w:val="false"/>
                <w:i w:val="false"/>
                <w:color w:val="000000"/>
                <w:sz w:val="20"/>
              </w:rPr>
              <w:t>(csdo: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2.18.14. Сипаттамасы</w:t>
            </w:r>
          </w:p>
          <w:p>
            <w:pPr>
              <w:spacing w:after="20"/>
              <w:ind w:left="20"/>
              <w:jc w:val="both"/>
            </w:pPr>
            <w:r>
              <w:rPr>
                <w:rFonts w:ascii="Times New Roman"/>
                <w:b w:val="false"/>
                <w:i w:val="false"/>
                <w:color w:val="000000"/>
                <w:sz w:val="20"/>
              </w:rPr>
              <w:t>(csdo: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 Type (M.SDT.00088)</w:t>
            </w:r>
          </w:p>
          <w:p>
            <w:pPr>
              <w:spacing w:after="20"/>
              <w:ind w:left="20"/>
              <w:jc w:val="both"/>
            </w:pP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2.18.15. Парақтар саны</w:t>
            </w:r>
          </w:p>
          <w:p>
            <w:pPr>
              <w:spacing w:after="20"/>
              <w:ind w:left="20"/>
              <w:jc w:val="both"/>
            </w:pPr>
            <w:r>
              <w:rPr>
                <w:rFonts w:ascii="Times New Roman"/>
                <w:b w:val="false"/>
                <w:i w:val="false"/>
                <w:color w:val="000000"/>
                <w:sz w:val="20"/>
              </w:rPr>
              <w:t>(csdo: Page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жалпы парақтар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Quantity4 Type (M.SDT.00097)</w:t>
            </w:r>
          </w:p>
          <w:p>
            <w:pPr>
              <w:spacing w:after="20"/>
              <w:ind w:left="20"/>
              <w:jc w:val="both"/>
            </w:pPr>
            <w:r>
              <w:rPr>
                <w:rFonts w:ascii="Times New Roman"/>
                <w:b w:val="false"/>
                <w:i w:val="false"/>
                <w:color w:val="000000"/>
                <w:sz w:val="20"/>
              </w:rPr>
              <w:t>Ондық есептеу жүйесіндегі тұтас теріс емес сан.</w:t>
            </w:r>
          </w:p>
          <w:p>
            <w:pPr>
              <w:spacing w:after="20"/>
              <w:ind w:left="20"/>
              <w:jc w:val="both"/>
            </w:pPr>
            <w:r>
              <w:rPr>
                <w:rFonts w:ascii="Times New Roman"/>
                <w:b w:val="false"/>
                <w:i w:val="false"/>
                <w:color w:val="000000"/>
                <w:sz w:val="20"/>
              </w:rPr>
              <w:t>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2.18.16. XML-құжат</w:t>
            </w:r>
          </w:p>
          <w:p>
            <w:pPr>
              <w:spacing w:after="20"/>
              <w:ind w:left="20"/>
              <w:jc w:val="both"/>
            </w:pPr>
            <w:r>
              <w:rPr>
                <w:rFonts w:ascii="Times New Roman"/>
                <w:b w:val="false"/>
                <w:i w:val="false"/>
                <w:color w:val="000000"/>
                <w:sz w:val="20"/>
              </w:rPr>
              <w:t>(ccdo: Any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Any Details Type (M.CDT.00086)</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*.1. XML-құжат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XML-құжаттың еркін құрылымдағы мазмұны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элемент.</w:t>
            </w:r>
          </w:p>
          <w:p>
            <w:pPr>
              <w:spacing w:after="20"/>
              <w:ind w:left="20"/>
              <w:jc w:val="both"/>
            </w:pPr>
            <w:r>
              <w:rPr>
                <w:rFonts w:ascii="Times New Roman"/>
                <w:b w:val="false"/>
                <w:i w:val="false"/>
                <w:color w:val="000000"/>
                <w:sz w:val="20"/>
              </w:rPr>
              <w:t>Аттар кеңістігі: кез келген.</w:t>
            </w:r>
          </w:p>
          <w:p>
            <w:pPr>
              <w:spacing w:after="20"/>
              <w:ind w:left="20"/>
              <w:jc w:val="both"/>
            </w:pPr>
            <w:r>
              <w:rPr>
                <w:rFonts w:ascii="Times New Roman"/>
                <w:b w:val="false"/>
                <w:i w:val="false"/>
                <w:color w:val="000000"/>
                <w:sz w:val="20"/>
              </w:rPr>
              <w:t>Валидация: әрдайым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2.18.17. Бинарлық форматтағы</w:t>
            </w:r>
          </w:p>
          <w:p>
            <w:pPr>
              <w:spacing w:after="20"/>
              <w:ind w:left="20"/>
              <w:jc w:val="both"/>
            </w:pPr>
            <w:r>
              <w:rPr>
                <w:rFonts w:ascii="Times New Roman"/>
                <w:b w:val="false"/>
                <w:i w:val="false"/>
                <w:color w:val="000000"/>
                <w:sz w:val="20"/>
              </w:rPr>
              <w:t>құжат</w:t>
            </w:r>
          </w:p>
          <w:p>
            <w:pPr>
              <w:spacing w:after="20"/>
              <w:ind w:left="20"/>
              <w:jc w:val="both"/>
            </w:pPr>
            <w:r>
              <w:rPr>
                <w:rFonts w:ascii="Times New Roman"/>
                <w:b w:val="false"/>
                <w:i w:val="false"/>
                <w:color w:val="000000"/>
                <w:sz w:val="20"/>
              </w:rPr>
              <w:t>(csdo: Doc Binary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мәтіндік форматтағы</w:t>
            </w:r>
          </w:p>
          <w:p>
            <w:pPr>
              <w:spacing w:after="20"/>
              <w:ind w:left="20"/>
              <w:jc w:val="both"/>
            </w:pPr>
            <w:r>
              <w:rPr>
                <w:rFonts w:ascii="Times New Roman"/>
                <w:b w:val="false"/>
                <w:i w:val="false"/>
                <w:color w:val="000000"/>
                <w:sz w:val="20"/>
              </w:rPr>
              <w:t>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Binary Text Type (M.SDT.00143)</w:t>
            </w:r>
          </w:p>
          <w:p>
            <w:pPr>
              <w:spacing w:after="20"/>
              <w:ind w:left="20"/>
              <w:jc w:val="both"/>
            </w:pPr>
            <w:r>
              <w:rPr>
                <w:rFonts w:ascii="Times New Roman"/>
                <w:b w:val="false"/>
                <w:i w:val="false"/>
                <w:color w:val="000000"/>
                <w:sz w:val="20"/>
              </w:rPr>
              <w:t>Қосарлы октеттердің (байттардың) түпкі дәйектілігі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(атрибут media Type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форматының </w:t>
            </w:r>
          </w:p>
          <w:p>
            <w:pPr>
              <w:spacing w:after="20"/>
              <w:ind w:left="20"/>
              <w:jc w:val="both"/>
            </w:pPr>
            <w:r>
              <w:rPr>
                <w:rFonts w:ascii="Times New Roman"/>
                <w:b w:val="false"/>
                <w:i w:val="false"/>
                <w:color w:val="000000"/>
                <w:sz w:val="20"/>
              </w:rPr>
              <w:t xml:space="preserve">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Media Type Code Type (M.SDT.00147)</w:t>
            </w:r>
          </w:p>
          <w:p>
            <w:pPr>
              <w:spacing w:after="20"/>
              <w:ind w:left="20"/>
              <w:jc w:val="both"/>
            </w:pPr>
            <w:r>
              <w:rPr>
                <w:rFonts w:ascii="Times New Roman"/>
                <w:b w:val="false"/>
                <w:i w:val="false"/>
                <w:color w:val="000000"/>
                <w:sz w:val="20"/>
              </w:rPr>
              <w:t>Деректер форматының сыныптауышына сәйкес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2.19. Тауар туралы мәліметтер</w:t>
            </w:r>
          </w:p>
          <w:p>
            <w:pPr>
              <w:spacing w:after="20"/>
              <w:ind w:left="20"/>
              <w:jc w:val="both"/>
            </w:pPr>
            <w:r>
              <w:rPr>
                <w:rFonts w:ascii="Times New Roman"/>
                <w:b w:val="false"/>
                <w:i w:val="false"/>
                <w:color w:val="000000"/>
                <w:sz w:val="20"/>
              </w:rPr>
              <w:t>(ctcdo: IEGoods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өзіне қатысты жекелеген тауар түрлерінің экспортына және (немесе) импортына құқық беретін құжат ресімделген тауар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IEGoods Details Type (M.CT.CDT.00029)</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2.19.1. ЕАЭО СЭҚ ТН бойынша тауардың коды</w:t>
            </w:r>
          </w:p>
          <w:p>
            <w:pPr>
              <w:spacing w:after="20"/>
              <w:ind w:left="20"/>
              <w:jc w:val="both"/>
            </w:pPr>
            <w:r>
              <w:rPr>
                <w:rFonts w:ascii="Times New Roman"/>
                <w:b w:val="false"/>
                <w:i w:val="false"/>
                <w:color w:val="000000"/>
                <w:sz w:val="20"/>
              </w:rPr>
              <w:t>(csdo: Commodity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сәйкес тауарлар тобының (сыныбының)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Commodity Code Type (M.SDT.00065)</w:t>
            </w:r>
          </w:p>
          <w:p>
            <w:pPr>
              <w:spacing w:after="20"/>
              <w:ind w:left="20"/>
              <w:jc w:val="both"/>
            </w:pPr>
            <w:r>
              <w:rPr>
                <w:rFonts w:ascii="Times New Roman"/>
                <w:b w:val="false"/>
                <w:i w:val="false"/>
                <w:color w:val="000000"/>
                <w:sz w:val="20"/>
              </w:rPr>
              <w:t>2, 4, 6, 8, 9 немесе 10 белгі деңгейіндегі  ЕАЭО СЭҚ ТН кодтың мәні.</w:t>
            </w:r>
          </w:p>
          <w:p>
            <w:pPr>
              <w:spacing w:after="20"/>
              <w:ind w:left="20"/>
              <w:jc w:val="both"/>
            </w:pPr>
            <w:r>
              <w:rPr>
                <w:rFonts w:ascii="Times New Roman"/>
                <w:b w:val="false"/>
                <w:i w:val="false"/>
                <w:color w:val="000000"/>
                <w:sz w:val="20"/>
              </w:rPr>
              <w:t>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2.19.2. Тауардың сипаттамасы</w:t>
            </w:r>
          </w:p>
          <w:p>
            <w:pPr>
              <w:spacing w:after="20"/>
              <w:ind w:left="20"/>
              <w:jc w:val="both"/>
            </w:pPr>
            <w:r>
              <w:rPr>
                <w:rFonts w:ascii="Times New Roman"/>
                <w:b w:val="false"/>
                <w:i w:val="false"/>
                <w:color w:val="000000"/>
                <w:sz w:val="20"/>
              </w:rPr>
              <w:t>(ctsdo: Goods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саудадағы, коммерциялық немесе өзге де дәстүрлі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Text250 Type (M.SDT.00072)</w:t>
            </w:r>
          </w:p>
          <w:p>
            <w:pPr>
              <w:spacing w:after="20"/>
              <w:ind w:left="20"/>
              <w:jc w:val="both"/>
            </w:pP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2.19.3. Тауар белгісінің атауы</w:t>
            </w:r>
          </w:p>
          <w:p>
            <w:pPr>
              <w:spacing w:after="20"/>
              <w:ind w:left="20"/>
              <w:jc w:val="both"/>
            </w:pPr>
            <w:r>
              <w:rPr>
                <w:rFonts w:ascii="Times New Roman"/>
                <w:b w:val="false"/>
                <w:i w:val="false"/>
                <w:color w:val="000000"/>
                <w:sz w:val="20"/>
              </w:rPr>
              <w:t>(ctsdo: Trademark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жасаушының тіркелген тауар белгісінің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2.19.4. Марканың атауы</w:t>
            </w:r>
          </w:p>
          <w:p>
            <w:pPr>
              <w:spacing w:after="20"/>
              <w:ind w:left="20"/>
              <w:jc w:val="both"/>
            </w:pPr>
            <w:r>
              <w:rPr>
                <w:rFonts w:ascii="Times New Roman"/>
                <w:b w:val="false"/>
                <w:i w:val="false"/>
                <w:color w:val="000000"/>
                <w:sz w:val="20"/>
              </w:rPr>
              <w:t>(csdo: Product Mark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маркасының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Name250 Type (M.SDT.00068)</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2.19.5. Модельдің атауы</w:t>
            </w:r>
          </w:p>
          <w:p>
            <w:pPr>
              <w:spacing w:after="20"/>
              <w:ind w:left="20"/>
              <w:jc w:val="both"/>
            </w:pPr>
            <w:r>
              <w:rPr>
                <w:rFonts w:ascii="Times New Roman"/>
                <w:b w:val="false"/>
                <w:i w:val="false"/>
                <w:color w:val="000000"/>
                <w:sz w:val="20"/>
              </w:rPr>
              <w:t>(csdo: Product Model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моделінің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Name250 Type (M.SDT.00068)</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2.19.6. Сұрыптың атауы</w:t>
            </w:r>
          </w:p>
          <w:p>
            <w:pPr>
              <w:spacing w:after="20"/>
              <w:ind w:left="20"/>
              <w:jc w:val="both"/>
            </w:pPr>
            <w:r>
              <w:rPr>
                <w:rFonts w:ascii="Times New Roman"/>
                <w:b w:val="false"/>
                <w:i w:val="false"/>
                <w:color w:val="000000"/>
                <w:sz w:val="20"/>
              </w:rPr>
              <w:t>(csdo: Product Sort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сұрыбының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Name250 Type (M.SDT.00068)</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2.19.7. Тауар өндірушінің атауы</w:t>
            </w:r>
          </w:p>
          <w:p>
            <w:pPr>
              <w:spacing w:after="20"/>
              <w:ind w:left="20"/>
              <w:jc w:val="both"/>
            </w:pPr>
            <w:r>
              <w:rPr>
                <w:rFonts w:ascii="Times New Roman"/>
                <w:b w:val="false"/>
                <w:i w:val="false"/>
                <w:color w:val="000000"/>
                <w:sz w:val="20"/>
              </w:rPr>
              <w:t>(ctsdo: Goods Producer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2.19.8. Өнімнің сәйкестендіргіші</w:t>
            </w:r>
          </w:p>
          <w:p>
            <w:pPr>
              <w:spacing w:after="20"/>
              <w:ind w:left="20"/>
              <w:jc w:val="both"/>
            </w:pPr>
            <w:r>
              <w:rPr>
                <w:rFonts w:ascii="Times New Roman"/>
                <w:b w:val="false"/>
                <w:i w:val="false"/>
                <w:color w:val="000000"/>
                <w:sz w:val="20"/>
              </w:rPr>
              <w:t>(csdo: Product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өндіруші берген бірегей сәйкестендіргіші (артикулы)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2.19.9. Құжаттың атауы</w:t>
            </w:r>
          </w:p>
          <w:p>
            <w:pPr>
              <w:spacing w:after="20"/>
              <w:ind w:left="20"/>
              <w:jc w:val="both"/>
            </w:pPr>
            <w:r>
              <w:rPr>
                <w:rFonts w:ascii="Times New Roman"/>
                <w:b w:val="false"/>
                <w:i w:val="false"/>
                <w:color w:val="000000"/>
                <w:sz w:val="20"/>
              </w:rPr>
              <w:t>(csdo: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сәйкес келетін 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2.19.10. Ескертпе</w:t>
            </w:r>
          </w:p>
          <w:p>
            <w:pPr>
              <w:spacing w:after="20"/>
              <w:ind w:left="20"/>
              <w:jc w:val="both"/>
            </w:pPr>
            <w:r>
              <w:rPr>
                <w:rFonts w:ascii="Times New Roman"/>
                <w:b w:val="false"/>
                <w:i w:val="false"/>
                <w:color w:val="000000"/>
                <w:sz w:val="20"/>
              </w:rPr>
              <w:t>(csdo: Note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өзге де техникалық және коммерциялық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 Type (M.SDT.00088)</w:t>
            </w:r>
          </w:p>
          <w:p>
            <w:pPr>
              <w:spacing w:after="20"/>
              <w:ind w:left="20"/>
              <w:jc w:val="both"/>
            </w:pP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2.19.11. Елдің коды</w:t>
            </w:r>
          </w:p>
          <w:p>
            <w:pPr>
              <w:spacing w:after="20"/>
              <w:ind w:left="20"/>
              <w:jc w:val="both"/>
            </w:pPr>
            <w:r>
              <w:rPr>
                <w:rFonts w:ascii="Times New Roman"/>
                <w:b w:val="false"/>
                <w:i w:val="false"/>
                <w:color w:val="000000"/>
                <w:sz w:val="20"/>
              </w:rPr>
              <w:t>(csdo: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шығаратын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Country Code Type (M.SDT.00001)</w:t>
            </w:r>
          </w:p>
          <w:p>
            <w:pPr>
              <w:spacing w:after="20"/>
              <w:ind w:left="20"/>
              <w:jc w:val="both"/>
            </w:pPr>
            <w:r>
              <w:rPr>
                <w:rFonts w:ascii="Times New Roman"/>
                <w:b w:val="false"/>
                <w:i w:val="false"/>
                <w:color w:val="000000"/>
                <w:sz w:val="20"/>
              </w:rPr>
              <w:t>Кеден одағы Комиссиясының 2010 жылғы 20 қыркүйектегі № 378 Шешіміне сәйкес қолданылатын әлем елдерінің сыныптауышына сәйкес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2.19.12. Ел туралы мәліметтер түрінің коды</w:t>
            </w:r>
          </w:p>
          <w:p>
            <w:pPr>
              <w:spacing w:after="20"/>
              <w:ind w:left="20"/>
              <w:jc w:val="both"/>
            </w:pPr>
            <w:r>
              <w:rPr>
                <w:rFonts w:ascii="Times New Roman"/>
                <w:b w:val="false"/>
                <w:i w:val="false"/>
                <w:color w:val="000000"/>
                <w:sz w:val="20"/>
              </w:rPr>
              <w:t>(ctsdo: Country Information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жөнелту (межеленген) елі (елдері) туралы мәліметтер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Code2 Type (M.SDT.00170)</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2.19.13. Келісімшарт валютасындағы құны</w:t>
            </w:r>
          </w:p>
          <w:p>
            <w:pPr>
              <w:spacing w:after="20"/>
              <w:ind w:left="20"/>
              <w:jc w:val="both"/>
            </w:pPr>
            <w:r>
              <w:rPr>
                <w:rFonts w:ascii="Times New Roman"/>
                <w:b w:val="false"/>
                <w:i w:val="false"/>
                <w:color w:val="000000"/>
                <w:sz w:val="20"/>
              </w:rPr>
              <w:t>(ctsdo: Contract Currency 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 валютасындағы тауардың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Payment With Numeric Currency Amount Type (M.CT.SDT.00051)</w:t>
            </w:r>
          </w:p>
          <w:p>
            <w:pPr>
              <w:spacing w:after="20"/>
              <w:ind w:left="20"/>
              <w:jc w:val="both"/>
            </w:pPr>
            <w:r>
              <w:rPr>
                <w:rFonts w:ascii="Times New Roman"/>
                <w:b w:val="false"/>
                <w:i w:val="false"/>
                <w:color w:val="000000"/>
                <w:sz w:val="20"/>
              </w:rPr>
              <w:t>Ондық есептеу жүйесіндегі сан.</w:t>
            </w:r>
          </w:p>
          <w:p>
            <w:pPr>
              <w:spacing w:after="20"/>
              <w:ind w:left="20"/>
              <w:jc w:val="both"/>
            </w:pPr>
            <w:r>
              <w:rPr>
                <w:rFonts w:ascii="Times New Roman"/>
                <w:b w:val="false"/>
                <w:i w:val="false"/>
                <w:color w:val="000000"/>
                <w:sz w:val="20"/>
              </w:rPr>
              <w:t>Цифрлардың ең көп саны: 24.</w:t>
            </w:r>
          </w:p>
          <w:p>
            <w:pPr>
              <w:spacing w:after="20"/>
              <w:ind w:left="20"/>
              <w:jc w:val="both"/>
            </w:pPr>
            <w:r>
              <w:rPr>
                <w:rFonts w:ascii="Times New Roman"/>
                <w:b w:val="false"/>
                <w:i w:val="false"/>
                <w:color w:val="000000"/>
                <w:sz w:val="20"/>
              </w:rPr>
              <w:t>Бөлшек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(атрибут currency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"Анықтамалықтың (сыныптауыштың) сәйкестендіргіші" атрибутымен айқындалған валюталарды сәйкестендіргіштің әріптік кодының мәні.</w:t>
            </w:r>
          </w:p>
          <w:p>
            <w:pPr>
              <w:spacing w:after="20"/>
              <w:ind w:left="20"/>
              <w:jc w:val="both"/>
            </w:pPr>
            <w:r>
              <w:rPr>
                <w:rFonts w:ascii="Times New Roman"/>
                <w:b w:val="false"/>
                <w:i w:val="false"/>
                <w:color w:val="000000"/>
                <w:sz w:val="20"/>
              </w:rPr>
              <w:t>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(атрибут currency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валюталар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в) шамамен алғандағы құн белгісі</w:t>
            </w:r>
          </w:p>
          <w:p>
            <w:pPr>
              <w:spacing w:after="20"/>
              <w:ind w:left="20"/>
              <w:jc w:val="both"/>
            </w:pPr>
            <w:r>
              <w:rPr>
                <w:rFonts w:ascii="Times New Roman"/>
                <w:b w:val="false"/>
                <w:i w:val="false"/>
                <w:color w:val="000000"/>
                <w:sz w:val="20"/>
              </w:rPr>
              <w:t>(атрибут approximate Amount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шамамен көрсетілгендігін айқындайтын белгі:</w:t>
            </w:r>
          </w:p>
          <w:p>
            <w:pPr>
              <w:spacing w:after="20"/>
              <w:ind w:left="20"/>
              <w:jc w:val="both"/>
            </w:pPr>
            <w:r>
              <w:rPr>
                <w:rFonts w:ascii="Times New Roman"/>
                <w:b w:val="false"/>
                <w:i w:val="false"/>
                <w:color w:val="000000"/>
                <w:sz w:val="20"/>
              </w:rPr>
              <w:t>1 – құн шамамен көрсетілген,</w:t>
            </w:r>
          </w:p>
          <w:p>
            <w:pPr>
              <w:spacing w:after="20"/>
              <w:ind w:left="20"/>
              <w:jc w:val="both"/>
            </w:pPr>
            <w:r>
              <w:rPr>
                <w:rFonts w:ascii="Times New Roman"/>
                <w:b w:val="false"/>
                <w:i w:val="false"/>
                <w:color w:val="000000"/>
                <w:sz w:val="20"/>
              </w:rPr>
              <w:t>0 – құн дәл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Indicator Type (M.BDT.00013)</w:t>
            </w:r>
          </w:p>
          <w:p>
            <w:pPr>
              <w:spacing w:after="20"/>
              <w:ind w:left="20"/>
              <w:jc w:val="both"/>
            </w:pPr>
            <w:r>
              <w:rPr>
                <w:rFonts w:ascii="Times New Roman"/>
                <w:b w:val="false"/>
                <w:i w:val="false"/>
                <w:color w:val="000000"/>
                <w:sz w:val="20"/>
              </w:rPr>
              <w:t>Мәндердің біреуі: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2.19.14. Статистикалық құны</w:t>
            </w:r>
          </w:p>
          <w:p>
            <w:pPr>
              <w:spacing w:after="20"/>
              <w:ind w:left="20"/>
              <w:jc w:val="both"/>
            </w:pPr>
            <w:r>
              <w:rPr>
                <w:rFonts w:ascii="Times New Roman"/>
                <w:b w:val="false"/>
                <w:i w:val="false"/>
                <w:color w:val="000000"/>
                <w:sz w:val="20"/>
              </w:rPr>
              <w:t>(ctsdo: Statistic Currency 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статистикалық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Payment With Numeric Currency Amount Type (M.CT.SDT.00051)</w:t>
            </w:r>
          </w:p>
          <w:p>
            <w:pPr>
              <w:spacing w:after="20"/>
              <w:ind w:left="20"/>
              <w:jc w:val="both"/>
            </w:pPr>
            <w:r>
              <w:rPr>
                <w:rFonts w:ascii="Times New Roman"/>
                <w:b w:val="false"/>
                <w:i w:val="false"/>
                <w:color w:val="000000"/>
                <w:sz w:val="20"/>
              </w:rPr>
              <w:t>Ондық есептеу жүйесіндегі сан.</w:t>
            </w:r>
          </w:p>
          <w:p>
            <w:pPr>
              <w:spacing w:after="20"/>
              <w:ind w:left="20"/>
              <w:jc w:val="both"/>
            </w:pPr>
            <w:r>
              <w:rPr>
                <w:rFonts w:ascii="Times New Roman"/>
                <w:b w:val="false"/>
                <w:i w:val="false"/>
                <w:color w:val="000000"/>
                <w:sz w:val="20"/>
              </w:rPr>
              <w:t>Цифрлардың ең көп саны: 24.</w:t>
            </w:r>
          </w:p>
          <w:p>
            <w:pPr>
              <w:spacing w:after="20"/>
              <w:ind w:left="20"/>
              <w:jc w:val="both"/>
            </w:pPr>
            <w:r>
              <w:rPr>
                <w:rFonts w:ascii="Times New Roman"/>
                <w:b w:val="false"/>
                <w:i w:val="false"/>
                <w:color w:val="000000"/>
                <w:sz w:val="20"/>
              </w:rPr>
              <w:t>Бөлшек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(атрибут currency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валютаның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"Анықтамалықтың (сыныптауыштың) сәйкестендіргіші" атрибутымен айқындалған валюталарды сәйкестендіргіштің әріптік кодының мәні.</w:t>
            </w:r>
          </w:p>
          <w:p>
            <w:pPr>
              <w:spacing w:after="20"/>
              <w:ind w:left="20"/>
              <w:jc w:val="both"/>
            </w:pPr>
            <w:r>
              <w:rPr>
                <w:rFonts w:ascii="Times New Roman"/>
                <w:b w:val="false"/>
                <w:i w:val="false"/>
                <w:color w:val="000000"/>
                <w:sz w:val="20"/>
              </w:rPr>
              <w:t>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(атрибут currency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в) шамамен алғандағы құн белгісі</w:t>
            </w:r>
          </w:p>
          <w:p>
            <w:pPr>
              <w:spacing w:after="20"/>
              <w:ind w:left="20"/>
              <w:jc w:val="both"/>
            </w:pPr>
            <w:r>
              <w:rPr>
                <w:rFonts w:ascii="Times New Roman"/>
                <w:b w:val="false"/>
                <w:i w:val="false"/>
                <w:color w:val="000000"/>
                <w:sz w:val="20"/>
              </w:rPr>
              <w:t>(атрибут approximate Amount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шамамен көрсетілгендігін айқындайтын белгі:</w:t>
            </w:r>
          </w:p>
          <w:p>
            <w:pPr>
              <w:spacing w:after="20"/>
              <w:ind w:left="20"/>
              <w:jc w:val="both"/>
            </w:pPr>
            <w:r>
              <w:rPr>
                <w:rFonts w:ascii="Times New Roman"/>
                <w:b w:val="false"/>
                <w:i w:val="false"/>
                <w:color w:val="000000"/>
                <w:sz w:val="20"/>
              </w:rPr>
              <w:t>1 – құн шамамен көрсетілген,</w:t>
            </w:r>
          </w:p>
          <w:p>
            <w:pPr>
              <w:spacing w:after="20"/>
              <w:ind w:left="20"/>
              <w:jc w:val="both"/>
            </w:pPr>
            <w:r>
              <w:rPr>
                <w:rFonts w:ascii="Times New Roman"/>
                <w:b w:val="false"/>
                <w:i w:val="false"/>
                <w:color w:val="000000"/>
                <w:sz w:val="20"/>
              </w:rPr>
              <w:t>0 – құн дәл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Indicator Type (M.BDT.00013)</w:t>
            </w:r>
          </w:p>
          <w:p>
            <w:pPr>
              <w:spacing w:after="20"/>
              <w:ind w:left="20"/>
              <w:jc w:val="both"/>
            </w:pPr>
            <w:r>
              <w:rPr>
                <w:rFonts w:ascii="Times New Roman"/>
                <w:b w:val="false"/>
                <w:i w:val="false"/>
                <w:color w:val="000000"/>
                <w:sz w:val="20"/>
              </w:rPr>
              <w:t>Мәндердің біреуі: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2.19.15. Тауардың саны</w:t>
            </w:r>
          </w:p>
          <w:p>
            <w:pPr>
              <w:spacing w:after="20"/>
              <w:ind w:left="20"/>
              <w:jc w:val="both"/>
            </w:pPr>
            <w:r>
              <w:rPr>
                <w:rFonts w:ascii="Times New Roman"/>
                <w:b w:val="false"/>
                <w:i w:val="false"/>
                <w:color w:val="000000"/>
                <w:sz w:val="20"/>
              </w:rPr>
              <w:t>(csdo: Unified Commodity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негізгі өлшем бірлігіндегі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Ондық есептеу жүйесіндегі сан.</w:t>
            </w:r>
          </w:p>
          <w:p>
            <w:pPr>
              <w:spacing w:after="20"/>
              <w:ind w:left="20"/>
              <w:jc w:val="both"/>
            </w:pPr>
            <w:r>
              <w:rPr>
                <w:rFonts w:ascii="Times New Roman"/>
                <w:b w:val="false"/>
                <w:i w:val="false"/>
                <w:color w:val="000000"/>
                <w:sz w:val="20"/>
              </w:rPr>
              <w:t>Цифрлардың ең көп саны: 24.</w:t>
            </w:r>
          </w:p>
          <w:p>
            <w:pPr>
              <w:spacing w:after="20"/>
              <w:ind w:left="20"/>
              <w:jc w:val="both"/>
            </w:pPr>
            <w:r>
              <w:rPr>
                <w:rFonts w:ascii="Times New Roman"/>
                <w:b w:val="false"/>
                <w:i w:val="false"/>
                <w:color w:val="000000"/>
                <w:sz w:val="20"/>
              </w:rPr>
              <w:t>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(атрибут measurement Unit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Әріптік-цифрлық код.</w:t>
            </w:r>
          </w:p>
          <w:p>
            <w:pPr>
              <w:spacing w:after="20"/>
              <w:ind w:left="20"/>
              <w:jc w:val="both"/>
            </w:pPr>
            <w:r>
              <w:rPr>
                <w:rFonts w:ascii="Times New Roman"/>
                <w:b w:val="false"/>
                <w:i w:val="false"/>
                <w:color w:val="000000"/>
                <w:sz w:val="20"/>
              </w:rPr>
              <w:t>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(атрибут measurement Unit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2.19.16. Тауардың қосымша өлшем бірлігіндегі саны</w:t>
            </w:r>
          </w:p>
          <w:p>
            <w:pPr>
              <w:spacing w:after="20"/>
              <w:ind w:left="20"/>
              <w:jc w:val="both"/>
            </w:pPr>
            <w:r>
              <w:rPr>
                <w:rFonts w:ascii="Times New Roman"/>
                <w:b w:val="false"/>
                <w:i w:val="false"/>
                <w:color w:val="000000"/>
                <w:sz w:val="20"/>
              </w:rPr>
              <w:t>(ctsdo: Commodity Additional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қосымша өлшем бірлігіндегі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Ондық есептеу жүйесіндегі сан.</w:t>
            </w:r>
          </w:p>
          <w:p>
            <w:pPr>
              <w:spacing w:after="20"/>
              <w:ind w:left="20"/>
              <w:jc w:val="both"/>
            </w:pPr>
            <w:r>
              <w:rPr>
                <w:rFonts w:ascii="Times New Roman"/>
                <w:b w:val="false"/>
                <w:i w:val="false"/>
                <w:color w:val="000000"/>
                <w:sz w:val="20"/>
              </w:rPr>
              <w:t>Цифрлардың ең көп саны: 24.</w:t>
            </w:r>
          </w:p>
          <w:p>
            <w:pPr>
              <w:spacing w:after="20"/>
              <w:ind w:left="20"/>
              <w:jc w:val="both"/>
            </w:pPr>
            <w:r>
              <w:rPr>
                <w:rFonts w:ascii="Times New Roman"/>
                <w:b w:val="false"/>
                <w:i w:val="false"/>
                <w:color w:val="000000"/>
                <w:sz w:val="20"/>
              </w:rPr>
              <w:t>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(атрибут measurement Unit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Әріптік-цифрлық код.</w:t>
            </w:r>
          </w:p>
          <w:p>
            <w:pPr>
              <w:spacing w:after="20"/>
              <w:ind w:left="20"/>
              <w:jc w:val="both"/>
            </w:pPr>
            <w:r>
              <w:rPr>
                <w:rFonts w:ascii="Times New Roman"/>
                <w:b w:val="false"/>
                <w:i w:val="false"/>
                <w:color w:val="000000"/>
                <w:sz w:val="20"/>
              </w:rPr>
              <w:t>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(атрибут measurement Unit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2.19.17. Тауар туралы нақтылаушы мәліметтер</w:t>
            </w:r>
          </w:p>
          <w:p>
            <w:pPr>
              <w:spacing w:after="20"/>
              <w:ind w:left="20"/>
              <w:jc w:val="both"/>
            </w:pPr>
            <w:r>
              <w:rPr>
                <w:rFonts w:ascii="Times New Roman"/>
                <w:b w:val="false"/>
                <w:i w:val="false"/>
                <w:color w:val="000000"/>
                <w:sz w:val="20"/>
              </w:rPr>
              <w:t>(ctcdo: IEGoods Additional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өзіне қатысты жекелеген тауар түрлерінің экспортына және (немесе) импортына құқық беретін құжат ресімделетін тауар туралы қосымша ақпарат және нақтылаушы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IEGoods Additional Details Type (M.CT.CDT.00166)</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сипаттамасы</w:t>
            </w:r>
          </w:p>
          <w:p>
            <w:pPr>
              <w:spacing w:after="20"/>
              <w:ind w:left="20"/>
              <w:jc w:val="both"/>
            </w:pPr>
            <w:r>
              <w:rPr>
                <w:rFonts w:ascii="Times New Roman"/>
                <w:b w:val="false"/>
                <w:i w:val="false"/>
                <w:color w:val="000000"/>
                <w:sz w:val="20"/>
              </w:rPr>
              <w:t>(ctsdo: Goods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саудадағы, коммерциялық немесе өзге де дәстүрлі атауын қоса алғанда, тауардың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Text250 Type (M.SDT.00072)</w:t>
            </w:r>
          </w:p>
          <w:p>
            <w:pPr>
              <w:spacing w:after="20"/>
              <w:ind w:left="20"/>
              <w:jc w:val="both"/>
            </w:pP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саны</w:t>
            </w:r>
          </w:p>
          <w:p>
            <w:pPr>
              <w:spacing w:after="20"/>
              <w:ind w:left="20"/>
              <w:jc w:val="both"/>
            </w:pPr>
            <w:r>
              <w:rPr>
                <w:rFonts w:ascii="Times New Roman"/>
                <w:b w:val="false"/>
                <w:i w:val="false"/>
                <w:color w:val="000000"/>
                <w:sz w:val="20"/>
              </w:rPr>
              <w:t>(csdo: Unified Commodity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негізгі өлшем бірлігіндегі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Ондық есептеу жүйесіндегі сан.</w:t>
            </w:r>
          </w:p>
          <w:p>
            <w:pPr>
              <w:spacing w:after="20"/>
              <w:ind w:left="20"/>
              <w:jc w:val="both"/>
            </w:pPr>
            <w:r>
              <w:rPr>
                <w:rFonts w:ascii="Times New Roman"/>
                <w:b w:val="false"/>
                <w:i w:val="false"/>
                <w:color w:val="000000"/>
                <w:sz w:val="20"/>
              </w:rPr>
              <w:t>Цифрлардың ең көп саны: 24.</w:t>
            </w:r>
          </w:p>
          <w:p>
            <w:pPr>
              <w:spacing w:after="20"/>
              <w:ind w:left="20"/>
              <w:jc w:val="both"/>
            </w:pPr>
            <w:r>
              <w:rPr>
                <w:rFonts w:ascii="Times New Roman"/>
                <w:b w:val="false"/>
                <w:i w:val="false"/>
                <w:color w:val="000000"/>
                <w:sz w:val="20"/>
              </w:rPr>
              <w:t>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(атрибут measurement Unit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Әріптік-цифрлық код.</w:t>
            </w:r>
          </w:p>
          <w:p>
            <w:pPr>
              <w:spacing w:after="20"/>
              <w:ind w:left="20"/>
              <w:jc w:val="both"/>
            </w:pPr>
            <w:r>
              <w:rPr>
                <w:rFonts w:ascii="Times New Roman"/>
                <w:b w:val="false"/>
                <w:i w:val="false"/>
                <w:color w:val="000000"/>
                <w:sz w:val="20"/>
              </w:rPr>
              <w:t>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(атрибут measurement Unit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қосымша өлшем бірлігіндегі саны</w:t>
            </w:r>
          </w:p>
          <w:p>
            <w:pPr>
              <w:spacing w:after="20"/>
              <w:ind w:left="20"/>
              <w:jc w:val="both"/>
            </w:pPr>
            <w:r>
              <w:rPr>
                <w:rFonts w:ascii="Times New Roman"/>
                <w:b w:val="false"/>
                <w:i w:val="false"/>
                <w:color w:val="000000"/>
                <w:sz w:val="20"/>
              </w:rPr>
              <w:t>(ctsdo: Commodity Additional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қосымша өлшем бірлігіндегі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Ондық есептеу жүйесіндегі сан.</w:t>
            </w:r>
          </w:p>
          <w:p>
            <w:pPr>
              <w:spacing w:after="20"/>
              <w:ind w:left="20"/>
              <w:jc w:val="both"/>
            </w:pPr>
            <w:r>
              <w:rPr>
                <w:rFonts w:ascii="Times New Roman"/>
                <w:b w:val="false"/>
                <w:i w:val="false"/>
                <w:color w:val="000000"/>
                <w:sz w:val="20"/>
              </w:rPr>
              <w:t>Цифрлардың ең көп саны: 24.</w:t>
            </w:r>
          </w:p>
          <w:p>
            <w:pPr>
              <w:spacing w:after="20"/>
              <w:ind w:left="20"/>
              <w:jc w:val="both"/>
            </w:pPr>
            <w:r>
              <w:rPr>
                <w:rFonts w:ascii="Times New Roman"/>
                <w:b w:val="false"/>
                <w:i w:val="false"/>
                <w:color w:val="000000"/>
                <w:sz w:val="20"/>
              </w:rPr>
              <w:t>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(атрибут measurement Unit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Әріптік-цифрлық код.</w:t>
            </w:r>
          </w:p>
          <w:p>
            <w:pPr>
              <w:spacing w:after="20"/>
              <w:ind w:left="20"/>
              <w:jc w:val="both"/>
            </w:pPr>
            <w:r>
              <w:rPr>
                <w:rFonts w:ascii="Times New Roman"/>
                <w:b w:val="false"/>
                <w:i w:val="false"/>
                <w:color w:val="000000"/>
                <w:sz w:val="20"/>
              </w:rPr>
              <w:t>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(атрибут measurement Unit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*.4. Елдің коды</w:t>
            </w:r>
          </w:p>
          <w:p>
            <w:pPr>
              <w:spacing w:after="20"/>
              <w:ind w:left="20"/>
              <w:jc w:val="both"/>
            </w:pPr>
            <w:r>
              <w:rPr>
                <w:rFonts w:ascii="Times New Roman"/>
                <w:b w:val="false"/>
                <w:i w:val="false"/>
                <w:color w:val="000000"/>
                <w:sz w:val="20"/>
              </w:rPr>
              <w:t>(csdo: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шығаратын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Country Code Type (M.SDT.00001)</w:t>
            </w:r>
          </w:p>
          <w:p>
            <w:pPr>
              <w:spacing w:after="20"/>
              <w:ind w:left="20"/>
              <w:jc w:val="both"/>
            </w:pPr>
            <w:r>
              <w:rPr>
                <w:rFonts w:ascii="Times New Roman"/>
                <w:b w:val="false"/>
                <w:i w:val="false"/>
                <w:color w:val="000000"/>
                <w:sz w:val="20"/>
              </w:rPr>
              <w:t>Кеден одағы Комиссиясының 2010 жылғы 20 қыркүйектегі № 378 Шешіміне сәйкес қолданылатын әлем елдерінің сыныптауышына сәйкес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*.5. Келісімшарт валютасындағы құны</w:t>
            </w:r>
          </w:p>
          <w:p>
            <w:pPr>
              <w:spacing w:after="20"/>
              <w:ind w:left="20"/>
              <w:jc w:val="both"/>
            </w:pPr>
            <w:r>
              <w:rPr>
                <w:rFonts w:ascii="Times New Roman"/>
                <w:b w:val="false"/>
                <w:i w:val="false"/>
                <w:color w:val="000000"/>
                <w:sz w:val="20"/>
              </w:rPr>
              <w:t>(ctsdo: Contract Currency 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 валютасындағы тауардың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Payment With Numeric Currency Amount Type (M.CT.SDT.00051)</w:t>
            </w:r>
          </w:p>
          <w:p>
            <w:pPr>
              <w:spacing w:after="20"/>
              <w:ind w:left="20"/>
              <w:jc w:val="both"/>
            </w:pPr>
            <w:r>
              <w:rPr>
                <w:rFonts w:ascii="Times New Roman"/>
                <w:b w:val="false"/>
                <w:i w:val="false"/>
                <w:color w:val="000000"/>
                <w:sz w:val="20"/>
              </w:rPr>
              <w:t>Ондық есептеу жүйесіндегі сан.</w:t>
            </w:r>
          </w:p>
          <w:p>
            <w:pPr>
              <w:spacing w:after="20"/>
              <w:ind w:left="20"/>
              <w:jc w:val="both"/>
            </w:pPr>
            <w:r>
              <w:rPr>
                <w:rFonts w:ascii="Times New Roman"/>
                <w:b w:val="false"/>
                <w:i w:val="false"/>
                <w:color w:val="000000"/>
                <w:sz w:val="20"/>
              </w:rPr>
              <w:t>Цифрлардың ең көп саны: 24.</w:t>
            </w:r>
          </w:p>
          <w:p>
            <w:pPr>
              <w:spacing w:after="20"/>
              <w:ind w:left="20"/>
              <w:jc w:val="both"/>
            </w:pPr>
            <w:r>
              <w:rPr>
                <w:rFonts w:ascii="Times New Roman"/>
                <w:b w:val="false"/>
                <w:i w:val="false"/>
                <w:color w:val="000000"/>
                <w:sz w:val="20"/>
              </w:rPr>
              <w:t>Бөлшек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(атрибут currency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валютаның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"Анықтамалықтың (сыныптауыштың) сәйкестендіргіші" атрибутымен айқындалған валюталарды сәйкестендіргіштің әріптік кодының мәні.</w:t>
            </w:r>
          </w:p>
          <w:p>
            <w:pPr>
              <w:spacing w:after="20"/>
              <w:ind w:left="20"/>
              <w:jc w:val="both"/>
            </w:pPr>
            <w:r>
              <w:rPr>
                <w:rFonts w:ascii="Times New Roman"/>
                <w:b w:val="false"/>
                <w:i w:val="false"/>
                <w:color w:val="000000"/>
                <w:sz w:val="20"/>
              </w:rPr>
              <w:t>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(атрибут currency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в) шамамен алғандағы құн белгісі</w:t>
            </w:r>
          </w:p>
          <w:p>
            <w:pPr>
              <w:spacing w:after="20"/>
              <w:ind w:left="20"/>
              <w:jc w:val="both"/>
            </w:pPr>
            <w:r>
              <w:rPr>
                <w:rFonts w:ascii="Times New Roman"/>
                <w:b w:val="false"/>
                <w:i w:val="false"/>
                <w:color w:val="000000"/>
                <w:sz w:val="20"/>
              </w:rPr>
              <w:t>(атрибут approximate Amount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шамамен көрсетілгендігін айқындайтын белгі:</w:t>
            </w:r>
          </w:p>
          <w:p>
            <w:pPr>
              <w:spacing w:after="20"/>
              <w:ind w:left="20"/>
              <w:jc w:val="both"/>
            </w:pPr>
            <w:r>
              <w:rPr>
                <w:rFonts w:ascii="Times New Roman"/>
                <w:b w:val="false"/>
                <w:i w:val="false"/>
                <w:color w:val="000000"/>
                <w:sz w:val="20"/>
              </w:rPr>
              <w:t>1 – құн шамамен көрсетілген,</w:t>
            </w:r>
          </w:p>
          <w:p>
            <w:pPr>
              <w:spacing w:after="20"/>
              <w:ind w:left="20"/>
              <w:jc w:val="both"/>
            </w:pPr>
            <w:r>
              <w:rPr>
                <w:rFonts w:ascii="Times New Roman"/>
                <w:b w:val="false"/>
                <w:i w:val="false"/>
                <w:color w:val="000000"/>
                <w:sz w:val="20"/>
              </w:rPr>
              <w:t>0 – құн дәл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Indicator Type (M.BDT.00013)</w:t>
            </w:r>
          </w:p>
          <w:p>
            <w:pPr>
              <w:spacing w:after="20"/>
              <w:ind w:left="20"/>
              <w:jc w:val="both"/>
            </w:pPr>
            <w:r>
              <w:rPr>
                <w:rFonts w:ascii="Times New Roman"/>
                <w:b w:val="false"/>
                <w:i w:val="false"/>
                <w:color w:val="000000"/>
                <w:sz w:val="20"/>
              </w:rPr>
              <w:t>Мәндердің біреуі: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*.6. Статистикалық құны</w:t>
            </w:r>
          </w:p>
          <w:p>
            <w:pPr>
              <w:spacing w:after="20"/>
              <w:ind w:left="20"/>
              <w:jc w:val="both"/>
            </w:pPr>
            <w:r>
              <w:rPr>
                <w:rFonts w:ascii="Times New Roman"/>
                <w:b w:val="false"/>
                <w:i w:val="false"/>
                <w:color w:val="000000"/>
                <w:sz w:val="20"/>
              </w:rPr>
              <w:t>(ctsdo: Statistic Currency 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статистикалық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Payment With Numeric Currency Amount Type (M.CT.SDT.00051)</w:t>
            </w:r>
          </w:p>
          <w:p>
            <w:pPr>
              <w:spacing w:after="20"/>
              <w:ind w:left="20"/>
              <w:jc w:val="both"/>
            </w:pPr>
            <w:r>
              <w:rPr>
                <w:rFonts w:ascii="Times New Roman"/>
                <w:b w:val="false"/>
                <w:i w:val="false"/>
                <w:color w:val="000000"/>
                <w:sz w:val="20"/>
              </w:rPr>
              <w:t>Ондық есептеу жүйесіндегі сан.</w:t>
            </w:r>
          </w:p>
          <w:p>
            <w:pPr>
              <w:spacing w:after="20"/>
              <w:ind w:left="20"/>
              <w:jc w:val="both"/>
            </w:pPr>
            <w:r>
              <w:rPr>
                <w:rFonts w:ascii="Times New Roman"/>
                <w:b w:val="false"/>
                <w:i w:val="false"/>
                <w:color w:val="000000"/>
                <w:sz w:val="20"/>
              </w:rPr>
              <w:t>Цифрлардың ең көп саны: 24.</w:t>
            </w:r>
          </w:p>
          <w:p>
            <w:pPr>
              <w:spacing w:after="20"/>
              <w:ind w:left="20"/>
              <w:jc w:val="both"/>
            </w:pPr>
            <w:r>
              <w:rPr>
                <w:rFonts w:ascii="Times New Roman"/>
                <w:b w:val="false"/>
                <w:i w:val="false"/>
                <w:color w:val="000000"/>
                <w:sz w:val="20"/>
              </w:rPr>
              <w:t>Бөлшек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(атрибут currency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валютаның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"Анықтамалықтың (сыныптауыштың) сәйкестендіргіші" атрибутымен айқындалған валюталарды сәйкестендіргіштің әріптік кодының мәні.</w:t>
            </w:r>
          </w:p>
          <w:p>
            <w:pPr>
              <w:spacing w:after="20"/>
              <w:ind w:left="20"/>
              <w:jc w:val="both"/>
            </w:pPr>
            <w:r>
              <w:rPr>
                <w:rFonts w:ascii="Times New Roman"/>
                <w:b w:val="false"/>
                <w:i w:val="false"/>
                <w:color w:val="000000"/>
                <w:sz w:val="20"/>
              </w:rPr>
              <w:t>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(атрибут currency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в) шамамен алғандағы құн белгісі</w:t>
            </w:r>
          </w:p>
          <w:p>
            <w:pPr>
              <w:spacing w:after="20"/>
              <w:ind w:left="20"/>
              <w:jc w:val="both"/>
            </w:pPr>
            <w:r>
              <w:rPr>
                <w:rFonts w:ascii="Times New Roman"/>
                <w:b w:val="false"/>
                <w:i w:val="false"/>
                <w:color w:val="000000"/>
                <w:sz w:val="20"/>
              </w:rPr>
              <w:t>(атрибут approximate Amount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шамамен көрсетілгендігін айқындайтын белгі:</w:t>
            </w:r>
          </w:p>
          <w:p>
            <w:pPr>
              <w:spacing w:after="20"/>
              <w:ind w:left="20"/>
              <w:jc w:val="both"/>
            </w:pPr>
            <w:r>
              <w:rPr>
                <w:rFonts w:ascii="Times New Roman"/>
                <w:b w:val="false"/>
                <w:i w:val="false"/>
                <w:color w:val="000000"/>
                <w:sz w:val="20"/>
              </w:rPr>
              <w:t>1 – құн шамамен көрсетілген,</w:t>
            </w:r>
          </w:p>
          <w:p>
            <w:pPr>
              <w:spacing w:after="20"/>
              <w:ind w:left="20"/>
              <w:jc w:val="both"/>
            </w:pPr>
            <w:r>
              <w:rPr>
                <w:rFonts w:ascii="Times New Roman"/>
                <w:b w:val="false"/>
                <w:i w:val="false"/>
                <w:color w:val="000000"/>
                <w:sz w:val="20"/>
              </w:rPr>
              <w:t>0 – құн дәл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Indicator Type (M.BDT.00013)</w:t>
            </w:r>
          </w:p>
          <w:p>
            <w:pPr>
              <w:spacing w:after="20"/>
              <w:ind w:left="20"/>
              <w:jc w:val="both"/>
            </w:pPr>
            <w:r>
              <w:rPr>
                <w:rFonts w:ascii="Times New Roman"/>
                <w:b w:val="false"/>
                <w:i w:val="false"/>
                <w:color w:val="000000"/>
                <w:sz w:val="20"/>
              </w:rPr>
              <w:t>Мәндердің біреуі: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*.7. Ескертпе</w:t>
            </w:r>
          </w:p>
          <w:p>
            <w:pPr>
              <w:spacing w:after="20"/>
              <w:ind w:left="20"/>
              <w:jc w:val="both"/>
            </w:pPr>
            <w:r>
              <w:rPr>
                <w:rFonts w:ascii="Times New Roman"/>
                <w:b w:val="false"/>
                <w:i w:val="false"/>
                <w:color w:val="000000"/>
                <w:sz w:val="20"/>
              </w:rPr>
              <w:t>(csdo: Note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түсіндірме мәтін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 Type (M.SDT.00088)</w:t>
            </w:r>
          </w:p>
          <w:p>
            <w:pPr>
              <w:spacing w:after="20"/>
              <w:ind w:left="20"/>
              <w:jc w:val="both"/>
            </w:pP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2.20. Тауар түрі туралы мәліметтер</w:t>
            </w:r>
          </w:p>
          <w:p>
            <w:pPr>
              <w:spacing w:after="20"/>
              <w:ind w:left="20"/>
              <w:jc w:val="both"/>
            </w:pPr>
            <w:r>
              <w:rPr>
                <w:rFonts w:ascii="Times New Roman"/>
                <w:b w:val="false"/>
                <w:i w:val="false"/>
                <w:color w:val="000000"/>
                <w:sz w:val="20"/>
              </w:rPr>
              <w:t>(ctcdo: IEGoods Item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қатысты жекелеген тауар түрлерінің экспортына және (немесе) импортына арналған лицензия қосымшаға сәйкес ресімделген тауар туралы нақты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IEGoods Item Details Type (M.CT.CDT.00097)</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2.20.1. Тауардың реттік нөмірі </w:t>
            </w:r>
          </w:p>
          <w:p>
            <w:pPr>
              <w:spacing w:after="20"/>
              <w:ind w:left="20"/>
              <w:jc w:val="both"/>
            </w:pPr>
            <w:r>
              <w:rPr>
                <w:rFonts w:ascii="Times New Roman"/>
                <w:b w:val="false"/>
                <w:i w:val="false"/>
                <w:color w:val="000000"/>
                <w:sz w:val="20"/>
              </w:rPr>
              <w:t>(ctsdo: IEGoods Item 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тауар түрлерінің экспортына және (немесе) импортына арналған лицензиядағы тауар туралы негізгі мәліметтерге қосымшадағы тауардың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Ordinal3 Type (M.SDT.00105)</w:t>
            </w:r>
          </w:p>
          <w:p>
            <w:pPr>
              <w:spacing w:after="20"/>
              <w:ind w:left="20"/>
              <w:jc w:val="both"/>
            </w:pPr>
            <w:r>
              <w:rPr>
                <w:rFonts w:ascii="Times New Roman"/>
                <w:b w:val="false"/>
                <w:i w:val="false"/>
                <w:color w:val="000000"/>
                <w:sz w:val="20"/>
              </w:rPr>
              <w:t>Ондық есептеу жүйесіндегі тұтас теріс емес сан.</w:t>
            </w:r>
          </w:p>
          <w:p>
            <w:pPr>
              <w:spacing w:after="20"/>
              <w:ind w:left="20"/>
              <w:jc w:val="both"/>
            </w:pPr>
            <w:r>
              <w:rPr>
                <w:rFonts w:ascii="Times New Roman"/>
                <w:b w:val="false"/>
                <w:i w:val="false"/>
                <w:color w:val="000000"/>
                <w:sz w:val="20"/>
              </w:rPr>
              <w:t>Цифрлардың ең көп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2.20.2. Реттік нөмірі</w:t>
            </w:r>
          </w:p>
          <w:p>
            <w:pPr>
              <w:spacing w:after="20"/>
              <w:ind w:left="20"/>
              <w:jc w:val="both"/>
            </w:pPr>
            <w:r>
              <w:rPr>
                <w:rFonts w:ascii="Times New Roman"/>
                <w:b w:val="false"/>
                <w:i w:val="false"/>
                <w:color w:val="000000"/>
                <w:sz w:val="20"/>
              </w:rPr>
              <w:t>(csdo: Object 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 түрлерінің экспортына және (немесе) импортына арналған лицензияға қосымшаның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Ordinal3 Type (M.SDT.00105)</w:t>
            </w:r>
          </w:p>
          <w:p>
            <w:pPr>
              <w:spacing w:after="20"/>
              <w:ind w:left="20"/>
              <w:jc w:val="both"/>
            </w:pPr>
            <w:r>
              <w:rPr>
                <w:rFonts w:ascii="Times New Roman"/>
                <w:b w:val="false"/>
                <w:i w:val="false"/>
                <w:color w:val="000000"/>
                <w:sz w:val="20"/>
              </w:rPr>
              <w:t>Ондық есептеу жүйесіндегі тұтас теріс емес сан.</w:t>
            </w:r>
          </w:p>
          <w:p>
            <w:pPr>
              <w:spacing w:after="20"/>
              <w:ind w:left="20"/>
              <w:jc w:val="both"/>
            </w:pPr>
            <w:r>
              <w:rPr>
                <w:rFonts w:ascii="Times New Roman"/>
                <w:b w:val="false"/>
                <w:i w:val="false"/>
                <w:color w:val="000000"/>
                <w:sz w:val="20"/>
              </w:rPr>
              <w:t>Цифрлардың ең көп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2.20.3. Тауардың сипаттамасы</w:t>
            </w:r>
          </w:p>
          <w:p>
            <w:pPr>
              <w:spacing w:after="20"/>
              <w:ind w:left="20"/>
              <w:jc w:val="both"/>
            </w:pPr>
            <w:r>
              <w:rPr>
                <w:rFonts w:ascii="Times New Roman"/>
                <w:b w:val="false"/>
                <w:i w:val="false"/>
                <w:color w:val="000000"/>
                <w:sz w:val="20"/>
              </w:rPr>
              <w:t>(ctsdo: Goods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саудадағы, коммерциялық немесе өзге де дәстүрлі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Text250 Type (M.SDT.00072)</w:t>
            </w:r>
          </w:p>
          <w:p>
            <w:pPr>
              <w:spacing w:after="20"/>
              <w:ind w:left="20"/>
              <w:jc w:val="both"/>
            </w:pP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2.20.4. Тауар белгісінің атауы</w:t>
            </w:r>
          </w:p>
          <w:p>
            <w:pPr>
              <w:spacing w:after="20"/>
              <w:ind w:left="20"/>
              <w:jc w:val="both"/>
            </w:pPr>
            <w:r>
              <w:rPr>
                <w:rFonts w:ascii="Times New Roman"/>
                <w:b w:val="false"/>
                <w:i w:val="false"/>
                <w:color w:val="000000"/>
                <w:sz w:val="20"/>
              </w:rPr>
              <w:t>(ctsdo: Trademark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жасаушының тіркелген тауар белгісінің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2.20.5. Марканың атауы</w:t>
            </w:r>
          </w:p>
          <w:p>
            <w:pPr>
              <w:spacing w:after="20"/>
              <w:ind w:left="20"/>
              <w:jc w:val="both"/>
            </w:pPr>
            <w:r>
              <w:rPr>
                <w:rFonts w:ascii="Times New Roman"/>
                <w:b w:val="false"/>
                <w:i w:val="false"/>
                <w:color w:val="000000"/>
                <w:sz w:val="20"/>
              </w:rPr>
              <w:t>(csdo: Product Mark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маркасының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Name250 Type (M.SDT.00068)</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2.20.6. Модельдің атауы</w:t>
            </w:r>
          </w:p>
          <w:p>
            <w:pPr>
              <w:spacing w:after="20"/>
              <w:ind w:left="20"/>
              <w:jc w:val="both"/>
            </w:pPr>
            <w:r>
              <w:rPr>
                <w:rFonts w:ascii="Times New Roman"/>
                <w:b w:val="false"/>
                <w:i w:val="false"/>
                <w:color w:val="000000"/>
                <w:sz w:val="20"/>
              </w:rPr>
              <w:t>(csdo: Product Model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моделінің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Name250 Type (M.SDT.00068)</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2.20.7. Сұрыптың атауы</w:t>
            </w:r>
          </w:p>
          <w:p>
            <w:pPr>
              <w:spacing w:after="20"/>
              <w:ind w:left="20"/>
              <w:jc w:val="both"/>
            </w:pPr>
            <w:r>
              <w:rPr>
                <w:rFonts w:ascii="Times New Roman"/>
                <w:b w:val="false"/>
                <w:i w:val="false"/>
                <w:color w:val="000000"/>
                <w:sz w:val="20"/>
              </w:rPr>
              <w:t>(csdo: Product Sort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сұрыбының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Name250 Type (M.SDT.00068)</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2.20.8. Тауар өндірушінің атауы</w:t>
            </w:r>
          </w:p>
          <w:p>
            <w:pPr>
              <w:spacing w:after="20"/>
              <w:ind w:left="20"/>
              <w:jc w:val="both"/>
            </w:pPr>
            <w:r>
              <w:rPr>
                <w:rFonts w:ascii="Times New Roman"/>
                <w:b w:val="false"/>
                <w:i w:val="false"/>
                <w:color w:val="000000"/>
                <w:sz w:val="20"/>
              </w:rPr>
              <w:t>(ctsdo: Goods Producer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2.20.9. Өнімнің сәйкестендіргіші</w:t>
            </w:r>
          </w:p>
          <w:p>
            <w:pPr>
              <w:spacing w:after="20"/>
              <w:ind w:left="20"/>
              <w:jc w:val="both"/>
            </w:pPr>
            <w:r>
              <w:rPr>
                <w:rFonts w:ascii="Times New Roman"/>
                <w:b w:val="false"/>
                <w:i w:val="false"/>
                <w:color w:val="000000"/>
                <w:sz w:val="20"/>
              </w:rPr>
              <w:t>(csdo: Product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өндіруші берген бірегей сәйкестендіргіші (артикулы)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2.20.10. Құжаттың атауы</w:t>
            </w:r>
          </w:p>
          <w:p>
            <w:pPr>
              <w:spacing w:after="20"/>
              <w:ind w:left="20"/>
              <w:jc w:val="both"/>
            </w:pPr>
            <w:r>
              <w:rPr>
                <w:rFonts w:ascii="Times New Roman"/>
                <w:b w:val="false"/>
                <w:i w:val="false"/>
                <w:color w:val="000000"/>
                <w:sz w:val="20"/>
              </w:rPr>
              <w:t>(csdo: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сәйкес келетін 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2.20.11. Ескертпе</w:t>
            </w:r>
          </w:p>
          <w:p>
            <w:pPr>
              <w:spacing w:after="20"/>
              <w:ind w:left="20"/>
              <w:jc w:val="both"/>
            </w:pPr>
            <w:r>
              <w:rPr>
                <w:rFonts w:ascii="Times New Roman"/>
                <w:b w:val="false"/>
                <w:i w:val="false"/>
                <w:color w:val="000000"/>
                <w:sz w:val="20"/>
              </w:rPr>
              <w:t>(csdo: Note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өзге де техникалық және коммерциялық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 Type (M.SDT.00088)</w:t>
            </w:r>
          </w:p>
          <w:p>
            <w:pPr>
              <w:spacing w:after="20"/>
              <w:ind w:left="20"/>
              <w:jc w:val="both"/>
            </w:pP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2.20.12. Келісімшарт валютасындағы құны</w:t>
            </w:r>
          </w:p>
          <w:p>
            <w:pPr>
              <w:spacing w:after="20"/>
              <w:ind w:left="20"/>
              <w:jc w:val="both"/>
            </w:pPr>
            <w:r>
              <w:rPr>
                <w:rFonts w:ascii="Times New Roman"/>
                <w:b w:val="false"/>
                <w:i w:val="false"/>
                <w:color w:val="000000"/>
                <w:sz w:val="20"/>
              </w:rPr>
              <w:t>(ctsdo: Contract Currency 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 валютасындағы тауардың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Payment With Numeric Currency Amount Type (M.CT.SDT.00051)</w:t>
            </w:r>
          </w:p>
          <w:p>
            <w:pPr>
              <w:spacing w:after="20"/>
              <w:ind w:left="20"/>
              <w:jc w:val="both"/>
            </w:pPr>
            <w:r>
              <w:rPr>
                <w:rFonts w:ascii="Times New Roman"/>
                <w:b w:val="false"/>
                <w:i w:val="false"/>
                <w:color w:val="000000"/>
                <w:sz w:val="20"/>
              </w:rPr>
              <w:t>Ондық есептеу жүйесіндегі сан.</w:t>
            </w:r>
          </w:p>
          <w:p>
            <w:pPr>
              <w:spacing w:after="20"/>
              <w:ind w:left="20"/>
              <w:jc w:val="both"/>
            </w:pPr>
            <w:r>
              <w:rPr>
                <w:rFonts w:ascii="Times New Roman"/>
                <w:b w:val="false"/>
                <w:i w:val="false"/>
                <w:color w:val="000000"/>
                <w:sz w:val="20"/>
              </w:rPr>
              <w:t>Цифрлардың ең көп саны: 24.</w:t>
            </w:r>
          </w:p>
          <w:p>
            <w:pPr>
              <w:spacing w:after="20"/>
              <w:ind w:left="20"/>
              <w:jc w:val="both"/>
            </w:pPr>
            <w:r>
              <w:rPr>
                <w:rFonts w:ascii="Times New Roman"/>
                <w:b w:val="false"/>
                <w:i w:val="false"/>
                <w:color w:val="000000"/>
                <w:sz w:val="20"/>
              </w:rPr>
              <w:t>Бөлшек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(атрибут currency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валютаның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"Анықтамалықтың (сыныптауыштың) сәйкестендіргіші" атрибутымен айқындалған валюталарды сәйкестендіргіштің әріптік кодының мәні.</w:t>
            </w:r>
          </w:p>
          <w:p>
            <w:pPr>
              <w:spacing w:after="20"/>
              <w:ind w:left="20"/>
              <w:jc w:val="both"/>
            </w:pPr>
            <w:r>
              <w:rPr>
                <w:rFonts w:ascii="Times New Roman"/>
                <w:b w:val="false"/>
                <w:i w:val="false"/>
                <w:color w:val="000000"/>
                <w:sz w:val="20"/>
              </w:rPr>
              <w:t>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(атрибут currency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в) шамамен алғандағы құн белгісі</w:t>
            </w:r>
          </w:p>
          <w:p>
            <w:pPr>
              <w:spacing w:after="20"/>
              <w:ind w:left="20"/>
              <w:jc w:val="both"/>
            </w:pPr>
            <w:r>
              <w:rPr>
                <w:rFonts w:ascii="Times New Roman"/>
                <w:b w:val="false"/>
                <w:i w:val="false"/>
                <w:color w:val="000000"/>
                <w:sz w:val="20"/>
              </w:rPr>
              <w:t>(атрибут approximate Amount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шамамен көрсетілгендігін айқындайтын белгі:</w:t>
            </w:r>
          </w:p>
          <w:p>
            <w:pPr>
              <w:spacing w:after="20"/>
              <w:ind w:left="20"/>
              <w:jc w:val="both"/>
            </w:pPr>
            <w:r>
              <w:rPr>
                <w:rFonts w:ascii="Times New Roman"/>
                <w:b w:val="false"/>
                <w:i w:val="false"/>
                <w:color w:val="000000"/>
                <w:sz w:val="20"/>
              </w:rPr>
              <w:t>1 – құн шамамен көрсетілген,</w:t>
            </w:r>
          </w:p>
          <w:p>
            <w:pPr>
              <w:spacing w:after="20"/>
              <w:ind w:left="20"/>
              <w:jc w:val="both"/>
            </w:pPr>
            <w:r>
              <w:rPr>
                <w:rFonts w:ascii="Times New Roman"/>
                <w:b w:val="false"/>
                <w:i w:val="false"/>
                <w:color w:val="000000"/>
                <w:sz w:val="20"/>
              </w:rPr>
              <w:t>0 – құн дәл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Indicator Type (M.BDT.00013)</w:t>
            </w:r>
          </w:p>
          <w:p>
            <w:pPr>
              <w:spacing w:after="20"/>
              <w:ind w:left="20"/>
              <w:jc w:val="both"/>
            </w:pPr>
            <w:r>
              <w:rPr>
                <w:rFonts w:ascii="Times New Roman"/>
                <w:b w:val="false"/>
                <w:i w:val="false"/>
                <w:color w:val="000000"/>
                <w:sz w:val="20"/>
              </w:rPr>
              <w:t>Мәндердің біреуі: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2.20.13. Тауардың саны</w:t>
            </w:r>
          </w:p>
          <w:p>
            <w:pPr>
              <w:spacing w:after="20"/>
              <w:ind w:left="20"/>
              <w:jc w:val="both"/>
            </w:pPr>
            <w:r>
              <w:rPr>
                <w:rFonts w:ascii="Times New Roman"/>
                <w:b w:val="false"/>
                <w:i w:val="false"/>
                <w:color w:val="000000"/>
                <w:sz w:val="20"/>
              </w:rPr>
              <w:t>(csdo: Commodity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негізгі өлшем бірлігіндегі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Physical Measure Type (M.SDT.00095)</w:t>
            </w:r>
          </w:p>
          <w:p>
            <w:pPr>
              <w:spacing w:after="20"/>
              <w:ind w:left="20"/>
              <w:jc w:val="both"/>
            </w:pPr>
            <w:r>
              <w:rPr>
                <w:rFonts w:ascii="Times New Roman"/>
                <w:b w:val="false"/>
                <w:i w:val="false"/>
                <w:color w:val="000000"/>
                <w:sz w:val="20"/>
              </w:rPr>
              <w:t>Ондық есептеу жүйесіндегі сан.</w:t>
            </w:r>
          </w:p>
          <w:p>
            <w:pPr>
              <w:spacing w:after="20"/>
              <w:ind w:left="20"/>
              <w:jc w:val="both"/>
            </w:pPr>
            <w:r>
              <w:rPr>
                <w:rFonts w:ascii="Times New Roman"/>
                <w:b w:val="false"/>
                <w:i w:val="false"/>
                <w:color w:val="000000"/>
                <w:sz w:val="20"/>
              </w:rPr>
              <w:t>Цифрлардың ең көп саны: 24.</w:t>
            </w:r>
          </w:p>
          <w:p>
            <w:pPr>
              <w:spacing w:after="20"/>
              <w:ind w:left="20"/>
              <w:jc w:val="both"/>
            </w:pPr>
            <w:r>
              <w:rPr>
                <w:rFonts w:ascii="Times New Roman"/>
                <w:b w:val="false"/>
                <w:i w:val="false"/>
                <w:color w:val="000000"/>
                <w:sz w:val="20"/>
              </w:rPr>
              <w:t>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(атрибут measurement Unit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Әріптік-цифрлық код.</w:t>
            </w:r>
          </w:p>
          <w:p>
            <w:pPr>
              <w:spacing w:after="20"/>
              <w:ind w:left="20"/>
              <w:jc w:val="both"/>
            </w:pPr>
            <w:r>
              <w:rPr>
                <w:rFonts w:ascii="Times New Roman"/>
                <w:b w:val="false"/>
                <w:i w:val="false"/>
                <w:color w:val="000000"/>
                <w:sz w:val="20"/>
              </w:rPr>
              <w:t>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2.20.14. Тауардың қосымша өлшем бірлігіндегі саны</w:t>
            </w:r>
          </w:p>
          <w:p>
            <w:pPr>
              <w:spacing w:after="20"/>
              <w:ind w:left="20"/>
              <w:jc w:val="both"/>
            </w:pPr>
            <w:r>
              <w:rPr>
                <w:rFonts w:ascii="Times New Roman"/>
                <w:b w:val="false"/>
                <w:i w:val="false"/>
                <w:color w:val="000000"/>
                <w:sz w:val="20"/>
              </w:rPr>
              <w:t>(ctsdo: Commodity Additional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қосымша өлшем бірлігіндегі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Ондық есептеу жүйесіндегі сан.</w:t>
            </w:r>
          </w:p>
          <w:p>
            <w:pPr>
              <w:spacing w:after="20"/>
              <w:ind w:left="20"/>
              <w:jc w:val="both"/>
            </w:pPr>
            <w:r>
              <w:rPr>
                <w:rFonts w:ascii="Times New Roman"/>
                <w:b w:val="false"/>
                <w:i w:val="false"/>
                <w:color w:val="000000"/>
                <w:sz w:val="20"/>
              </w:rPr>
              <w:t>Цифрлардың ең көп саны: 24.</w:t>
            </w:r>
          </w:p>
          <w:p>
            <w:pPr>
              <w:spacing w:after="20"/>
              <w:ind w:left="20"/>
              <w:jc w:val="both"/>
            </w:pPr>
            <w:r>
              <w:rPr>
                <w:rFonts w:ascii="Times New Roman"/>
                <w:b w:val="false"/>
                <w:i w:val="false"/>
                <w:color w:val="000000"/>
                <w:sz w:val="20"/>
              </w:rPr>
              <w:t>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(атрибут measurement Unit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Әріптік-цифрлық код.</w:t>
            </w:r>
          </w:p>
          <w:p>
            <w:pPr>
              <w:spacing w:after="20"/>
              <w:ind w:left="20"/>
              <w:jc w:val="both"/>
            </w:pPr>
            <w:r>
              <w:rPr>
                <w:rFonts w:ascii="Times New Roman"/>
                <w:b w:val="false"/>
                <w:i w:val="false"/>
                <w:color w:val="000000"/>
                <w:sz w:val="20"/>
              </w:rPr>
              <w:t>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(атрибут measurement Unit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2.21. Жекелеген тауар түрлерінің экспортына және (немесе) импортына арналған лицензияны беру үшін негіз болып табылатын құжат</w:t>
            </w:r>
          </w:p>
          <w:p>
            <w:pPr>
              <w:spacing w:after="20"/>
              <w:ind w:left="20"/>
              <w:jc w:val="both"/>
            </w:pPr>
            <w:r>
              <w:rPr>
                <w:rFonts w:ascii="Times New Roman"/>
                <w:b w:val="false"/>
                <w:i w:val="false"/>
                <w:color w:val="000000"/>
                <w:sz w:val="20"/>
              </w:rPr>
              <w:t>(ctcdo: Licensing Reason 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тауар түрлерінің экспортына және (немесе) импортына арналған лицензияны беру үшін негіз болып табылатын құжат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Doc Details Type (M.CDT.00014)</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2.21.1. Елдің коды</w:t>
            </w:r>
          </w:p>
          <w:p>
            <w:pPr>
              <w:spacing w:after="20"/>
              <w:ind w:left="20"/>
              <w:jc w:val="both"/>
            </w:pPr>
            <w:r>
              <w:rPr>
                <w:rFonts w:ascii="Times New Roman"/>
                <w:b w:val="false"/>
                <w:i w:val="false"/>
                <w:color w:val="000000"/>
                <w:sz w:val="20"/>
              </w:rPr>
              <w:t>(csdo: 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CountryCodeType (M.SDT.00001)</w:t>
            </w:r>
          </w:p>
          <w:p>
            <w:pPr>
              <w:spacing w:after="20"/>
              <w:ind w:left="20"/>
              <w:jc w:val="both"/>
            </w:pPr>
            <w:r>
              <w:rPr>
                <w:rFonts w:ascii="Times New Roman"/>
                <w:b w:val="false"/>
                <w:i w:val="false"/>
                <w:color w:val="000000"/>
                <w:sz w:val="20"/>
              </w:rPr>
              <w:t>Кеден одағы Комиссиясының 2010 жылғы 20 қыркүйектегі № 378 Шешіміне сәйкес қолданылатын әлем елдерінің сыныптауышына сәйкес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2.21.2. Құжат түрінің коды</w:t>
            </w:r>
          </w:p>
          <w:p>
            <w:pPr>
              <w:spacing w:after="20"/>
              <w:ind w:left="20"/>
              <w:jc w:val="both"/>
            </w:pPr>
            <w:r>
              <w:rPr>
                <w:rFonts w:ascii="Times New Roman"/>
                <w:b w:val="false"/>
                <w:i w:val="false"/>
                <w:color w:val="000000"/>
                <w:sz w:val="20"/>
              </w:rPr>
              <w:t>(csdo: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"Анықтамалықтың (сыныптауыштың) сәйкестендіргіші" атрибутына сәйкес айқындалған анықтамалыққа (сыныптауышқа) сәйкес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2.21.3. Құжат түрінің атауы</w:t>
            </w:r>
          </w:p>
          <w:p>
            <w:pPr>
              <w:spacing w:after="20"/>
              <w:ind w:left="20"/>
              <w:jc w:val="both"/>
            </w:pPr>
            <w:r>
              <w:rPr>
                <w:rFonts w:ascii="Times New Roman"/>
                <w:b w:val="false"/>
                <w:i w:val="false"/>
                <w:color w:val="000000"/>
                <w:sz w:val="20"/>
              </w:rPr>
              <w:t>(csdo: Doc Kind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2.21.4. Құжаттың атауы</w:t>
            </w:r>
          </w:p>
          <w:p>
            <w:pPr>
              <w:spacing w:after="20"/>
              <w:ind w:left="20"/>
              <w:jc w:val="both"/>
            </w:pPr>
            <w:r>
              <w:rPr>
                <w:rFonts w:ascii="Times New Roman"/>
                <w:b w:val="false"/>
                <w:i w:val="false"/>
                <w:color w:val="000000"/>
                <w:sz w:val="20"/>
              </w:rPr>
              <w:t>(csdo: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2.21.5. Құжат нөмірі</w:t>
            </w:r>
          </w:p>
          <w:p>
            <w:pPr>
              <w:spacing w:after="20"/>
              <w:ind w:left="20"/>
              <w:jc w:val="both"/>
            </w:pPr>
            <w:r>
              <w:rPr>
                <w:rFonts w:ascii="Times New Roman"/>
                <w:b w:val="false"/>
                <w:i w:val="false"/>
                <w:color w:val="000000"/>
                <w:sz w:val="20"/>
              </w:rPr>
              <w:t>(csdo: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2.21.6. Құжат күні</w:t>
            </w:r>
          </w:p>
          <w:p>
            <w:pPr>
              <w:spacing w:after="20"/>
              <w:ind w:left="20"/>
              <w:jc w:val="both"/>
            </w:pPr>
            <w:r>
              <w:rPr>
                <w:rFonts w:ascii="Times New Roman"/>
                <w:b w:val="false"/>
                <w:i w:val="false"/>
                <w:color w:val="000000"/>
                <w:sz w:val="20"/>
              </w:rPr>
              <w:t>(csdo: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МЕМСТ ИСО 8601–2001 сәйкес күні мен уақытының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2.21.7. Құжаттың қолданылу мерзімінің аяқталу күні</w:t>
            </w:r>
          </w:p>
          <w:p>
            <w:pPr>
              <w:spacing w:after="20"/>
              <w:ind w:left="20"/>
              <w:jc w:val="both"/>
            </w:pPr>
            <w:r>
              <w:rPr>
                <w:rFonts w:ascii="Times New Roman"/>
                <w:b w:val="false"/>
                <w:i w:val="false"/>
                <w:color w:val="000000"/>
                <w:sz w:val="20"/>
              </w:rPr>
              <w:t>(csdo: Doc Validity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МЕМСТ ИСО 8601–2001 сәйкес күні мен уақытының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2.21.8. Құжаттың қолданылу мерзімі</w:t>
            </w:r>
          </w:p>
          <w:p>
            <w:pPr>
              <w:spacing w:after="20"/>
              <w:ind w:left="20"/>
              <w:jc w:val="both"/>
            </w:pPr>
            <w:r>
              <w:rPr>
                <w:rFonts w:ascii="Times New Roman"/>
                <w:b w:val="false"/>
                <w:i w:val="false"/>
                <w:color w:val="000000"/>
                <w:sz w:val="20"/>
              </w:rPr>
              <w:t>(csdo: Doc Validity 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Duration Type (M.BDT.00021)</w:t>
            </w:r>
          </w:p>
          <w:p>
            <w:pPr>
              <w:spacing w:after="20"/>
              <w:ind w:left="20"/>
              <w:jc w:val="both"/>
            </w:pPr>
            <w:r>
              <w:rPr>
                <w:rFonts w:ascii="Times New Roman"/>
                <w:b w:val="false"/>
                <w:i w:val="false"/>
                <w:color w:val="000000"/>
                <w:sz w:val="20"/>
              </w:rPr>
              <w:t xml:space="preserve">МЕМСТ ИСО 8601–2001 сәйкес уақыт ұзақтығының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2.21.9. Мүше мемлекеттің уәкілетті органының сәйкестендіргіші</w:t>
            </w:r>
          </w:p>
          <w:p>
            <w:pPr>
              <w:spacing w:after="20"/>
              <w:ind w:left="20"/>
              <w:jc w:val="both"/>
            </w:pPr>
            <w:r>
              <w:rPr>
                <w:rFonts w:ascii="Times New Roman"/>
                <w:b w:val="false"/>
                <w:i w:val="false"/>
                <w:color w:val="000000"/>
                <w:sz w:val="20"/>
              </w:rPr>
              <w:t>(csdo: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уәкілетті органының бірегей сәйкестендіруші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2.21.10. Мүше мемлекеттің уәкілетті органының атауы</w:t>
            </w:r>
          </w:p>
          <w:p>
            <w:pPr>
              <w:spacing w:after="20"/>
              <w:ind w:left="20"/>
              <w:jc w:val="both"/>
            </w:pPr>
            <w:r>
              <w:rPr>
                <w:rFonts w:ascii="Times New Roman"/>
                <w:b w:val="false"/>
                <w:i w:val="false"/>
                <w:color w:val="000000"/>
                <w:sz w:val="20"/>
              </w:rPr>
              <w:t>(csdo: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уәкілетті органының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2.21.11. Ұйымның сәйкестендіргіші</w:t>
            </w:r>
          </w:p>
          <w:p>
            <w:pPr>
              <w:spacing w:after="20"/>
              <w:ind w:left="20"/>
              <w:jc w:val="both"/>
            </w:pPr>
            <w:r>
              <w:rPr>
                <w:rFonts w:ascii="Times New Roman"/>
                <w:b w:val="false"/>
                <w:i w:val="false"/>
                <w:color w:val="000000"/>
                <w:sz w:val="20"/>
              </w:rPr>
              <w:t>(csdo: Organization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ұйымның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Organization Id Type (M.SDT.00024)</w:t>
            </w:r>
          </w:p>
          <w:p>
            <w:pPr>
              <w:spacing w:after="20"/>
              <w:ind w:left="20"/>
              <w:jc w:val="both"/>
            </w:pPr>
            <w:r>
              <w:rPr>
                <w:rFonts w:ascii="Times New Roman"/>
                <w:b w:val="false"/>
                <w:i w:val="false"/>
                <w:color w:val="000000"/>
                <w:sz w:val="20"/>
              </w:rPr>
              <w:t>Заңды тұлға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2.21.12. Ұйымның атауы</w:t>
            </w:r>
          </w:p>
          <w:p>
            <w:pPr>
              <w:spacing w:after="20"/>
              <w:ind w:left="20"/>
              <w:jc w:val="both"/>
            </w:pPr>
            <w:r>
              <w:rPr>
                <w:rFonts w:ascii="Times New Roman"/>
                <w:b w:val="false"/>
                <w:i w:val="false"/>
                <w:color w:val="000000"/>
                <w:sz w:val="20"/>
              </w:rPr>
              <w:t>(csdo: Organization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2.21.13. Сипаттамасы</w:t>
            </w:r>
          </w:p>
          <w:p>
            <w:pPr>
              <w:spacing w:after="20"/>
              <w:ind w:left="20"/>
              <w:jc w:val="both"/>
            </w:pPr>
            <w:r>
              <w:rPr>
                <w:rFonts w:ascii="Times New Roman"/>
                <w:b w:val="false"/>
                <w:i w:val="false"/>
                <w:color w:val="000000"/>
                <w:sz w:val="20"/>
              </w:rPr>
              <w:t>(csdo: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 Type (M.SDT.00088)</w:t>
            </w:r>
          </w:p>
          <w:p>
            <w:pPr>
              <w:spacing w:after="20"/>
              <w:ind w:left="20"/>
              <w:jc w:val="both"/>
            </w:pP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2.21.14. Парақтар саны</w:t>
            </w:r>
          </w:p>
          <w:p>
            <w:pPr>
              <w:spacing w:after="20"/>
              <w:ind w:left="20"/>
              <w:jc w:val="both"/>
            </w:pPr>
            <w:r>
              <w:rPr>
                <w:rFonts w:ascii="Times New Roman"/>
                <w:b w:val="false"/>
                <w:i w:val="false"/>
                <w:color w:val="000000"/>
                <w:sz w:val="20"/>
              </w:rPr>
              <w:t>(csdo: Page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жалпы парақтар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Quantity4 Type (M.SDT.00097)</w:t>
            </w:r>
          </w:p>
          <w:p>
            <w:pPr>
              <w:spacing w:after="20"/>
              <w:ind w:left="20"/>
              <w:jc w:val="both"/>
            </w:pPr>
            <w:r>
              <w:rPr>
                <w:rFonts w:ascii="Times New Roman"/>
                <w:b w:val="false"/>
                <w:i w:val="false"/>
                <w:color w:val="000000"/>
                <w:sz w:val="20"/>
              </w:rPr>
              <w:t>Ондық есептеу жүйесіндегі тұтас теріс емес сан.</w:t>
            </w:r>
          </w:p>
          <w:p>
            <w:pPr>
              <w:spacing w:after="20"/>
              <w:ind w:left="20"/>
              <w:jc w:val="both"/>
            </w:pPr>
            <w:r>
              <w:rPr>
                <w:rFonts w:ascii="Times New Roman"/>
                <w:b w:val="false"/>
                <w:i w:val="false"/>
                <w:color w:val="000000"/>
                <w:sz w:val="20"/>
              </w:rPr>
              <w:t>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Жекелеген тауар түрлерінің экспортына және (немесе) импортына құқық беретін құжат бланкісінің деректемелері </w:t>
            </w:r>
          </w:p>
          <w:p>
            <w:pPr>
              <w:spacing w:after="20"/>
              <w:ind w:left="20"/>
              <w:jc w:val="both"/>
            </w:pPr>
            <w:r>
              <w:rPr>
                <w:rFonts w:ascii="Times New Roman"/>
                <w:b w:val="false"/>
                <w:i w:val="false"/>
                <w:color w:val="000000"/>
                <w:sz w:val="20"/>
              </w:rPr>
              <w:t>(ctcdo: IEDoc Form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тауар түрлерінің экспортына және (немесе) импортына құқық беретін құжат бланкісінің деректемелері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IEDoc Form Details Type (M.CT.CDT.00012)</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2.22.1. Құжат бланкісінің сериясы</w:t>
            </w:r>
          </w:p>
          <w:p>
            <w:pPr>
              <w:spacing w:after="20"/>
              <w:ind w:left="20"/>
              <w:jc w:val="both"/>
            </w:pPr>
            <w:r>
              <w:rPr>
                <w:rFonts w:ascii="Times New Roman"/>
                <w:b w:val="false"/>
                <w:i w:val="false"/>
                <w:color w:val="000000"/>
                <w:sz w:val="20"/>
              </w:rPr>
              <w:t>(csdo: Form Series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бланкілерінің дайындау кезінде берілген сериясының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2.22.2. Құжат бланкісінің нөмірі</w:t>
            </w:r>
          </w:p>
          <w:p>
            <w:pPr>
              <w:spacing w:after="20"/>
              <w:ind w:left="20"/>
              <w:jc w:val="both"/>
            </w:pPr>
            <w:r>
              <w:rPr>
                <w:rFonts w:ascii="Times New Roman"/>
                <w:b w:val="false"/>
                <w:i w:val="false"/>
                <w:color w:val="000000"/>
                <w:sz w:val="20"/>
              </w:rPr>
              <w:t>(csdo: Form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бланкісінің дайындау кезінде берілген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 Жекелеген тауар түрлерінің экспортына және (немесе) импортына құқық беретін құжат телнұсқасының белгісі</w:t>
            </w:r>
          </w:p>
          <w:p>
            <w:pPr>
              <w:spacing w:after="20"/>
              <w:ind w:left="20"/>
              <w:jc w:val="both"/>
            </w:pPr>
            <w:r>
              <w:rPr>
                <w:rFonts w:ascii="Times New Roman"/>
                <w:b w:val="false"/>
                <w:i w:val="false"/>
                <w:color w:val="000000"/>
                <w:sz w:val="20"/>
              </w:rPr>
              <w:t>(ctsdo: Duplicate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 ресімделген, жекелеген тауар түрлерінің экспортына және (немесе) импортына құқық беретін құжат телнұсқа болып табылатынын айқындайтын белгі: 1 – құжат телнұсқа болып табылады; 0 – құжат телнұсқа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Indicator Type (M.BDT.00013)</w:t>
            </w:r>
          </w:p>
          <w:p>
            <w:pPr>
              <w:spacing w:after="20"/>
              <w:ind w:left="20"/>
              <w:jc w:val="both"/>
            </w:pPr>
            <w:r>
              <w:rPr>
                <w:rFonts w:ascii="Times New Roman"/>
                <w:b w:val="false"/>
                <w:i w:val="false"/>
                <w:color w:val="000000"/>
                <w:sz w:val="20"/>
              </w:rPr>
              <w:t>Мәндердің біреуі: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2.23. Парақтар саны</w:t>
            </w:r>
          </w:p>
          <w:p>
            <w:pPr>
              <w:spacing w:after="20"/>
              <w:ind w:left="20"/>
              <w:jc w:val="both"/>
            </w:pPr>
            <w:r>
              <w:rPr>
                <w:rFonts w:ascii="Times New Roman"/>
                <w:b w:val="false"/>
                <w:i w:val="false"/>
                <w:color w:val="000000"/>
                <w:sz w:val="20"/>
              </w:rPr>
              <w:t>(csdo: Page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жеткізгіште ресімделген, жекелеген тауар түрлерінің экспортына және (немесе) импортына арналған лицензияға қосымшадағы парақтар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Quantity4 Type (M.SDT.00097)</w:t>
            </w:r>
          </w:p>
          <w:p>
            <w:pPr>
              <w:spacing w:after="20"/>
              <w:ind w:left="20"/>
              <w:jc w:val="both"/>
            </w:pPr>
            <w:r>
              <w:rPr>
                <w:rFonts w:ascii="Times New Roman"/>
                <w:b w:val="false"/>
                <w:i w:val="false"/>
                <w:color w:val="000000"/>
                <w:sz w:val="20"/>
              </w:rPr>
              <w:t>Ондық есептеу жүйесіндегі тұтас теріс емес сан.</w:t>
            </w:r>
          </w:p>
          <w:p>
            <w:pPr>
              <w:spacing w:after="20"/>
              <w:ind w:left="20"/>
              <w:jc w:val="both"/>
            </w:pPr>
            <w:r>
              <w:rPr>
                <w:rFonts w:ascii="Times New Roman"/>
                <w:b w:val="false"/>
                <w:i w:val="false"/>
                <w:color w:val="000000"/>
                <w:sz w:val="20"/>
              </w:rPr>
              <w:t>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2.24. Ескертпе</w:t>
            </w:r>
          </w:p>
          <w:p>
            <w:pPr>
              <w:spacing w:after="20"/>
              <w:ind w:left="20"/>
              <w:jc w:val="both"/>
            </w:pPr>
            <w:r>
              <w:rPr>
                <w:rFonts w:ascii="Times New Roman"/>
                <w:b w:val="false"/>
                <w:i w:val="false"/>
                <w:color w:val="000000"/>
                <w:sz w:val="20"/>
              </w:rPr>
              <w:t>(csdo: Note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межеленген (жөнелтуші) ел, сатып алушының (сатушының) елі туралы, сондай-ақ лицензияны беруге негіз болған құжат туралы қосымша (нақтылаушы)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 Type (M.SDT.00088)</w:t>
            </w:r>
          </w:p>
          <w:p>
            <w:pPr>
              <w:spacing w:after="20"/>
              <w:ind w:left="20"/>
              <w:jc w:val="both"/>
            </w:pP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2.25. Жалпы ресурс жазбасының технологиялық сипаттамалары</w:t>
            </w:r>
          </w:p>
          <w:p>
            <w:pPr>
              <w:spacing w:after="20"/>
              <w:ind w:left="20"/>
              <w:jc w:val="both"/>
            </w:pPr>
            <w:r>
              <w:rPr>
                <w:rFonts w:ascii="Times New Roman"/>
                <w:b w:val="false"/>
                <w:i w:val="false"/>
                <w:color w:val="000000"/>
                <w:sz w:val="20"/>
              </w:rPr>
              <w:t>(ccdo: Resource Item Status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дерекқордың жазбасы туралы технологиялық  мәліметтердің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Resource Item Status Details Type (M.CDT.00033)</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2.25.1. Қолданылу кезеңі</w:t>
            </w:r>
          </w:p>
          <w:p>
            <w:pPr>
              <w:spacing w:after="20"/>
              <w:ind w:left="20"/>
              <w:jc w:val="both"/>
            </w:pPr>
            <w:r>
              <w:rPr>
                <w:rFonts w:ascii="Times New Roman"/>
                <w:b w:val="false"/>
                <w:i w:val="false"/>
                <w:color w:val="000000"/>
                <w:sz w:val="20"/>
              </w:rPr>
              <w:t>(ccdo: Validity Period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 (тізілімді, тізбені, дерекқорды) қолданылу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Period Details Type (M.CDT.00026)</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күні мен уақыты</w:t>
            </w:r>
          </w:p>
          <w:p>
            <w:pPr>
              <w:spacing w:after="20"/>
              <w:ind w:left="20"/>
              <w:jc w:val="both"/>
            </w:pPr>
            <w:r>
              <w:rPr>
                <w:rFonts w:ascii="Times New Roman"/>
                <w:b w:val="false"/>
                <w:i w:val="false"/>
                <w:color w:val="000000"/>
                <w:sz w:val="20"/>
              </w:rPr>
              <w:t>(csdo: Start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МЕМСТ ИСО 8601–2001 сәйкес күні мен уақытының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*.2. Түпкілікті күні мен уақыты</w:t>
            </w:r>
          </w:p>
          <w:p>
            <w:pPr>
              <w:spacing w:after="20"/>
              <w:ind w:left="20"/>
              <w:jc w:val="both"/>
            </w:pPr>
            <w:r>
              <w:rPr>
                <w:rFonts w:ascii="Times New Roman"/>
                <w:b w:val="false"/>
                <w:i w:val="false"/>
                <w:color w:val="000000"/>
                <w:sz w:val="20"/>
              </w:rPr>
              <w:t>(csdo: End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МЕМСТ ИСО 8601–2001 сәйкес күні мен уақытының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2.25.2. Жаңарту күні мен уақыты</w:t>
            </w:r>
          </w:p>
          <w:p>
            <w:pPr>
              <w:spacing w:after="20"/>
              <w:ind w:left="20"/>
              <w:jc w:val="both"/>
            </w:pPr>
            <w:r>
              <w:rPr>
                <w:rFonts w:ascii="Times New Roman"/>
                <w:b w:val="false"/>
                <w:i w:val="false"/>
                <w:color w:val="000000"/>
                <w:sz w:val="20"/>
              </w:rPr>
              <w:t>(csdo: Update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жазбасын (тізілімді, тізбені, дерекқорды) жаңарту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МЕМСТ ИСО 8601–2001 сәйкес күні мен уақытының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15" w:id="294"/>
    <w:p>
      <w:pPr>
        <w:spacing w:after="0"/>
        <w:ind w:left="0"/>
        <w:jc w:val="both"/>
      </w:pPr>
      <w:r>
        <w:rPr>
          <w:rFonts w:ascii="Times New Roman"/>
          <w:b w:val="false"/>
          <w:i w:val="false"/>
          <w:color w:val="000000"/>
          <w:sz w:val="28"/>
        </w:rPr>
        <w:t xml:space="preserve">
      19. "Ұлттық дерекқорлардан лицензиялар және (немесе) рұқсаттар туралы мәліметтерге сұрау салу" (R.CT.AT.03.002) электрондық құжат (мәліметтер) құрылымының сипаттамасы 11-кестеде келтірілген. </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11-кесте</w:t>
      </w:r>
    </w:p>
    <w:bookmarkStart w:name="z317" w:id="295"/>
    <w:p>
      <w:pPr>
        <w:spacing w:after="0"/>
        <w:ind w:left="0"/>
        <w:jc w:val="left"/>
      </w:pPr>
      <w:r>
        <w:rPr>
          <w:rFonts w:ascii="Times New Roman"/>
          <w:b/>
          <w:i w:val="false"/>
          <w:color w:val="000000"/>
        </w:rPr>
        <w:t xml:space="preserve"> "Ұлттық дерекқорлардан лицензиялар және (немесе) рұқсаттар туралы мәліметтерге сұрау салу" (R.CT.AT.03.002) электрондық құжат (мәліметтер) құрылымының сипаттамасы</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дерекқорлардан лицензиялар және (немесе) рұқсаттар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R.CT.AT.03.002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дерекқорлардан лицензиялар және (немесе) рұқсаттар туралы ақпаратты алу үшін қажетті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дерекқорлардан лицензиялар және (немесе) рұқсаттар туралы мәліметтерді ұсынуға сұрау салу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 EEC:R:CT:AT:03:RequestRegisterPermitLicenseDetails:v1.0.0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RequestRegisterPermitLicenseDetails</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EEC_R_CT_AT_03_RequestRegisterPermitLicenseDetails_v1.0.0.xsd</w:t>
            </w:r>
          </w:p>
        </w:tc>
      </w:tr>
    </w:tbl>
    <w:p>
      <w:pPr>
        <w:spacing w:after="0"/>
        <w:ind w:left="0"/>
        <w:jc w:val="left"/>
      </w:pPr>
    </w:p>
    <w:p>
      <w:pPr>
        <w:spacing w:after="0"/>
        <w:ind w:left="0"/>
        <w:jc w:val="both"/>
      </w:pPr>
      <w:r>
        <w:rPr>
          <w:rFonts w:ascii="Times New Roman"/>
          <w:b w:val="false"/>
          <w:i w:val="false"/>
          <w:color w:val="000000"/>
          <w:sz w:val="28"/>
        </w:rPr>
        <w:t>
      20. Аттардың импортталатын кеңістіктері 12-кестеде келтірілген.</w:t>
      </w:r>
    </w:p>
    <w:bookmarkStart w:name="z319" w:id="296"/>
    <w:p>
      <w:pPr>
        <w:spacing w:after="0"/>
        <w:ind w:left="0"/>
        <w:jc w:val="both"/>
      </w:pPr>
      <w:r>
        <w:rPr>
          <w:rFonts w:ascii="Times New Roman"/>
          <w:b w:val="false"/>
          <w:i w:val="false"/>
          <w:color w:val="000000"/>
          <w:sz w:val="28"/>
        </w:rPr>
        <w:t>
      12-кесте</w:t>
      </w:r>
    </w:p>
    <w:bookmarkEnd w:id="296"/>
    <w:p>
      <w:pPr>
        <w:spacing w:after="0"/>
        <w:ind w:left="0"/>
        <w:jc w:val="left"/>
      </w:pPr>
      <w:r>
        <w:rPr>
          <w:rFonts w:ascii="Times New Roman"/>
          <w:b/>
          <w:i w:val="false"/>
          <w:color w:val="000000"/>
        </w:rPr>
        <w:t xml:space="preserve"> Аттардың импортталатын кеңістіктері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2018 жылғы 30 қарашадағы № 179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және пәндік сала деректерінің моделі нұсқасының нөміріне сәйкес келеді.</w:t>
      </w:r>
    </w:p>
    <w:bookmarkStart w:name="z320" w:id="297"/>
    <w:p>
      <w:pPr>
        <w:spacing w:after="0"/>
        <w:ind w:left="0"/>
        <w:jc w:val="both"/>
      </w:pPr>
      <w:r>
        <w:rPr>
          <w:rFonts w:ascii="Times New Roman"/>
          <w:b w:val="false"/>
          <w:i w:val="false"/>
          <w:color w:val="000000"/>
          <w:sz w:val="28"/>
        </w:rPr>
        <w:t xml:space="preserve">
      21. "Ұлттық дерекқорлардан лицензиялар және (немесе) рұқсаттар туралы мәліметтерге сұрау салу" (R.CT.AT.03.002) электрондық құжат (мәліметтер) құрылымының деректемелік құрамы 13-кестеде келтірілген. </w:t>
      </w:r>
    </w:p>
    <w:bookmarkEnd w:id="297"/>
    <w:bookmarkStart w:name="z321" w:id="298"/>
    <w:p>
      <w:pPr>
        <w:spacing w:after="0"/>
        <w:ind w:left="0"/>
        <w:jc w:val="both"/>
      </w:pPr>
      <w:r>
        <w:rPr>
          <w:rFonts w:ascii="Times New Roman"/>
          <w:b w:val="false"/>
          <w:i w:val="false"/>
          <w:color w:val="000000"/>
          <w:sz w:val="28"/>
        </w:rPr>
        <w:t>
      13-кесте</w:t>
      </w:r>
    </w:p>
    <w:bookmarkEnd w:id="298"/>
    <w:bookmarkStart w:name="z322" w:id="299"/>
    <w:p>
      <w:pPr>
        <w:spacing w:after="0"/>
        <w:ind w:left="0"/>
        <w:jc w:val="left"/>
      </w:pPr>
      <w:r>
        <w:rPr>
          <w:rFonts w:ascii="Times New Roman"/>
          <w:b/>
          <w:i w:val="false"/>
          <w:color w:val="000000"/>
        </w:rPr>
        <w:t xml:space="preserve"> "Ұлттық дерекқорлардан лицензиялар және (немесе) рұқсаттар туралы мәліметтерге сұрау салу" (R.CT.AT.03.002) электрондық құжат (мәліметтер) құрылымының деректемелік құрамы</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(ccdo: EDoc 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EDoc Header Type (M.CDT.90001)</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(csdo: Inf Envelope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Inf Envelope Code Type (M.SDT.90004)</w:t>
            </w:r>
          </w:p>
          <w:p>
            <w:pPr>
              <w:spacing w:after="20"/>
              <w:ind w:left="20"/>
              <w:jc w:val="both"/>
            </w:pPr>
            <w:r>
              <w:rPr>
                <w:rFonts w:ascii="Times New Roman"/>
                <w:b w:val="false"/>
                <w:i w:val="false"/>
                <w:color w:val="000000"/>
                <w:sz w:val="20"/>
              </w:rPr>
              <w:t>Ақпараттық өзара іс-қимыл регламентіне сәйкес кодтың мәні.</w:t>
            </w:r>
          </w:p>
          <w:p>
            <w:pPr>
              <w:spacing w:after="20"/>
              <w:ind w:left="20"/>
              <w:jc w:val="both"/>
            </w:pPr>
            <w:r>
              <w:rPr>
                <w:rFonts w:ascii="Times New Roman"/>
                <w:b w:val="false"/>
                <w:i w:val="false"/>
                <w:color w:val="000000"/>
                <w:sz w:val="20"/>
              </w:rPr>
              <w:t>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 коды</w:t>
            </w:r>
          </w:p>
          <w:p>
            <w:pPr>
              <w:spacing w:after="20"/>
              <w:ind w:left="20"/>
              <w:jc w:val="both"/>
            </w:pPr>
            <w:r>
              <w:rPr>
                <w:rFonts w:ascii="Times New Roman"/>
                <w:b w:val="false"/>
                <w:i w:val="false"/>
                <w:color w:val="000000"/>
                <w:sz w:val="20"/>
              </w:rPr>
              <w:t>(csdo: EDoc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тізілімдемесіне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EDoc Code Type (M.SDT.90001)</w:t>
            </w:r>
          </w:p>
          <w:p>
            <w:pPr>
              <w:spacing w:after="20"/>
              <w:ind w:left="20"/>
              <w:jc w:val="both"/>
            </w:pPr>
            <w:r>
              <w:rPr>
                <w:rFonts w:ascii="Times New Roman"/>
                <w:b w:val="false"/>
                <w:i w:val="false"/>
                <w:color w:val="000000"/>
                <w:sz w:val="20"/>
              </w:rPr>
              <w:t>Электрондық құжаттар мен мәліметтер құрылымдарының тізілімдемесіне сәйкес кодтың мәні.</w:t>
            </w:r>
          </w:p>
          <w:p>
            <w:pPr>
              <w:spacing w:after="20"/>
              <w:ind w:left="20"/>
              <w:jc w:val="both"/>
            </w:pPr>
            <w:r>
              <w:rPr>
                <w:rFonts w:ascii="Times New Roman"/>
                <w:b w:val="false"/>
                <w:i w:val="false"/>
                <w:color w:val="000000"/>
                <w:sz w:val="20"/>
              </w:rPr>
              <w:t>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 сәйкестендіргіші</w:t>
            </w:r>
          </w:p>
          <w:p>
            <w:pPr>
              <w:spacing w:after="20"/>
              <w:ind w:left="20"/>
              <w:jc w:val="both"/>
            </w:pPr>
            <w:r>
              <w:rPr>
                <w:rFonts w:ascii="Times New Roman"/>
                <w:b w:val="false"/>
                <w:i w:val="false"/>
                <w:color w:val="000000"/>
                <w:sz w:val="20"/>
              </w:rPr>
              <w:t>(csdo: EDoc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ISO/IEC 9834-8 сәйкес сәйкестендіргіштің мәні.</w:t>
            </w:r>
          </w:p>
          <w:p>
            <w:pPr>
              <w:spacing w:after="20"/>
              <w:ind w:left="20"/>
              <w:jc w:val="both"/>
            </w:pPr>
            <w:r>
              <w:rPr>
                <w:rFonts w:ascii="Times New Roman"/>
                <w:b w:val="false"/>
                <w:i w:val="false"/>
                <w:color w:val="000000"/>
                <w:sz w:val="20"/>
              </w:rPr>
              <w:t>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 сәйкестендіргіші</w:t>
            </w:r>
          </w:p>
          <w:p>
            <w:pPr>
              <w:spacing w:after="20"/>
              <w:ind w:left="20"/>
              <w:jc w:val="both"/>
            </w:pPr>
            <w:r>
              <w:rPr>
                <w:rFonts w:ascii="Times New Roman"/>
                <w:b w:val="false"/>
                <w:i w:val="false"/>
                <w:color w:val="000000"/>
                <w:sz w:val="20"/>
              </w:rPr>
              <w:t>(csdo: EDoc Ref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жауап ретінде жасалған электрондық құжаттың (мәліметтерді)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ISO/IEC 9834-8 сәйкес сәйкестендіргіштің мәні.</w:t>
            </w:r>
          </w:p>
          <w:p>
            <w:pPr>
              <w:spacing w:after="20"/>
              <w:ind w:left="20"/>
              <w:jc w:val="both"/>
            </w:pPr>
            <w:r>
              <w:rPr>
                <w:rFonts w:ascii="Times New Roman"/>
                <w:b w:val="false"/>
                <w:i w:val="false"/>
                <w:color w:val="000000"/>
                <w:sz w:val="20"/>
              </w:rPr>
              <w:t>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және уақыты</w:t>
            </w:r>
          </w:p>
          <w:p>
            <w:pPr>
              <w:spacing w:after="20"/>
              <w:ind w:left="20"/>
              <w:jc w:val="both"/>
            </w:pPr>
            <w:r>
              <w:rPr>
                <w:rFonts w:ascii="Times New Roman"/>
                <w:b w:val="false"/>
                <w:i w:val="false"/>
                <w:color w:val="000000"/>
                <w:sz w:val="20"/>
              </w:rPr>
              <w:t>(csdo: EDoc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және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МЕМСТ ИСО 8601–2001 сәйкес күні мен уақытының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(csdo: Language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Language Code Type (M.SDT.00051)</w:t>
            </w:r>
          </w:p>
          <w:p>
            <w:pPr>
              <w:spacing w:after="20"/>
              <w:ind w:left="20"/>
              <w:jc w:val="both"/>
            </w:pPr>
            <w:r>
              <w:rPr>
                <w:rFonts w:ascii="Times New Roman"/>
                <w:b w:val="false"/>
                <w:i w:val="false"/>
                <w:color w:val="000000"/>
                <w:sz w:val="20"/>
              </w:rPr>
              <w:t>ISO 639-1 сәйкес тілдің екі әріптік коды.</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2. Жаңарту күні мен уақыты</w:t>
            </w:r>
          </w:p>
          <w:p>
            <w:pPr>
              <w:spacing w:after="20"/>
              <w:ind w:left="20"/>
              <w:jc w:val="both"/>
            </w:pPr>
            <w:r>
              <w:rPr>
                <w:rFonts w:ascii="Times New Roman"/>
                <w:b w:val="false"/>
                <w:i w:val="false"/>
                <w:color w:val="000000"/>
                <w:sz w:val="20"/>
              </w:rPr>
              <w:t>(csdo: Update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дерекқорлардан мәліметтер сұратылатын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МЕМСТ ИСО 8601–2001 сәйкес күні мен уақытының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 түрлерінің экспортына және (немесе) импортына құқық беретін құжатты берген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4. Мүше мемлекеттің уәкілетті органы</w:t>
            </w:r>
          </w:p>
          <w:p>
            <w:pPr>
              <w:spacing w:after="20"/>
              <w:ind w:left="20"/>
              <w:jc w:val="both"/>
            </w:pPr>
            <w:r>
              <w:rPr>
                <w:rFonts w:ascii="Times New Roman"/>
                <w:b w:val="false"/>
                <w:i w:val="false"/>
                <w:color w:val="000000"/>
                <w:sz w:val="20"/>
              </w:rPr>
              <w:t>(ccdo: Unified Authority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жекелеген тауар түрлерінің экспортына және (немесе) импортына құқық беретін құжатты берген уәкілетті органы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Unified Authority Details Type (M.CDT.00054)</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4.1. Елдің коды</w:t>
            </w:r>
          </w:p>
          <w:p>
            <w:pPr>
              <w:spacing w:after="20"/>
              <w:ind w:left="20"/>
              <w:jc w:val="both"/>
            </w:pPr>
            <w:r>
              <w:rPr>
                <w:rFonts w:ascii="Times New Roman"/>
                <w:b w:val="false"/>
                <w:i w:val="false"/>
                <w:color w:val="000000"/>
                <w:sz w:val="20"/>
              </w:rPr>
              <w:t>(csdo: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4.2. Мүше мемлекеттің уәкілетті органының сәйкестендіргіші</w:t>
            </w:r>
          </w:p>
          <w:p>
            <w:pPr>
              <w:spacing w:after="20"/>
              <w:ind w:left="20"/>
              <w:jc w:val="both"/>
            </w:pPr>
            <w:r>
              <w:rPr>
                <w:rFonts w:ascii="Times New Roman"/>
                <w:b w:val="false"/>
                <w:i w:val="false"/>
                <w:color w:val="000000"/>
                <w:sz w:val="20"/>
              </w:rPr>
              <w:t>(csdo: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4.3. Мүше мемлекеттің уәкілетті органының атауы</w:t>
            </w:r>
          </w:p>
          <w:p>
            <w:pPr>
              <w:spacing w:after="20"/>
              <w:ind w:left="20"/>
              <w:jc w:val="both"/>
            </w:pPr>
            <w:r>
              <w:rPr>
                <w:rFonts w:ascii="Times New Roman"/>
                <w:b w:val="false"/>
                <w:i w:val="false"/>
                <w:color w:val="000000"/>
                <w:sz w:val="20"/>
              </w:rPr>
              <w:t>(csdo: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4.4. Мүше мемлекеттің уәкілетті органының қысқаша атауы</w:t>
            </w:r>
          </w:p>
          <w:p>
            <w:pPr>
              <w:spacing w:after="20"/>
              <w:ind w:left="20"/>
              <w:jc w:val="both"/>
            </w:pPr>
            <w:r>
              <w:rPr>
                <w:rFonts w:ascii="Times New Roman"/>
                <w:b w:val="false"/>
                <w:i w:val="false"/>
                <w:color w:val="000000"/>
                <w:sz w:val="20"/>
              </w:rPr>
              <w:t>(csdo: Authority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қысқартылған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5. Жекелеген тауар түрлерінің экспортына және (немесе) импортына құқық беретін құжат түрінің коды</w:t>
            </w:r>
          </w:p>
          <w:p>
            <w:pPr>
              <w:spacing w:after="20"/>
              <w:ind w:left="20"/>
              <w:jc w:val="both"/>
            </w:pPr>
            <w:r>
              <w:rPr>
                <w:rFonts w:ascii="Times New Roman"/>
                <w:b w:val="false"/>
                <w:i w:val="false"/>
                <w:color w:val="000000"/>
                <w:sz w:val="20"/>
              </w:rPr>
              <w:t>(ctsdo: IEPermission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 түрлерінің экспортына және (немесе) импортына рұқсат беретін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IEPermission Doc Kind Code Type (M.CT.SDT.00015)</w:t>
            </w:r>
          </w:p>
          <w:p>
            <w:pPr>
              <w:spacing w:after="20"/>
              <w:ind w:left="20"/>
              <w:jc w:val="both"/>
            </w:pPr>
            <w:r>
              <w:rPr>
                <w:rFonts w:ascii="Times New Roman"/>
                <w:b w:val="false"/>
                <w:i w:val="false"/>
                <w:color w:val="000000"/>
                <w:sz w:val="20"/>
              </w:rPr>
              <w:t>Кеден одағы Комиссиясының 2010 жылғы 20 қыркүйектегі № 378 Шешіміне сәйкес қолданылатын құжаттар мен мәліметтер түрлерінің сыныптауышына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6. Жекелеген тауар түрлерінің экспортына және (немесе) импортына арналған лицензия типінің коды</w:t>
            </w:r>
          </w:p>
          <w:p>
            <w:pPr>
              <w:spacing w:after="20"/>
              <w:ind w:left="20"/>
              <w:jc w:val="both"/>
            </w:pPr>
            <w:r>
              <w:rPr>
                <w:rFonts w:ascii="Times New Roman"/>
                <w:b w:val="false"/>
                <w:i w:val="false"/>
                <w:color w:val="000000"/>
                <w:sz w:val="20"/>
              </w:rPr>
              <w:t>(ctsdo: IELicense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 түрлерінің экспортына және (немесе) импортына арналған лицензия типінің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Code2 Type (M.SDT.00170)</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7. Жекелеген тауар түрлерінің экспортына және (немесе) импортына құқық беретін құжаттың нөмірі</w:t>
            </w:r>
          </w:p>
          <w:p>
            <w:pPr>
              <w:spacing w:after="20"/>
              <w:ind w:left="20"/>
              <w:jc w:val="both"/>
            </w:pPr>
            <w:r>
              <w:rPr>
                <w:rFonts w:ascii="Times New Roman"/>
                <w:b w:val="false"/>
                <w:i w:val="false"/>
                <w:color w:val="000000"/>
                <w:sz w:val="20"/>
              </w:rPr>
              <w:t>(ctcdo: Permit License Doc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 түрлерінің экспортына және (немесе) импортына құқық беретін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Permit License Doc Id Details Type (M.CT.CDT.00107)</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7.1. Тауарлардың бірыңғай тізбесі бөлімінің коды</w:t>
            </w:r>
          </w:p>
          <w:p>
            <w:pPr>
              <w:spacing w:after="20"/>
              <w:ind w:left="20"/>
              <w:jc w:val="both"/>
            </w:pPr>
            <w:r>
              <w:rPr>
                <w:rFonts w:ascii="Times New Roman"/>
                <w:b w:val="false"/>
                <w:i w:val="false"/>
                <w:color w:val="000000"/>
                <w:sz w:val="20"/>
              </w:rPr>
              <w:t>(ctsdo: Section List Goods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елдермен саудада тарифтік емес реттеу шаралары қолданылатын тауарлардың бірыңғай тізбесі бөлімінің нөміріне сәйкес келетін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SectionListGoodsCodeType (M.CT.SDT.00033)</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7.2. Тауарлардың бірыңғай тізбесі бөліміне енгізілген тауарлардың қосымша сыныптауышының коды</w:t>
            </w:r>
          </w:p>
          <w:p>
            <w:pPr>
              <w:spacing w:after="20"/>
              <w:ind w:left="20"/>
              <w:jc w:val="both"/>
            </w:pPr>
            <w:r>
              <w:rPr>
                <w:rFonts w:ascii="Times New Roman"/>
                <w:b w:val="false"/>
                <w:i w:val="false"/>
                <w:color w:val="000000"/>
                <w:sz w:val="20"/>
              </w:rPr>
              <w:t>(ctsdo: Additional Commodity Classification Section List Goods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елдермен саудада тарифтік емес реттеу шаралары қолданылатын тауарлардың бірыңғай тізбесі бөліміне енгізілген тауарлардың қосымша сыныптауышының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7.3. Елдің коды</w:t>
            </w:r>
          </w:p>
          <w:p>
            <w:pPr>
              <w:spacing w:after="20"/>
              <w:ind w:left="20"/>
              <w:jc w:val="both"/>
            </w:pPr>
            <w:r>
              <w:rPr>
                <w:rFonts w:ascii="Times New Roman"/>
                <w:b w:val="false"/>
                <w:i w:val="false"/>
                <w:color w:val="000000"/>
                <w:sz w:val="20"/>
              </w:rPr>
              <w:t>(csdo: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 түрлерінің экспортына және (немесе) импортына құқық беретін құжат берілген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7.4. Жылдың екі белгіден тұратын коды</w:t>
            </w:r>
          </w:p>
          <w:p>
            <w:pPr>
              <w:spacing w:after="20"/>
              <w:ind w:left="20"/>
              <w:jc w:val="both"/>
            </w:pPr>
            <w:r>
              <w:rPr>
                <w:rFonts w:ascii="Times New Roman"/>
                <w:b w:val="false"/>
                <w:i w:val="false"/>
                <w:color w:val="000000"/>
                <w:sz w:val="20"/>
              </w:rPr>
              <w:t>(ctsdo: Year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 түрлерінің экспортына және (немесе) импортына арналған лицензияны беруге өтініш тіркелген жылдың соңғы екі цифры немесе рұқсат ресімделген жылдың соңғы екі цифры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Year Code Type (M.CT.SDT.00088)</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7.5. Мүше мемлекеттің уәкілетті органы мөрінің нөмірі (коды)</w:t>
            </w:r>
          </w:p>
          <w:p>
            <w:pPr>
              <w:spacing w:after="20"/>
              <w:ind w:left="20"/>
              <w:jc w:val="both"/>
            </w:pPr>
            <w:r>
              <w:rPr>
                <w:rFonts w:ascii="Times New Roman"/>
                <w:b w:val="false"/>
                <w:i w:val="false"/>
                <w:color w:val="000000"/>
                <w:sz w:val="20"/>
              </w:rPr>
              <w:t>(ctsdo: Stamp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жекелеген тауар түрлерінің экспортына және (немесе) импортына құқық беретін құжатты берген уәкілетті органы мөрінің нөмірі (коды)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Stamp Authority Id Type (M.CT.SDT.00082)</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Жекелеген тауар түрлерінің экспортына және (немесе) импортына құқық беретін құжаттың реттік нөмірі</w:t>
            </w:r>
          </w:p>
          <w:p>
            <w:pPr>
              <w:spacing w:after="20"/>
              <w:ind w:left="20"/>
              <w:jc w:val="both"/>
            </w:pPr>
            <w:r>
              <w:rPr>
                <w:rFonts w:ascii="Times New Roman"/>
                <w:b w:val="false"/>
                <w:i w:val="false"/>
                <w:color w:val="000000"/>
                <w:sz w:val="20"/>
              </w:rPr>
              <w:t>(ctsdo: Permit License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берген, лицензияны беруге арналған өтініштің реттік нөмірі немесе мүше мемлекеттің уәкілетті органы берген рұқсаттың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Permit License Doc Id Type (M.CT.SDT.00081)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Шаблон: [0-9]{5}|[0-9]{6}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30 қазандағы</w:t>
            </w:r>
            <w:r>
              <w:br/>
            </w:r>
            <w:r>
              <w:rPr>
                <w:rFonts w:ascii="Times New Roman"/>
                <w:b w:val="false"/>
                <w:i w:val="false"/>
                <w:color w:val="000000"/>
                <w:sz w:val="20"/>
              </w:rPr>
              <w:t>№ 179 шешімімен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"Тауарлардың сыртқы саудасы саласында  берілген лицензиялар, рұқсаттар және қорытындылар (рұқсат беру құжаттары) туралы дерекқорды қалыптастыру, жүргізу және пайдалану" жалпы процесіне лицензиялар мен рұқсаттарға қатысты бөлігінде қосылу ТӘРТІБІ</w:t>
      </w:r>
    </w:p>
    <w:bookmarkStart w:name="z325" w:id="300"/>
    <w:p>
      <w:pPr>
        <w:spacing w:after="0"/>
        <w:ind w:left="0"/>
        <w:jc w:val="left"/>
      </w:pPr>
      <w:r>
        <w:rPr>
          <w:rFonts w:ascii="Times New Roman"/>
          <w:b/>
          <w:i w:val="false"/>
          <w:color w:val="000000"/>
        </w:rPr>
        <w:t xml:space="preserve"> І. Жалпы ережелер</w:t>
      </w:r>
    </w:p>
    <w:bookmarkEnd w:id="300"/>
    <w:bookmarkStart w:name="z326" w:id="301"/>
    <w:p>
      <w:pPr>
        <w:spacing w:after="0"/>
        <w:ind w:left="0"/>
        <w:jc w:val="both"/>
      </w:pPr>
      <w:r>
        <w:rPr>
          <w:rFonts w:ascii="Times New Roman"/>
          <w:b w:val="false"/>
          <w:i w:val="false"/>
          <w:color w:val="000000"/>
          <w:sz w:val="28"/>
        </w:rPr>
        <w:t>
      1. Осы Тәртіп мына халықаралық шарттарға және Еуразиялық экономикалық одақ (бұдан әрі – Одақ) құқығына кіретін актілерге сәйкес әзірленді:</w:t>
      </w:r>
    </w:p>
    <w:bookmarkEnd w:id="301"/>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Еуразиялық экономикалық комиссия Кеңесінің "Сервистерді және заңды күші бар электрондық құжаттарды мемлекетаралық ақпараттық өзара іс-қимыл  кезінде пайдалану тұжырымдамасы туралы" 2014 жылғы 18 қыркүйектегі № 73 шешімі;</w:t>
      </w:r>
    </w:p>
    <w:p>
      <w:pPr>
        <w:spacing w:after="0"/>
        <w:ind w:left="0"/>
        <w:jc w:val="both"/>
      </w:pPr>
      <w:r>
        <w:rPr>
          <w:rFonts w:ascii="Times New Roman"/>
          <w:b w:val="false"/>
          <w:i w:val="false"/>
          <w:color w:val="000000"/>
          <w:sz w:val="28"/>
        </w:rPr>
        <w:t>
      Еуразиялық экономикалық комиссия Алқасының "Тарифтік емес реттеу саласындағы нормативтік құқықтық актілер туралы" 2012 жылғы 16 тамыздағы № 134 шешімі;</w:t>
      </w:r>
    </w:p>
    <w:p>
      <w:pPr>
        <w:spacing w:after="0"/>
        <w:ind w:left="0"/>
        <w:jc w:val="both"/>
      </w:pPr>
      <w:r>
        <w:rPr>
          <w:rFonts w:ascii="Times New Roman"/>
          <w:b w:val="false"/>
          <w:i w:val="false"/>
          <w:color w:val="000000"/>
          <w:sz w:val="28"/>
        </w:rPr>
        <w:t>
      Еуразиялық экономикалық комиссия Алқасының "Жекелеген тауар түрлерінің экспортына және (немесе) импортына лицензия беруге арналған өтінішті ресімдеу туралы нұсқаулық және Жекелеген тауар түрлерінің экспортына және (немесе) импортына рұқсат беруге арналған өтінішті ресімдеу туралы нұсқаулық туралы" 2014 жылғы 6 қарашадағы № 199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ішкі және өзара сауданың интеграцияланған ақпараттық жүйесі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"Ішкі және өзара сауданың интеграцияланған ақпараттық жүйесінде деректермен электрондық алмасу қағидаларын бекіту туралы" 2015 жылғы 27 қаңтардағы № 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"Тарифтік емес реттеу шаралары туралы" 2015 жылғы 21 сәуірдегі № 30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Евразиялық экономикалық комиссиямен трансшекаралық өзара іс-қимылы кезінде электрондық құжаттар алмасуы туралы ережені бекіту туралы" 2015 жылғы 28 қыркүйектегі № 125 шешімі. </w:t>
      </w:r>
    </w:p>
    <w:bookmarkStart w:name="z327" w:id="302"/>
    <w:p>
      <w:pPr>
        <w:spacing w:after="0"/>
        <w:ind w:left="0"/>
        <w:jc w:val="left"/>
      </w:pPr>
      <w:r>
        <w:rPr>
          <w:rFonts w:ascii="Times New Roman"/>
          <w:b/>
          <w:i w:val="false"/>
          <w:color w:val="000000"/>
        </w:rPr>
        <w:t xml:space="preserve"> II. Қолданылу саласы </w:t>
      </w:r>
    </w:p>
    <w:bookmarkEnd w:id="302"/>
    <w:bookmarkStart w:name="z328" w:id="303"/>
    <w:p>
      <w:pPr>
        <w:spacing w:after="0"/>
        <w:ind w:left="0"/>
        <w:jc w:val="both"/>
      </w:pPr>
      <w:r>
        <w:rPr>
          <w:rFonts w:ascii="Times New Roman"/>
          <w:b w:val="false"/>
          <w:i w:val="false"/>
          <w:color w:val="000000"/>
          <w:sz w:val="28"/>
        </w:rPr>
        <w:t>
      2. Осы Тәртіп "Тауарлардың сыртқы саудасы саласында  берілген лицензиялар, рұқсаттар және қорытындылар (рұқсат беру құжаттары) туралы дерекқорды қалыптастыру, жүргізу және  пайдалану" жалпы процесін (бұдан әрі – жалпы процесс) лицензиялар мен рұқсаттарға қатысты қолданысқа енгізу рәсімдерінің құрамы мен мазмұнына қойылатын талаптарды және жалпы процеске жаңа қатысушының қосылу тәртібін, сондай-ақ оларды орындау кезінде жүзеге асырылатын ақпараттық өзара іс-қимылға қойылатын талаптарды айқындайды.</w:t>
      </w:r>
    </w:p>
    <w:bookmarkEnd w:id="303"/>
    <w:bookmarkStart w:name="z329" w:id="304"/>
    <w:p>
      <w:pPr>
        <w:spacing w:after="0"/>
        <w:ind w:left="0"/>
        <w:jc w:val="left"/>
      </w:pPr>
      <w:r>
        <w:rPr>
          <w:rFonts w:ascii="Times New Roman"/>
          <w:b/>
          <w:i w:val="false"/>
          <w:color w:val="000000"/>
        </w:rPr>
        <w:t xml:space="preserve"> III. Негізгі ұғымдар</w:t>
      </w:r>
    </w:p>
    <w:bookmarkEnd w:id="304"/>
    <w:bookmarkStart w:name="z330" w:id="305"/>
    <w:p>
      <w:pPr>
        <w:spacing w:after="0"/>
        <w:ind w:left="0"/>
        <w:jc w:val="both"/>
      </w:pPr>
      <w:r>
        <w:rPr>
          <w:rFonts w:ascii="Times New Roman"/>
          <w:b w:val="false"/>
          <w:i w:val="false"/>
          <w:color w:val="000000"/>
          <w:sz w:val="28"/>
        </w:rPr>
        <w:t>
      3. Осы Қағидалардың мақсаттары үшін мына ұғымдар пайдаланылады, олар мыналарды білдіреді:</w:t>
      </w:r>
    </w:p>
    <w:bookmarkEnd w:id="305"/>
    <w:p>
      <w:pPr>
        <w:spacing w:after="0"/>
        <w:ind w:left="0"/>
        <w:jc w:val="both"/>
      </w:pPr>
      <w:r>
        <w:rPr>
          <w:rFonts w:ascii="Times New Roman"/>
          <w:b w:val="false"/>
          <w:i w:val="false"/>
          <w:color w:val="000000"/>
          <w:sz w:val="28"/>
        </w:rPr>
        <w:t>
      "сыртқы және өзара сауданың интеграцияландырылған ақпараттық жүйесінің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30-тармағында көзделген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"технологиялық құжаттар" – Еуразиялық экономикалық комиссия Алқасының 2014 жылғы 6 қарашадағы № 200 шешімінің 1-тармағында көзделген, жалпы процесті іске асыру кезіндегі ақпараттық өзара іс-қимылды регламенттейтін технологиялық құжаттардың үлгілік тізбесіне енгізілген құжаттар.</w:t>
      </w:r>
    </w:p>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2018 жылғы 30 қазандағы № 179 шешімімен бекітілген "Тауарлардың сыртқы саудасы саласында  берілген лицензиялар, рұқсаттар және қорытындылар (рұқсат беру құжаттары) туралы дерекқорды қалыптастыру, жүргізу және  пайдалану" жалпы процесін лицензиялар мен рұқсаттарға қатысты бөлігінде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331" w:id="306"/>
    <w:p>
      <w:pPr>
        <w:spacing w:after="0"/>
        <w:ind w:left="0"/>
        <w:jc w:val="left"/>
      </w:pPr>
      <w:r>
        <w:rPr>
          <w:rFonts w:ascii="Times New Roman"/>
          <w:b/>
          <w:i w:val="false"/>
          <w:color w:val="000000"/>
        </w:rPr>
        <w:t xml:space="preserve"> IV. Ақпараттық өзара іс-қимылға қатысушылар</w:t>
      </w:r>
    </w:p>
    <w:bookmarkEnd w:id="306"/>
    <w:bookmarkStart w:name="z332" w:id="307"/>
    <w:p>
      <w:pPr>
        <w:spacing w:after="0"/>
        <w:ind w:left="0"/>
        <w:jc w:val="both"/>
      </w:pPr>
      <w:r>
        <w:rPr>
          <w:rFonts w:ascii="Times New Roman"/>
          <w:b w:val="false"/>
          <w:i w:val="false"/>
          <w:color w:val="000000"/>
          <w:sz w:val="28"/>
        </w:rPr>
        <w:t>
      4. Өзара іс-қимылға қатысушылардың осы Тәртіпте көзделген рәсімдерді орындау кезіндегі рөлдері 1-кестеде келтірілген.</w:t>
      </w:r>
    </w:p>
    <w:bookmarkEnd w:id="307"/>
    <w:bookmarkStart w:name="z333" w:id="308"/>
    <w:p>
      <w:pPr>
        <w:spacing w:after="0"/>
        <w:ind w:left="0"/>
        <w:jc w:val="both"/>
      </w:pPr>
      <w:r>
        <w:rPr>
          <w:rFonts w:ascii="Times New Roman"/>
          <w:b w:val="false"/>
          <w:i w:val="false"/>
          <w:color w:val="000000"/>
          <w:sz w:val="28"/>
        </w:rPr>
        <w:t>
      1-кесте</w:t>
      </w:r>
    </w:p>
    <w:bookmarkEnd w:id="308"/>
    <w:bookmarkStart w:name="z334" w:id="309"/>
    <w:p>
      <w:pPr>
        <w:spacing w:after="0"/>
        <w:ind w:left="0"/>
        <w:jc w:val="left"/>
      </w:pPr>
      <w:r>
        <w:rPr>
          <w:rFonts w:ascii="Times New Roman"/>
          <w:b/>
          <w:i w:val="false"/>
          <w:color w:val="000000"/>
        </w:rPr>
        <w:t xml:space="preserve"> Өзара іс-қимылға қатысушылардың рөлдері</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Тәртіпте көзделген рәсімдерді орындайды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Одаққа мүше мемлекеттің кеден органы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Тәртіпте көзделген рәсімдердің орындалуын үйлестіреді және Жалпы процеске қосылатын қатысушымен ақпараттық өзара іс-қимыл жасауды тестілеуге қатысады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w:t>
            </w:r>
          </w:p>
        </w:tc>
      </w:tr>
    </w:tbl>
    <w:bookmarkStart w:name="z335" w:id="310"/>
    <w:p>
      <w:pPr>
        <w:spacing w:after="0"/>
        <w:ind w:left="0"/>
        <w:jc w:val="left"/>
      </w:pPr>
      <w:r>
        <w:rPr>
          <w:rFonts w:ascii="Times New Roman"/>
          <w:b/>
          <w:i w:val="false"/>
          <w:color w:val="000000"/>
        </w:rPr>
        <w:t xml:space="preserve"> V. Жалпы процесті қолданысқа енгізу</w:t>
      </w:r>
    </w:p>
    <w:bookmarkEnd w:id="310"/>
    <w:bookmarkStart w:name="z336" w:id="311"/>
    <w:p>
      <w:pPr>
        <w:spacing w:after="0"/>
        <w:ind w:left="0"/>
        <w:jc w:val="both"/>
      </w:pPr>
      <w:r>
        <w:rPr>
          <w:rFonts w:ascii="Times New Roman"/>
          <w:b w:val="false"/>
          <w:i w:val="false"/>
          <w:color w:val="000000"/>
          <w:sz w:val="28"/>
        </w:rPr>
        <w:t>
      5. Еуразиялық экономикалық комиссия Алқасының "Тауарлардың сыртқы саудасы саласында берілген лицензиялар, рұқсаттар және қорытындылар (рұқсат беру құжаттары) туралы дерекқорды қалыптастыру, жүргізу және пайдалану" жалпы процесін лицензиялар мен рұқсаттарға қатысты бөлігінде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2018 жылғы 30 қарашадағы № 179 шешімі күшіне енген күннен бастап Одаққа мүше мемлекеттер (бұдан әрі – мүше мемлекеттер) Еуразиялық экономикалық комиссияның (бұдан әрі – Комиссия) үйлестіруімен жалпы процесті қолданысқа енгізу рәсімін орындауға кіріседі.</w:t>
      </w:r>
    </w:p>
    <w:bookmarkEnd w:id="311"/>
    <w:bookmarkStart w:name="z337" w:id="312"/>
    <w:p>
      <w:pPr>
        <w:spacing w:after="0"/>
        <w:ind w:left="0"/>
        <w:jc w:val="both"/>
      </w:pPr>
      <w:r>
        <w:rPr>
          <w:rFonts w:ascii="Times New Roman"/>
          <w:b w:val="false"/>
          <w:i w:val="false"/>
          <w:color w:val="000000"/>
          <w:sz w:val="28"/>
        </w:rPr>
        <w:t xml:space="preserve">
      6. Жалпы процесті қолданысқа енгізу үшін мүше мемлекеттер осы Тәртіптің VI бөліміне сәйкес жалпы процеске қосылу рәсімінде айқындалған қажетті іс-шараларды орындауға тиіс. </w:t>
      </w:r>
    </w:p>
    <w:bookmarkEnd w:id="312"/>
    <w:bookmarkStart w:name="z338" w:id="313"/>
    <w:p>
      <w:pPr>
        <w:spacing w:after="0"/>
        <w:ind w:left="0"/>
        <w:jc w:val="both"/>
      </w:pPr>
      <w:r>
        <w:rPr>
          <w:rFonts w:ascii="Times New Roman"/>
          <w:b w:val="false"/>
          <w:i w:val="false"/>
          <w:color w:val="000000"/>
          <w:sz w:val="28"/>
        </w:rPr>
        <w:t>
      7. Сыртқы және өзара сауданың интеграцияландырылған ақпараттық жүйесін мемлекетаралық сынауларды жүргізу жөніндегі комиссия ұсынымдарының негізінде Комиссия Алқасы жалпы  процесті қолданысқа енгізу туралы шешім қабылдайды.</w:t>
      </w:r>
    </w:p>
    <w:bookmarkEnd w:id="313"/>
    <w:bookmarkStart w:name="z339" w:id="314"/>
    <w:p>
      <w:pPr>
        <w:spacing w:after="0"/>
        <w:ind w:left="0"/>
        <w:jc w:val="both"/>
      </w:pPr>
      <w:r>
        <w:rPr>
          <w:rFonts w:ascii="Times New Roman"/>
          <w:b w:val="false"/>
          <w:i w:val="false"/>
          <w:color w:val="000000"/>
          <w:sz w:val="28"/>
        </w:rPr>
        <w:t>
      8. Комиссияның ақпараттық жүйелері мен жалпы процеске қосылатын, біреуі  мүше мемлекеттің лицензиялар және (немесе) рұқсаттар беру құқығы берілген атқарушы билік органы, ал екіншісі басқа мүше мемлекеттің кедендік рәсімдерді жүзеге асыруға уәкілеттік берілген атқарушы билік органы болып табылатын жаңа екі қатысушының арасындағы ақпараттық өзара іс-қимылды тестілеу  нәтижелері сыртқы және өзара сауданың интеграцияландырылған ақпараттық жүйесін мемлекетаралық сынауларды жүргізу жөнінде комиссия ұсынымдарының негізінде Комиссияның жалпы  процесті қолданысқа енгізу туралы шешім қабылдауы үшін негіз болып табылуы мүмкін.</w:t>
      </w:r>
    </w:p>
    <w:bookmarkEnd w:id="314"/>
    <w:bookmarkStart w:name="z340" w:id="315"/>
    <w:p>
      <w:pPr>
        <w:spacing w:after="0"/>
        <w:ind w:left="0"/>
        <w:jc w:val="both"/>
      </w:pPr>
      <w:r>
        <w:rPr>
          <w:rFonts w:ascii="Times New Roman"/>
          <w:b w:val="false"/>
          <w:i w:val="false"/>
          <w:color w:val="000000"/>
          <w:sz w:val="28"/>
        </w:rPr>
        <w:t>
      9. Жалпы процесс қолданысқа енгізілгеннен кейін оған жалпы процеске қосылу рәсімдерін орындау арқылы жаңа қатысушылар қосыла алады.</w:t>
      </w:r>
    </w:p>
    <w:bookmarkEnd w:id="315"/>
    <w:bookmarkStart w:name="z341" w:id="316"/>
    <w:p>
      <w:pPr>
        <w:spacing w:after="0"/>
        <w:ind w:left="0"/>
        <w:jc w:val="left"/>
      </w:pPr>
      <w:r>
        <w:rPr>
          <w:rFonts w:ascii="Times New Roman"/>
          <w:b/>
          <w:i w:val="false"/>
          <w:color w:val="000000"/>
        </w:rPr>
        <w:t xml:space="preserve"> VI. Қосылу рәсімінің сипаттамасы</w:t>
      </w:r>
    </w:p>
    <w:bookmarkEnd w:id="316"/>
    <w:bookmarkStart w:name="z342" w:id="317"/>
    <w:p>
      <w:pPr>
        <w:spacing w:after="0"/>
        <w:ind w:left="0"/>
        <w:jc w:val="left"/>
      </w:pPr>
      <w:r>
        <w:rPr>
          <w:rFonts w:ascii="Times New Roman"/>
          <w:b/>
          <w:i w:val="false"/>
          <w:color w:val="000000"/>
        </w:rPr>
        <w:t xml:space="preserve"> 1. Жалпы талаптар </w:t>
      </w:r>
    </w:p>
    <w:bookmarkEnd w:id="317"/>
    <w:bookmarkStart w:name="z343" w:id="318"/>
    <w:p>
      <w:pPr>
        <w:spacing w:after="0"/>
        <w:ind w:left="0"/>
        <w:jc w:val="both"/>
      </w:pPr>
      <w:r>
        <w:rPr>
          <w:rFonts w:ascii="Times New Roman"/>
          <w:b w:val="false"/>
          <w:i w:val="false"/>
          <w:color w:val="000000"/>
          <w:sz w:val="28"/>
        </w:rPr>
        <w:t>
      10. Жалпы процеске қосылу үшін жалпы процеске қосылатын қатысушы  сыртқы және өзара сауданың интеграцияландырылған ақпараттық жүйесінің жұмыс істеуін қамтамасыз ету кезінде қолданылатын құжаттардың,  технологиялық құжаттардың талаптарын, сондай-ақ мүше мемлекеттің ұлттық сегменті шеңберінде ақпараттық өзара іс-қимылды регламенттейтін мүше мемлекет заңнамасының талаптарын орындауға тиіс.</w:t>
      </w:r>
    </w:p>
    <w:bookmarkEnd w:id="318"/>
    <w:bookmarkStart w:name="z344" w:id="319"/>
    <w:p>
      <w:pPr>
        <w:spacing w:after="0"/>
        <w:ind w:left="0"/>
        <w:jc w:val="both"/>
      </w:pPr>
      <w:r>
        <w:rPr>
          <w:rFonts w:ascii="Times New Roman"/>
          <w:b w:val="false"/>
          <w:i w:val="false"/>
          <w:color w:val="000000"/>
          <w:sz w:val="28"/>
        </w:rPr>
        <w:t>
      11. Жалпы процеске жаңа қатысушының қосылу рәсімін орындау мыналарды:</w:t>
      </w:r>
    </w:p>
    <w:bookmarkEnd w:id="319"/>
    <w:bookmarkStart w:name="z345" w:id="320"/>
    <w:p>
      <w:pPr>
        <w:spacing w:after="0"/>
        <w:ind w:left="0"/>
        <w:jc w:val="both"/>
      </w:pPr>
      <w:r>
        <w:rPr>
          <w:rFonts w:ascii="Times New Roman"/>
          <w:b w:val="false"/>
          <w:i w:val="false"/>
          <w:color w:val="000000"/>
          <w:sz w:val="28"/>
        </w:rPr>
        <w:t>
      а) мүше мемлекеттің Комиссияны жалпы процеске жаңа қатысушының қосылуы туралы хабардар етуін (мүше мемлекеттің жалпы процесс шеңберіндегі ақпараттық өзара іс-қимылды қамтамасыз ету үшін жауапты орындаушы билік органын көрсете отырып);</w:t>
      </w:r>
    </w:p>
    <w:bookmarkEnd w:id="320"/>
    <w:bookmarkStart w:name="z346" w:id="321"/>
    <w:p>
      <w:pPr>
        <w:spacing w:after="0"/>
        <w:ind w:left="0"/>
        <w:jc w:val="both"/>
      </w:pPr>
      <w:r>
        <w:rPr>
          <w:rFonts w:ascii="Times New Roman"/>
          <w:b w:val="false"/>
          <w:i w:val="false"/>
          <w:color w:val="000000"/>
          <w:sz w:val="28"/>
        </w:rPr>
        <w:t>
      б) мүше мемлекеттің нормативтік құқықтық актілеріне технологиялық құжаттардың талаптарын орындау үшін қажетті өзгерістер енгізуді (қосылу рәсімін орындауды бастаған күннен бастап 6 ай ішінде);</w:t>
      </w:r>
    </w:p>
    <w:bookmarkEnd w:id="321"/>
    <w:bookmarkStart w:name="z347" w:id="322"/>
    <w:p>
      <w:pPr>
        <w:spacing w:after="0"/>
        <w:ind w:left="0"/>
        <w:jc w:val="both"/>
      </w:pPr>
      <w:r>
        <w:rPr>
          <w:rFonts w:ascii="Times New Roman"/>
          <w:b w:val="false"/>
          <w:i w:val="false"/>
          <w:color w:val="000000"/>
          <w:sz w:val="28"/>
        </w:rPr>
        <w:t>
      в) қажет болған кезде жалпы процеске қосылатын қатысушының ақпараттық жүйесін әзірлеуді (пысықтауды) (қосылу рәсімін орындауды бастаған күннен бастап 9 ай ішінде);</w:t>
      </w:r>
    </w:p>
    <w:bookmarkEnd w:id="322"/>
    <w:bookmarkStart w:name="z348" w:id="323"/>
    <w:p>
      <w:pPr>
        <w:spacing w:after="0"/>
        <w:ind w:left="0"/>
        <w:jc w:val="both"/>
      </w:pPr>
      <w:r>
        <w:rPr>
          <w:rFonts w:ascii="Times New Roman"/>
          <w:b w:val="false"/>
          <w:i w:val="false"/>
          <w:color w:val="000000"/>
          <w:sz w:val="28"/>
        </w:rPr>
        <w:t>
      г) жалпы процеске қосылатын қатысушының ақпараттық жүйесін мүше мемлекеттің ұлттық сегментіне қосуды, егер мұндай қосу бұрын жүзеге асырылмаса (қосылу рәсімін орындауды бастаған күннен бастап 9 ай ішінде);</w:t>
      </w:r>
    </w:p>
    <w:bookmarkEnd w:id="323"/>
    <w:bookmarkStart w:name="z349" w:id="324"/>
    <w:p>
      <w:pPr>
        <w:spacing w:after="0"/>
        <w:ind w:left="0"/>
        <w:jc w:val="both"/>
      </w:pPr>
      <w:r>
        <w:rPr>
          <w:rFonts w:ascii="Times New Roman"/>
          <w:b w:val="false"/>
          <w:i w:val="false"/>
          <w:color w:val="000000"/>
          <w:sz w:val="28"/>
        </w:rPr>
        <w:t>
      д) жалпы процеске қосылатын қатысушының әкімші тарататын Ақпараттық өзара іс-қимыл қағидаларында көрсетілген анықтамалықтар мен сыныптауыштарды алуын;</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 мүше мемлекеттің лицензиялар және (немесе) рұқсаттар беру құқығы берілген орындаушы билік органы болып табылатын жалпы процеске қосылатын қатысушының Еуразиялық экономикалық комиссия Алқасының 2018 жылғы 30 қарашадағы № 179 шешімімен бекітілген бөлігінде "Тауарлардың сыртқы саудасы саласында берілген лицензиялар, рұқсаттар және қорытындылар (рұқсат беру құжаттары) туралы дерекқорды қалыптастыру, жүргізу және  пайдалану" жалпы процесін лицензиялар мен рұқсаттарға қатысты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сәйкес ресімделген, қолданылу мерзімі өтпеген берілген лицензиялар және (немесе) рұқсаттар туралы мәліметтерді әкімшіге беруін (қосылу рәсімін орындауды бастаған күннен бастап 9 ай ішінде);</w:t>
      </w:r>
    </w:p>
    <w:bookmarkStart w:name="z351" w:id="325"/>
    <w:p>
      <w:pPr>
        <w:spacing w:after="0"/>
        <w:ind w:left="0"/>
        <w:jc w:val="both"/>
      </w:pPr>
      <w:r>
        <w:rPr>
          <w:rFonts w:ascii="Times New Roman"/>
          <w:b w:val="false"/>
          <w:i w:val="false"/>
          <w:color w:val="000000"/>
          <w:sz w:val="28"/>
        </w:rPr>
        <w:t>
      ж) жалпы процеске қосылатын қатысушы мен әкімшінің ақпараттық өзара іс-қимылының технологиялық құжаттардың талаптарына сәйкестігін тестілеуді (қосылу рәсімін орындауды бастаған күннен бастап 9 ай ішінде) қамтуға тиіс.</w:t>
      </w:r>
    </w:p>
    <w:bookmarkEnd w:id="3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