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7c91a" w14:textId="7b7c9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тағамға қосылатын шайнайтын мармелад түріндегі биологиялық белсенді қоспаны сыныптау туралы</w:t>
      </w:r>
    </w:p>
    <w:p>
      <w:pPr>
        <w:spacing w:after="0"/>
        <w:ind w:left="0"/>
        <w:jc w:val="both"/>
      </w:pPr>
      <w:r>
        <w:rPr>
          <w:rFonts w:ascii="Times New Roman"/>
          <w:b w:val="false"/>
          <w:i w:val="false"/>
          <w:color w:val="000000"/>
          <w:sz w:val="28"/>
        </w:rPr>
        <w:t>Еуразиялық экономикалық комиссия Алқасының 2018 жылғы 30 қазандағы № 171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екінші абзацына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Қанттан және (немесе) қант шәрбаттарынан, желелеуші заттардан, витаминдерден, минералдық заттардан, дәмді-хош иісті және бояйтын қоспалардан тұратын, балалар тағамына қосымша витаминдер мен  минералдық заттардың көзі ретінде теңгерімдеп қосу үшін арналған тағамға қосылатын шайнайтын мармелад түріндегі биологиялық белсенді қоспа сыртқы экономикалық қызметтің Тауар номенклатурасына Түсіндірмелердің 1-негізгі қағидасына сәйкес Еуразиялық экономикалық одақтың сыртқы экономикалық қызметінің Бірыңғай тауар номенклатурасының 2106 тауар позициясында сыныпталады.</w:t>
      </w:r>
    </w:p>
    <w:bookmarkEnd w:id="0"/>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