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a4e9" w14:textId="a41a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Қабығы бар кешью жаңғақтарына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13 маусымдағы № 98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0801 31 000 0 кодымен сыныпталатын қабығы бар кешью жаңғақтарына қатысты Еуразиялық экономикалық одақтың Бірыңғай кедендік тарифінің кедендік әкелу бажының ставкасы (Еуразиялық экономикалық комиссияның  2012 жылғы 16 шілдедегі № 54 шешіміне қосымша) 2018 жылғы 2 қыркүйектен бастап қоса алғанда 2021 жылғы 31 тамызға дейінгі аралықта кедендік құннан 0 пайыз мөлшерінде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комиссияның 2012 жылғы 16 шілдедегі № 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0801 31 000 0 коды бар позициясының төртінші бағаны "</w:t>
      </w:r>
      <w:r>
        <w:rPr>
          <w:rFonts w:ascii="Times New Roman"/>
          <w:b w:val="false"/>
          <w:i w:val="false"/>
          <w:color w:val="000000"/>
          <w:vertAlign w:val="superscript"/>
        </w:rPr>
        <w:t>21С)</w:t>
      </w:r>
      <w:r>
        <w:rPr>
          <w:rFonts w:ascii="Times New Roman"/>
          <w:b w:val="false"/>
          <w:i w:val="false"/>
          <w:color w:val="000000"/>
          <w:sz w:val="28"/>
        </w:rPr>
        <w:t>" ескертпесіне сілтемемен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21С ескертпесімен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21С)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2018 жылғы 2 қыркүйектен бастап қоса алғанда 2021 жылғы 31 тамызға дейінгі аралықта қолданылады деп белгіленсін.".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2018 жылғы 2 қыркүйектен кейін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