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d601" w14:textId="194d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 нәтижесінде Кеден одағының "Лифтілердің қауіпсіздігі туралы" техникалық регламентінің (ТР ТС 011/2011) сақталуы ерікті негізде қамтамасыз етілетін халықаралық және өңірлік (мемлекетаралық) стандарттар, ал олар болмаған жағдайда ұлттық (мемлекеттік) стандарттар тізбесі және зерттеулердің (сынақтардың) және өлшемдердің ережелері мен әдістерін, соның ішінде Кеден одағының "Лифтілердің қауіпсіздігі туралы" техникалық регламентінің (ТР ТС 011/2011)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тізбесі туралы</w:t>
      </w:r>
    </w:p>
    <w:p>
      <w:pPr>
        <w:spacing w:after="0"/>
        <w:ind w:left="0"/>
        <w:jc w:val="both"/>
      </w:pPr>
      <w:r>
        <w:rPr>
          <w:rFonts w:ascii="Times New Roman"/>
          <w:b w:val="false"/>
          <w:i w:val="false"/>
          <w:color w:val="000000"/>
          <w:sz w:val="28"/>
        </w:rPr>
        <w:t>Еуразиялық экономикалық комиссия Алқасының 2018 жылғы 29 мамырдағы № 93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қолдану нәтижесінде Кеден одағының "Лифтілердің қауіпсіздігі туралы" техникалық регламентінің (ТР ТС 011/2011) сақталуы ерікті негізде қамтамасыз етілетін халықаралық және өңірлік (мемлекетаралық) стандарттар, ал олар болмаған жағдайда ұлттық (мемлекеттік) стандарттар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зерттеулердің (сынақтардың) және өлшемдердің ережелері мен әдістерін, соның ішінде Кеден одағының "Лифтілердің қауіпсіздігі туралы" техникалық регламентінің (ТР ТС 011/2011)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Кеден одағы Комиссиясының 2011 жылғы 18 қазандағы "Кеден одағының "Лифтілердің қауіпсіздігі туралы" техникалық регламентін қабылдау туралы" № 824 шешімінің 2-тармағының күші жойылды деп танылсын.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29 мамырдағы</w:t>
            </w:r>
            <w:r>
              <w:br/>
            </w:r>
            <w:r>
              <w:rPr>
                <w:rFonts w:ascii="Times New Roman"/>
                <w:b w:val="false"/>
                <w:i w:val="false"/>
                <w:color w:val="000000"/>
                <w:sz w:val="20"/>
              </w:rPr>
              <w:t>№ 93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Қолдану нәтижесінде Кеден одағының "Лифтілердің қауіпсіздігі туралы" техникалық регламентінің (ТР ТС 011/2011) сақталуы ерікті негізде қамтамасыз етілетін халықаралық және өңірлік (мемлекетаралық) стандарттар, ал олар болмаған жағдайда ұлттық (мемлекеттік) стандарттар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одағының техникалық реттеуінің құрылымдық элементі немесе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Стандарттың </w:t>
            </w:r>
            <w:r>
              <w:rPr>
                <w:rFonts w:ascii="Times New Roman"/>
                <w:b/>
                <w:i w:val="false"/>
                <w:color w:val="000000"/>
                <w:sz w:val="20"/>
              </w:rPr>
              <w:t>белгіленімі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33605-2015 "Лифтер. Терминдер мен анықтамалар"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және 1-қосымшаның</w:t>
            </w:r>
          </w:p>
          <w:p>
            <w:pPr>
              <w:spacing w:after="20"/>
              <w:ind w:left="20"/>
              <w:jc w:val="both"/>
            </w:pPr>
            <w:r>
              <w:rPr>
                <w:rFonts w:ascii="Times New Roman"/>
                <w:b w:val="false"/>
                <w:i w:val="false"/>
                <w:color w:val="000000"/>
                <w:sz w:val="20"/>
              </w:rPr>
              <w:t>
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33984.1-2016 (EN 81-20:2014) "Лифтер. Құрылымына және орнатуға қойылатын жалпы қауіпсіздік талаптары. Адамдарды немесе адамдар мен жүктерді тасымалдауға арналған лифтер"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01.11.2018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53780-2010 (ЕН 81-1:1998, ЕН 81-2:1998) "Лифтер. Құрылымына және орнатуға қойылатын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немесе жүктерді және жүктерді тасымалдауға арналған лифтердің құрылысына және орнатуға қойылатын қауіпсіздік талаптары бөлігінде – 15.02.2020 дейін; жүктерді тасымалдауға арналған лифтердің құрылымына және орнатуға қойылатын қауіпсіздік талаптары бөлігінде –01.11.2018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81-1-2006 "Конструкциясына және орнатуға қойылатын қауіпсіздік талаптары. 1-бөлім. Электр лифтері"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56943-2016 "Лифтер. Құрылымына және орнатуға қойылатын жалпы қауіпсіздік талаптары. Жүктерді тасымалдауға арналған лифтер"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01.11.2018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және 1-қосымшаның 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33652-2015 (ЕN 81-70:2003) "Жолаушылар лифтері. Мүгедектер мен халықтың қозғалысы шектелген басқа топтары үшін қолжетімділікті қоса алғанда, қолжетімділіктің техникалық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81-70-2008 "Лифтердің конструкциясына және орнатуға қойылатын қауіпсіздік талаптары. Жолаушылар мен жүктерді тасымалдауға арналған лифтердің арнайы қолданылуы. 70-бөлім. Өмір сүру мүмкіндіктері шектелген жолаушыларды қоса алғанда, лифтердің жолаушылар үшін қолжетімділігі"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және 1-қосымшаның 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52382-2010 (ЕН 81-72:2003) "Жолаушы лифтері. Өрт сөндірушілерге арналған лифтер"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және 1-қосымшаның</w:t>
            </w:r>
          </w:p>
          <w:p>
            <w:pPr>
              <w:spacing w:after="20"/>
              <w:ind w:left="20"/>
              <w:jc w:val="both"/>
            </w:pPr>
            <w:r>
              <w:rPr>
                <w:rFonts w:ascii="Times New Roman"/>
                <w:b w:val="false"/>
                <w:i w:val="false"/>
                <w:color w:val="000000"/>
                <w:sz w:val="20"/>
              </w:rPr>
              <w:t>
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53780-2010 (ЕН 81-1:1998, ЕН 81-2:1998) 5.5.3.21-тармағы "Лифтер. Құрылысына және орнатуға қойылатын жалпы қауіпсіздік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15.02.2020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және 1-қосымшаның</w:t>
            </w:r>
          </w:p>
          <w:p>
            <w:pPr>
              <w:spacing w:after="20"/>
              <w:ind w:left="20"/>
              <w:jc w:val="both"/>
            </w:pPr>
            <w:r>
              <w:rPr>
                <w:rFonts w:ascii="Times New Roman"/>
                <w:b w:val="false"/>
                <w:i w:val="false"/>
                <w:color w:val="000000"/>
                <w:sz w:val="20"/>
              </w:rPr>
              <w:t>
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33653-2015 (ЕN 81-71:2005) "Жолаушы лифтері. Вандализмнен қорғалу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1870-2009 "Жолаушы лифтері. Вандализмнен қорғалу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2.5-тармағы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53387-2009 (ИСО/ТC14798:2006) "Жолаушы лифтері, эскалаторлар, конвейерлер. Тәуекелді талдау және төмендету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 xml:space="preserve">2018 жылғы 29 мамырдағы </w:t>
            </w:r>
            <w:r>
              <w:br/>
            </w:r>
            <w:r>
              <w:rPr>
                <w:rFonts w:ascii="Times New Roman"/>
                <w:b w:val="false"/>
                <w:i w:val="false"/>
                <w:color w:val="000000"/>
                <w:sz w:val="20"/>
              </w:rPr>
              <w:t>№ 93 шешімімен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Зерттеулердің (сынақтардың) және өлшемдердің ережелері мен әдістерін, соның ішінде Кеден одағының "Лифтілердің қауіпсіздігі туралы" техникалық регламентінің (ТР ТС 011/2011)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одағының техникалық реттеуінің құрылымдық элементі немесе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Стандарттың </w:t>
            </w:r>
            <w:r>
              <w:rPr>
                <w:rFonts w:ascii="Times New Roman"/>
                <w:b/>
                <w:i w:val="false"/>
                <w:color w:val="000000"/>
                <w:sz w:val="20"/>
              </w:rPr>
              <w:t>белгіленімі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1 және 2-тармақтары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33984.2-2016 "Лифтер. Сертификаттау кезіндегі зерттеулер (сынақтар) және өлшемдер қағидалары мен әдістері. Үлгілерді іріктеп алу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01.11.2018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53781-2010 "Лифтер. Лифтерді сертификаттау кезіндегі зерттеулер (сынақтар) және өлшемдер қағидалары мен әдістері. Үлгілерді іріктеп алу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01.11.2018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33984.3-2017 "Лифтер. Лифтердің қауіпсіздік құрылғыларын сертификаттау кезіндегі зерттеулер (сынақтар) және өлшемдер қағидалары мен әдістері. Үлгілерді іріктеп алу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01.11.2018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w:t>
            </w:r>
          </w:p>
          <w:p>
            <w:pPr>
              <w:spacing w:after="20"/>
              <w:ind w:left="20"/>
              <w:jc w:val="both"/>
            </w:pPr>
            <w:r>
              <w:rPr>
                <w:rFonts w:ascii="Times New Roman"/>
                <w:b w:val="false"/>
                <w:i w:val="false"/>
                <w:color w:val="000000"/>
                <w:sz w:val="20"/>
              </w:rPr>
              <w:t>
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53782-2010 "Лифтер. Пайдалануға берген кезде лифтердің сәйкестігін бағалау қағидалары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 және 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53783-2010 "Лифтер. Пайдалану кезеңінде лифтердің сәйкестігін бағалау қағидалары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