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f60f" w14:textId="eacf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22 мамырдағы № 80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 құқығына кіретін  актілерді жүйеге келтіру мақсатында 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одағы Комиссиясының 2009 жылғы 11 желтоқсандағы "Сыртқы сауданы реттеу шаралары жөніндегі комитет туралы ереженің жобасы туралы" №147 шешімінің;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одағы Комиссиясының 2010 жылғы 16 сәуірдегі "Сыртқы сауданы реттеу мәселелері жөніндегі комитетпен өзара іс-қимыл жасау үшін Кеден одағына мүше мемлекеттердің мемлекеттік билігінің уәкілетті органдарын айқындау туралы" №235 шешімінің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