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213c" w14:textId="e68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халықаралық патенттелмеген атауларының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71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заттардың халықаралық патенттелмеген атаулары анықтамалығының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Дәрілік заттардың халықаралық патенттелмеген атауларының анықтамалығы (бұдан әрі – анықтамалық) осы Шешіммен бекітілген паспортқа сәйкес қолданылсын.</w:t>
      </w:r>
    </w:p>
    <w:bookmarkEnd w:id="1"/>
    <w:bookmarkStart w:name="z4" w:id="2"/>
    <w:p>
      <w:pPr>
        <w:spacing w:after="0"/>
        <w:ind w:left="0"/>
        <w:jc w:val="both"/>
      </w:pPr>
      <w:r>
        <w:rPr>
          <w:rFonts w:ascii="Times New Roman"/>
          <w:b w:val="false"/>
          <w:i w:val="false"/>
          <w:color w:val="000000"/>
          <w:sz w:val="28"/>
        </w:rPr>
        <w:t>
      3. Анықтамалық Еуразиялық экономикалық одақтың бірыңғай нормативтік-анықтамалық ақпарат жүйесі ресурстарының құрамына енгізілсін.</w:t>
      </w:r>
    </w:p>
    <w:bookmarkEnd w:id="2"/>
    <w:bookmarkStart w:name="z5" w:id="3"/>
    <w:p>
      <w:pPr>
        <w:spacing w:after="0"/>
        <w:ind w:left="0"/>
        <w:jc w:val="both"/>
      </w:pPr>
      <w:r>
        <w:rPr>
          <w:rFonts w:ascii="Times New Roman"/>
          <w:b w:val="false"/>
          <w:i w:val="false"/>
          <w:color w:val="000000"/>
          <w:sz w:val="28"/>
        </w:rPr>
        <w:t>
      4. Мынадай:</w:t>
      </w:r>
    </w:p>
    <w:bookmarkEnd w:id="3"/>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Еуразиялық экономикалық одақ шеңберінде дәрілік заттардың айналысы саласындағы жалпы процестерді іске асыру кезінде міндетті болып табылады деп белгіленсін.</w:t>
      </w:r>
    </w:p>
    <w:bookmarkStart w:name="z6" w:id="4"/>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71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Дәрілік заттардың халықаралық патенттелмеген атаулары анықтамалығының</w:t>
      </w:r>
      <w:r>
        <w:br/>
      </w:r>
      <w:r>
        <w:rPr>
          <w:rFonts w:ascii="Times New Roman"/>
          <w:b/>
          <w:i w:val="false"/>
          <w:color w:val="000000"/>
        </w:rPr>
        <w:t>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халықаралық патенттелмеген атауларының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ЕC 016 - 2018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10 мамырдағы № 71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10 мамырдағы № 71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ұйым: Ресей Денсаулықминінің "Медициналық қолдануға арналған дәрілік заттарды сараптау ұлттық орталығы" ФМБМ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дәрілік препараттардың құрамына кіретін фармацевтикалық субстанциялардың бүкіл әлемде қолданылатын, қоғамдық меншік болап табылатын бірегей атауы бойынша, оның ішінде дәрілік препараттарды таңбалау, дәрілік препараттардың тіркеу дерекнамасы мен тіркеу куәліктерін қалыптастыру кезінде, оның айналысын бақылау және оны қолданудың қауіпсіздігін мониторингтеу кезінде сәйкестендіру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субъектілерінің Еуразиялық экономикалық одаққа мүше мемлекеттердің мемлекеттік органдарына ұсынатын, оның ішінде электрондық түрде ұсынатын құжаттарды қалыптастыру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генериялық атауы, дәрілік зат, фармацевтикалық субстанция,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 халықаралық (мемлекетаралық, өңірлік) сыныптауыштармен және (немесе) стандарттармен: Дүниежүзілік денсаулық сақтау ұйымы ұсынған дәрілік заттардың халықаралық патенттелмеген атауларының тізбесі (International Nonproprietary Names for Pharmaceutical Substances (INN)) үндестірілген.</w:t>
            </w:r>
          </w:p>
          <w:p>
            <w:pPr>
              <w:spacing w:after="20"/>
              <w:ind w:left="20"/>
              <w:jc w:val="both"/>
            </w:pPr>
            <w:r>
              <w:rPr>
                <w:rFonts w:ascii="Times New Roman"/>
                <w:b w:val="false"/>
                <w:i w:val="false"/>
                <w:color w:val="000000"/>
                <w:sz w:val="20"/>
              </w:rPr>
              <w:t>
Үндестіру әдісі:</w:t>
            </w:r>
          </w:p>
          <w:p>
            <w:pPr>
              <w:spacing w:after="20"/>
              <w:ind w:left="20"/>
              <w:jc w:val="both"/>
            </w:pPr>
            <w:r>
              <w:rPr>
                <w:rFonts w:ascii="Times New Roman"/>
                <w:b w:val="false"/>
                <w:i w:val="false"/>
                <w:color w:val="000000"/>
                <w:sz w:val="20"/>
              </w:rPr>
              <w:t>
1 – сенім білдірілген дереккөзді тікелей пайдалану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Еуразиялық экономикалық одаққа мүше мемлекеттерде анықтамалықтың аналогтары жоқ</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электрондық түрде № 1 қосымшаға сәйкес тәртіппен жүргізіледі.</w:t>
            </w:r>
          </w:p>
          <w:p>
            <w:pPr>
              <w:spacing w:after="20"/>
              <w:ind w:left="20"/>
              <w:jc w:val="both"/>
            </w:pPr>
            <w:r>
              <w:rPr>
                <w:rFonts w:ascii="Times New Roman"/>
                <w:b w:val="false"/>
                <w:i w:val="false"/>
                <w:color w:val="000000"/>
                <w:sz w:val="20"/>
              </w:rPr>
              <w:t>
Анықтамалықтың мәндерін толықтыруды, өзгертуді немесе алып тастауды оператор Дүниежүзілік денсаулық сақтау ұйымы ұсынған дәрілік заттардың халықаралық патенттелмеген атауларының кезекті тізбесінің (International Nonproprietary Names for Pharmaceutical Substances (INN)) жариялануына қарай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мен деректемелік құрамы (сыныптауыш жолдарының құрамы, олардың мәндерінің салалары және қалыптастыру қағидалары) № 2 қосымшаға сәйкес сипаттамаға сай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мәліметтер ашық қол жеткізілетін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ұсынған дәрілік заттардың халықаралық патенттелмеген атауларының тізімдерін жариялаудың белгіленген кезеңділігіне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сыныптауыштан егжей-тегжейлі мәліметтер Еуразиялық экономикалық одақтың ақпараттық порталында келтіріледі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халықаралық</w:t>
            </w:r>
            <w:r>
              <w:br/>
            </w:r>
            <w:r>
              <w:rPr>
                <w:rFonts w:ascii="Times New Roman"/>
                <w:b w:val="false"/>
                <w:i w:val="false"/>
                <w:color w:val="000000"/>
                <w:sz w:val="20"/>
              </w:rPr>
              <w:t xml:space="preserve">патенттелмеген атаулары </w:t>
            </w:r>
            <w:r>
              <w:br/>
            </w:r>
            <w:r>
              <w:rPr>
                <w:rFonts w:ascii="Times New Roman"/>
                <w:b w:val="false"/>
                <w:i w:val="false"/>
                <w:color w:val="000000"/>
                <w:sz w:val="20"/>
              </w:rPr>
              <w:t>анықтамалығының паспортына</w:t>
            </w:r>
            <w:r>
              <w:br/>
            </w:r>
            <w:r>
              <w:rPr>
                <w:rFonts w:ascii="Times New Roman"/>
                <w:b w:val="false"/>
                <w:i w:val="false"/>
                <w:color w:val="000000"/>
                <w:sz w:val="20"/>
              </w:rPr>
              <w:t xml:space="preserve">№ 1 ҚОСЫМША </w:t>
            </w:r>
          </w:p>
        </w:tc>
      </w:tr>
    </w:tbl>
    <w:bookmarkStart w:name="z10" w:id="5"/>
    <w:p>
      <w:pPr>
        <w:spacing w:after="0"/>
        <w:ind w:left="0"/>
        <w:jc w:val="left"/>
      </w:pPr>
      <w:r>
        <w:rPr>
          <w:rFonts w:ascii="Times New Roman"/>
          <w:b/>
          <w:i w:val="false"/>
          <w:color w:val="000000"/>
        </w:rPr>
        <w:t xml:space="preserve"> Дәрілік заттардың халықаралық патенттелмеген атауларының анықтамалығын жүргізу</w:t>
      </w:r>
      <w:r>
        <w:br/>
      </w:r>
      <w:r>
        <w:rPr>
          <w:rFonts w:ascii="Times New Roman"/>
          <w:b/>
          <w:i w:val="false"/>
          <w:color w:val="000000"/>
        </w:rPr>
        <w:t xml:space="preserve">ТӘРТІБІ </w:t>
      </w:r>
    </w:p>
    <w:bookmarkEnd w:id="5"/>
    <w:bookmarkStart w:name="z11" w:id="6"/>
    <w:p>
      <w:pPr>
        <w:spacing w:after="0"/>
        <w:ind w:left="0"/>
        <w:jc w:val="left"/>
      </w:pPr>
      <w:r>
        <w:rPr>
          <w:rFonts w:ascii="Times New Roman"/>
          <w:b/>
          <w:i w:val="false"/>
          <w:color w:val="000000"/>
        </w:rPr>
        <w:t xml:space="preserve"> I. Жалпы ережелер</w:t>
      </w:r>
    </w:p>
    <w:bookmarkEnd w:id="6"/>
    <w:bookmarkStart w:name="z12" w:id="7"/>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7"/>
    <w:bookmarkStart w:name="z13" w:id="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шешімі;</w:t>
      </w:r>
    </w:p>
    <w:bookmarkEnd w:id="8"/>
    <w:bookmarkStart w:name="z14"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тізбесін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bookmarkEnd w:id="9"/>
    <w:bookmarkStart w:name="z15" w:id="10"/>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 және сараптау қағидалары туралы" 2016 жылғы 3 қарашадағы № 78 шешімі;</w:t>
      </w:r>
    </w:p>
    <w:bookmarkEnd w:id="10"/>
    <w:bookmarkStart w:name="z16" w:id="11"/>
    <w:p>
      <w:pPr>
        <w:spacing w:after="0"/>
        <w:ind w:left="0"/>
        <w:jc w:val="both"/>
      </w:pPr>
      <w:r>
        <w:rPr>
          <w:rFonts w:ascii="Times New Roman"/>
          <w:b w:val="false"/>
          <w:i w:val="false"/>
          <w:color w:val="000000"/>
          <w:sz w:val="28"/>
        </w:rPr>
        <w:t>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шешімі.</w:t>
      </w:r>
    </w:p>
    <w:bookmarkEnd w:id="11"/>
    <w:bookmarkStart w:name="z17" w:id="12"/>
    <w:p>
      <w:pPr>
        <w:spacing w:after="0"/>
        <w:ind w:left="0"/>
        <w:jc w:val="left"/>
      </w:pPr>
      <w:r>
        <w:rPr>
          <w:rFonts w:ascii="Times New Roman"/>
          <w:b/>
          <w:i w:val="false"/>
          <w:color w:val="000000"/>
        </w:rPr>
        <w:t xml:space="preserve"> II. Қолданылу саласы</w:t>
      </w:r>
    </w:p>
    <w:bookmarkEnd w:id="12"/>
    <w:bookmarkStart w:name="z18" w:id="13"/>
    <w:p>
      <w:pPr>
        <w:spacing w:after="0"/>
        <w:ind w:left="0"/>
        <w:jc w:val="both"/>
      </w:pPr>
      <w:r>
        <w:rPr>
          <w:rFonts w:ascii="Times New Roman"/>
          <w:b w:val="false"/>
          <w:i w:val="false"/>
          <w:color w:val="000000"/>
          <w:sz w:val="28"/>
        </w:rPr>
        <w:t>
      2. Осы Тәртіп дәрілік заттардың халықаралық патенттелмеген атауларының анықтамалығын (бұдан әрі – анықтамалық) жүргізу рәсімдерін айқындайды.</w:t>
      </w:r>
    </w:p>
    <w:bookmarkEnd w:id="13"/>
    <w:bookmarkStart w:name="z19" w:id="14"/>
    <w:p>
      <w:pPr>
        <w:spacing w:after="0"/>
        <w:ind w:left="0"/>
        <w:jc w:val="both"/>
      </w:pPr>
      <w:r>
        <w:rPr>
          <w:rFonts w:ascii="Times New Roman"/>
          <w:b w:val="false"/>
          <w:i w:val="false"/>
          <w:color w:val="000000"/>
          <w:sz w:val="28"/>
        </w:rPr>
        <w:t xml:space="preserve">
      3. Осы Тәртіп анықтамалықтың жекелеген позицияларына өзгерістер енгізу кезінде қолданылады. </w:t>
      </w:r>
    </w:p>
    <w:bookmarkEnd w:id="14"/>
    <w:bookmarkStart w:name="z20" w:id="15"/>
    <w:p>
      <w:pPr>
        <w:spacing w:after="0"/>
        <w:ind w:left="0"/>
        <w:jc w:val="left"/>
      </w:pPr>
      <w:r>
        <w:rPr>
          <w:rFonts w:ascii="Times New Roman"/>
          <w:b/>
          <w:i w:val="false"/>
          <w:color w:val="000000"/>
        </w:rPr>
        <w:t xml:space="preserve"> III. Негізгі ұғымдар</w:t>
      </w:r>
    </w:p>
    <w:bookmarkEnd w:id="15"/>
    <w:bookmarkStart w:name="z21" w:id="16"/>
    <w:p>
      <w:pPr>
        <w:spacing w:after="0"/>
        <w:ind w:left="0"/>
        <w:jc w:val="both"/>
      </w:pPr>
      <w:r>
        <w:rPr>
          <w:rFonts w:ascii="Times New Roman"/>
          <w:b w:val="false"/>
          <w:i w:val="false"/>
          <w:color w:val="000000"/>
          <w:sz w:val="28"/>
        </w:rPr>
        <w:t>
      4. Осы Тәртіптің мақсаттары үшін халықаралық патенттелмеген атау деп Дүниежүзілік денсаулық сақтау ұйымы ұсынатын белсенді фармацевтикалық субстанцияның қоғамдық меншік болып табылатын бірегей атауы түсініледі.</w:t>
      </w:r>
    </w:p>
    <w:bookmarkEnd w:id="16"/>
    <w:bookmarkStart w:name="z22" w:id="17"/>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комиссияның дәрілік заттардың айналысы саласындағы актілерінде, сондай-ақ Еуразиялық экономикалық комиссияның Одақтың интеграцияланған ақпараттық жүйесін құру және дамыту мәселелері жөніндегі актілерінде айқындалған мәндерде қолданылады.</w:t>
      </w:r>
    </w:p>
    <w:bookmarkEnd w:id="17"/>
    <w:bookmarkStart w:name="z23" w:id="18"/>
    <w:p>
      <w:pPr>
        <w:spacing w:after="0"/>
        <w:ind w:left="0"/>
        <w:jc w:val="left"/>
      </w:pPr>
      <w:r>
        <w:rPr>
          <w:rFonts w:ascii="Times New Roman"/>
          <w:b/>
          <w:i w:val="false"/>
          <w:color w:val="000000"/>
        </w:rPr>
        <w:t xml:space="preserve"> IV. Анықтамалықты жүргізу қағидаттары </w:t>
      </w:r>
    </w:p>
    <w:bookmarkEnd w:id="18"/>
    <w:bookmarkStart w:name="z24" w:id="19"/>
    <w:p>
      <w:pPr>
        <w:spacing w:after="0"/>
        <w:ind w:left="0"/>
        <w:jc w:val="both"/>
      </w:pPr>
      <w:r>
        <w:rPr>
          <w:rFonts w:ascii="Times New Roman"/>
          <w:b w:val="false"/>
          <w:i w:val="false"/>
          <w:color w:val="000000"/>
          <w:sz w:val="28"/>
        </w:rPr>
        <w:t>
      5. Анықтамалық Дүниежүзілік денсаулық сақтау ұйымы ұсынған халықаралық патенттелмеген атаулар тізіміне енгізілген мәліметтер негізінде қалыптастырылады.</w:t>
      </w:r>
    </w:p>
    <w:bookmarkEnd w:id="19"/>
    <w:bookmarkStart w:name="z25" w:id="20"/>
    <w:p>
      <w:pPr>
        <w:spacing w:after="0"/>
        <w:ind w:left="0"/>
        <w:jc w:val="both"/>
      </w:pPr>
      <w:r>
        <w:rPr>
          <w:rFonts w:ascii="Times New Roman"/>
          <w:b w:val="false"/>
          <w:i w:val="false"/>
          <w:color w:val="000000"/>
          <w:sz w:val="28"/>
        </w:rPr>
        <w:t>
      6. Анықтамалық операторының әкімшімен өзара іс-қимылы олардың арасындағы шартқа (бұдан әрі – шарт) сәйкес жүзеге асырылады.</w:t>
      </w:r>
    </w:p>
    <w:bookmarkEnd w:id="20"/>
    <w:bookmarkStart w:name="z26" w:id="21"/>
    <w:p>
      <w:pPr>
        <w:spacing w:after="0"/>
        <w:ind w:left="0"/>
        <w:jc w:val="both"/>
      </w:pPr>
      <w:r>
        <w:rPr>
          <w:rFonts w:ascii="Times New Roman"/>
          <w:b w:val="false"/>
          <w:i w:val="false"/>
          <w:color w:val="000000"/>
          <w:sz w:val="28"/>
        </w:rPr>
        <w:t>
      7. Анықтамалық операторы мен әкімшінің жауаптылығы Одақ құқығына енгізілетін актілерде, сондай-ақ шартта айқындалады.</w:t>
      </w:r>
    </w:p>
    <w:bookmarkEnd w:id="21"/>
    <w:bookmarkStart w:name="z27" w:id="22"/>
    <w:p>
      <w:pPr>
        <w:spacing w:after="0"/>
        <w:ind w:left="0"/>
        <w:jc w:val="both"/>
      </w:pPr>
      <w:r>
        <w:rPr>
          <w:rFonts w:ascii="Times New Roman"/>
          <w:b w:val="false"/>
          <w:i w:val="false"/>
          <w:color w:val="000000"/>
          <w:sz w:val="28"/>
        </w:rPr>
        <w:t>
      8. Одақтың ақпараттық порталында жариялау үшін анықтамалықтан мәліметтерді анықтамалықтың операторы әкімшіге шарт негізінде дәрілік заттардың халықаралық патенттелмеген атаулары анықтамалығының құрылымы мен деректемелік құрамының сипаттамасына (Еуразиялық экономикалық комиссия Алқасының 2018 жылғы 10 мамырдағы № 71 шешімімен бекітілген Дәрілік заттар халықаралық патенттелмеген атаулары анықтамалығының паспортына № 2 қосымша) сәйкес XML-құжат түрінде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Анықтамалықты пайдаланушыларды, сондай-ақ Одаққа мүше мемлекеттердің уәкілетті органдарын (ұйымдарын) анықтамалыққа енгізілген өзгерістер туралы хабардар ету осындай өзгерістердің жариялану фактісі бойынша Одақтың ақпараттық порталының құралдары пайдаланыла отырып жүзеге асырылады.</w:t>
      </w:r>
    </w:p>
    <w:bookmarkStart w:name="z29" w:id="23"/>
    <w:p>
      <w:pPr>
        <w:spacing w:after="0"/>
        <w:ind w:left="0"/>
        <w:jc w:val="both"/>
      </w:pPr>
      <w:r>
        <w:rPr>
          <w:rFonts w:ascii="Times New Roman"/>
          <w:b w:val="false"/>
          <w:i w:val="false"/>
          <w:color w:val="000000"/>
          <w:sz w:val="28"/>
        </w:rPr>
        <w:t>
      10.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көзделген рәсімдерді орындау туралы өтініш толтырылған кезде анықтамалықта қажетті позиция болмаған жағдайда, дәрілік заттардың жалпыға бірдей қабылданған, топтастырылған, химиялық атауларының анықтамалығы пайдаланылуы мүмкін. Көрсетілген анықтамалықтарда мәліметтер болмаған кезде өтініш беруші қажетті жаңа позициядағы сипаттаманы еркін нысанда ұсынуға тиіс.</w:t>
      </w:r>
    </w:p>
    <w:bookmarkEnd w:id="23"/>
    <w:bookmarkStart w:name="z30" w:id="24"/>
    <w:p>
      <w:pPr>
        <w:spacing w:after="0"/>
        <w:ind w:left="0"/>
        <w:jc w:val="both"/>
      </w:pPr>
      <w:r>
        <w:rPr>
          <w:rFonts w:ascii="Times New Roman"/>
          <w:b w:val="false"/>
          <w:i w:val="false"/>
          <w:color w:val="000000"/>
          <w:sz w:val="28"/>
        </w:rPr>
        <w:t>
      11. Одаққа мүше мемлекеттердің уәкілетті органдары (ұйымдары) болып табылмайтын тұлғалардың тікелей анықтамалық операторына позицияларды қосу немесе оларға өзгерістер енгізу мәселесі бойынша өтініш білдіруіне жол берілмейді. Дәрілік затқа ұсынылған жаңа халықаралық атау беруді өтініш берушінің бастамасы бойынша Дүниежүзілік денсаулық сақтау ұйымы осы ұйым айқындайтын регламентке сәйкес жүзеге асырады.</w:t>
      </w:r>
    </w:p>
    <w:bookmarkEnd w:id="24"/>
    <w:bookmarkStart w:name="z31" w:id="25"/>
    <w:p>
      <w:pPr>
        <w:spacing w:after="0"/>
        <w:ind w:left="0"/>
        <w:jc w:val="left"/>
      </w:pPr>
      <w:r>
        <w:rPr>
          <w:rFonts w:ascii="Times New Roman"/>
          <w:b/>
          <w:i w:val="false"/>
          <w:color w:val="000000"/>
        </w:rPr>
        <w:t xml:space="preserve"> V. Анықтамалықты жүргізу және қолдану үшін қажетті іс-шаралардың сипаттамасы</w:t>
      </w:r>
    </w:p>
    <w:bookmarkEnd w:id="25"/>
    <w:bookmarkStart w:name="z32" w:id="26"/>
    <w:p>
      <w:pPr>
        <w:spacing w:after="0"/>
        <w:ind w:left="0"/>
        <w:jc w:val="both"/>
      </w:pPr>
      <w:r>
        <w:rPr>
          <w:rFonts w:ascii="Times New Roman"/>
          <w:b w:val="false"/>
          <w:i w:val="false"/>
          <w:color w:val="000000"/>
          <w:sz w:val="28"/>
        </w:rPr>
        <w:t>
      12. Анықтамалықты жүргізу және қолдану мақсатында мынадай іс-шаралар орындалады:</w:t>
      </w:r>
    </w:p>
    <w:bookmarkEnd w:id="26"/>
    <w:p>
      <w:pPr>
        <w:spacing w:after="0"/>
        <w:ind w:left="0"/>
        <w:jc w:val="both"/>
      </w:pPr>
      <w:r>
        <w:rPr>
          <w:rFonts w:ascii="Times New Roman"/>
          <w:b w:val="false"/>
          <w:i w:val="false"/>
          <w:color w:val="000000"/>
          <w:sz w:val="28"/>
        </w:rPr>
        <w:t>
      анықтамалықты бастапқы толтыру;</w:t>
      </w:r>
    </w:p>
    <w:p>
      <w:pPr>
        <w:spacing w:after="0"/>
        <w:ind w:left="0"/>
        <w:jc w:val="both"/>
      </w:pPr>
      <w:r>
        <w:rPr>
          <w:rFonts w:ascii="Times New Roman"/>
          <w:b w:val="false"/>
          <w:i w:val="false"/>
          <w:color w:val="000000"/>
          <w:sz w:val="28"/>
        </w:rPr>
        <w:t>
      анықтамалықтан мәліметтерді мезгіл-мезгіл жаңарту;</w:t>
      </w:r>
    </w:p>
    <w:p>
      <w:pPr>
        <w:spacing w:after="0"/>
        <w:ind w:left="0"/>
        <w:jc w:val="both"/>
      </w:pPr>
      <w:r>
        <w:rPr>
          <w:rFonts w:ascii="Times New Roman"/>
          <w:b w:val="false"/>
          <w:i w:val="false"/>
          <w:color w:val="000000"/>
          <w:sz w:val="28"/>
        </w:rPr>
        <w:t>
      дәрілік заттарды тіркеумен байланысты рәсімдерді орындау кезінде анықтамалықты пайдалану.</w:t>
      </w:r>
    </w:p>
    <w:bookmarkStart w:name="z33" w:id="27"/>
    <w:p>
      <w:pPr>
        <w:spacing w:after="0"/>
        <w:ind w:left="0"/>
        <w:jc w:val="left"/>
      </w:pPr>
      <w:r>
        <w:rPr>
          <w:rFonts w:ascii="Times New Roman"/>
          <w:b/>
          <w:i w:val="false"/>
          <w:color w:val="000000"/>
        </w:rPr>
        <w:t xml:space="preserve"> 1. Анықтамалықты бастапқы толтыру</w:t>
      </w:r>
    </w:p>
    <w:bookmarkEnd w:id="27"/>
    <w:bookmarkStart w:name="z34" w:id="28"/>
    <w:p>
      <w:pPr>
        <w:spacing w:after="0"/>
        <w:ind w:left="0"/>
        <w:jc w:val="both"/>
      </w:pPr>
      <w:r>
        <w:rPr>
          <w:rFonts w:ascii="Times New Roman"/>
          <w:b w:val="false"/>
          <w:i w:val="false"/>
          <w:color w:val="000000"/>
          <w:sz w:val="28"/>
        </w:rPr>
        <w:t xml:space="preserve">
      13. Анықтамалықты бастапқы толтыру Еуразиялық экономикалық комиссияның 2018 жылғы 10 мамырдағы № 71 шешімі күшіне енгеннен кейін 1 рет орындалады. </w:t>
      </w:r>
    </w:p>
    <w:bookmarkEnd w:id="28"/>
    <w:bookmarkStart w:name="z35" w:id="29"/>
    <w:p>
      <w:pPr>
        <w:spacing w:after="0"/>
        <w:ind w:left="0"/>
        <w:jc w:val="both"/>
      </w:pPr>
      <w:r>
        <w:rPr>
          <w:rFonts w:ascii="Times New Roman"/>
          <w:b w:val="false"/>
          <w:i w:val="false"/>
          <w:color w:val="000000"/>
          <w:sz w:val="28"/>
        </w:rPr>
        <w:t xml:space="preserve">
      14. Анықтамалықты бастапқы толтыру жөніндегі іс-шараларды орындау мерзімі шарт талаптарымен айқындалады. </w:t>
      </w:r>
    </w:p>
    <w:bookmarkEnd w:id="29"/>
    <w:bookmarkStart w:name="z36" w:id="30"/>
    <w:p>
      <w:pPr>
        <w:spacing w:after="0"/>
        <w:ind w:left="0"/>
        <w:jc w:val="both"/>
      </w:pPr>
      <w:r>
        <w:rPr>
          <w:rFonts w:ascii="Times New Roman"/>
          <w:b w:val="false"/>
          <w:i w:val="false"/>
          <w:color w:val="000000"/>
          <w:sz w:val="28"/>
        </w:rPr>
        <w:t>
      15. Анықтамалықтың операторы беру кезіндегі өзекті мәліметтерді қамтитын құжаттар топтамасын қалыптастырады және оны әкімшіге жібереді.</w:t>
      </w:r>
    </w:p>
    <w:bookmarkEnd w:id="30"/>
    <w:bookmarkStart w:name="z37" w:id="31"/>
    <w:p>
      <w:pPr>
        <w:spacing w:after="0"/>
        <w:ind w:left="0"/>
        <w:jc w:val="both"/>
      </w:pPr>
      <w:r>
        <w:rPr>
          <w:rFonts w:ascii="Times New Roman"/>
          <w:b w:val="false"/>
          <w:i w:val="false"/>
          <w:color w:val="000000"/>
          <w:sz w:val="28"/>
        </w:rPr>
        <w:t>
      16. Әкімші анықтамалықтан мәліметтерді алғанын және табысты өңдегенін анықтамалықтың операторына орыс тіліндегі өңдеу хаттамасын жіберу арқылы растайды. Қателер болмаған жағдайда, әкімші ұсынылған мәліметтерді қабылдайды және алған күннен бастап 3 жұмыс күнінен кешіктірмей оларды Одақтың ақпараттық порталында жариялауды қамтамасыз етеді.</w:t>
      </w:r>
    </w:p>
    <w:bookmarkEnd w:id="31"/>
    <w:bookmarkStart w:name="z38" w:id="32"/>
    <w:p>
      <w:pPr>
        <w:spacing w:after="0"/>
        <w:ind w:left="0"/>
        <w:jc w:val="both"/>
      </w:pPr>
      <w:r>
        <w:rPr>
          <w:rFonts w:ascii="Times New Roman"/>
          <w:b w:val="false"/>
          <w:i w:val="false"/>
          <w:color w:val="000000"/>
          <w:sz w:val="28"/>
        </w:rPr>
        <w:t>
      17. Егер өңдеу хаттамасында қателердің сипаттамасы болған жағдайда, анықтамалықтың операторы қателерді жояды және анықтамалықтан мәліметтер қамтылған XML-құжатты әкімшіге беру процесін қайталайды.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Іс-шаралардың орындалу нәтижесі Одақтың ақпараттық порталында жарияланған анықтамалық болып табылады.</w:t>
      </w:r>
    </w:p>
    <w:bookmarkStart w:name="z40" w:id="33"/>
    <w:p>
      <w:pPr>
        <w:spacing w:after="0"/>
        <w:ind w:left="0"/>
        <w:jc w:val="left"/>
      </w:pPr>
      <w:r>
        <w:rPr>
          <w:rFonts w:ascii="Times New Roman"/>
          <w:b/>
          <w:i w:val="false"/>
          <w:color w:val="000000"/>
        </w:rPr>
        <w:t xml:space="preserve"> 2. Анықтамалықтан мәліметтерді мезгіл-мезгіл жаңарту</w:t>
      </w:r>
    </w:p>
    <w:bookmarkEnd w:id="33"/>
    <w:bookmarkStart w:name="z41" w:id="34"/>
    <w:p>
      <w:pPr>
        <w:spacing w:after="0"/>
        <w:ind w:left="0"/>
        <w:jc w:val="both"/>
      </w:pPr>
      <w:r>
        <w:rPr>
          <w:rFonts w:ascii="Times New Roman"/>
          <w:b w:val="false"/>
          <w:i w:val="false"/>
          <w:color w:val="000000"/>
          <w:sz w:val="28"/>
        </w:rPr>
        <w:t>
      19. Анықтамалықтан мәліметтерді жаңартуды оператор айына 1 реттен сиретпей, айдың басынан бастап 5 жұмыс күнінен кешіктірмей орындайды. Бір айдың ішінде өзгерістер болмаған кезде анықтамалықтың операторы бұл туралы әкімшіні хабардар етеді.</w:t>
      </w:r>
    </w:p>
    <w:bookmarkEnd w:id="34"/>
    <w:bookmarkStart w:name="z42" w:id="35"/>
    <w:p>
      <w:pPr>
        <w:spacing w:after="0"/>
        <w:ind w:left="0"/>
        <w:jc w:val="both"/>
      </w:pPr>
      <w:r>
        <w:rPr>
          <w:rFonts w:ascii="Times New Roman"/>
          <w:b w:val="false"/>
          <w:i w:val="false"/>
          <w:color w:val="000000"/>
          <w:sz w:val="28"/>
        </w:rPr>
        <w:t>
      20. Анықтамалықтың операторы осы Тәртіптің 8-тармағына сәйкес анықтамалықтың өзгертілген позициялары туралы мәліметтер қамтылған XML-құжатты қалыптастырады және оны әкімшіге жібереді.</w:t>
      </w:r>
    </w:p>
    <w:bookmarkEnd w:id="35"/>
    <w:bookmarkStart w:name="z43" w:id="36"/>
    <w:p>
      <w:pPr>
        <w:spacing w:after="0"/>
        <w:ind w:left="0"/>
        <w:jc w:val="both"/>
      </w:pPr>
      <w:r>
        <w:rPr>
          <w:rFonts w:ascii="Times New Roman"/>
          <w:b w:val="false"/>
          <w:i w:val="false"/>
          <w:color w:val="000000"/>
          <w:sz w:val="28"/>
        </w:rPr>
        <w:t>
      21. XML-құжатқа жаңа позициялар қосылған жағдайда, оның қолданылуы басталатын күні және қолданылуы аяқталатын толтырылмаған күні көрсетіле отырып, жаңа жазба туралы мәліметтер енгізілуге тиіс.</w:t>
      </w:r>
    </w:p>
    <w:bookmarkEnd w:id="36"/>
    <w:bookmarkStart w:name="z44" w:id="37"/>
    <w:p>
      <w:pPr>
        <w:spacing w:after="0"/>
        <w:ind w:left="0"/>
        <w:jc w:val="both"/>
      </w:pPr>
      <w:r>
        <w:rPr>
          <w:rFonts w:ascii="Times New Roman"/>
          <w:b w:val="false"/>
          <w:i w:val="false"/>
          <w:color w:val="000000"/>
          <w:sz w:val="28"/>
        </w:rPr>
        <w:t>
      22. Анықтамалықтан мәліметтерге өзгерістер енгізілген кезде XML-құжатқа оның қолданылуы аяқталған күні көрсетіле отырып, анықтамалықтан қолданыстағы жазба туралы мәліметтер, сондай-ақ оның қолданылуы басталатын күні және қолданылуы аяқталатын толтырылмаған күні көрсетіле отырып, жазбаның жаңа редакциясы енгізіледі.</w:t>
      </w:r>
    </w:p>
    <w:bookmarkEnd w:id="37"/>
    <w:bookmarkStart w:name="z45" w:id="38"/>
    <w:p>
      <w:pPr>
        <w:spacing w:after="0"/>
        <w:ind w:left="0"/>
        <w:jc w:val="both"/>
      </w:pPr>
      <w:r>
        <w:rPr>
          <w:rFonts w:ascii="Times New Roman"/>
          <w:b w:val="false"/>
          <w:i w:val="false"/>
          <w:color w:val="000000"/>
          <w:sz w:val="28"/>
        </w:rPr>
        <w:t>
      23. Анықтамалықтан мәліметтерді алып тастау қажет болған кезде берілетін XML-құжатқа оның қолданылуы аяқталған күні көрсетіле отырып, анықтамалықтың қолданыстағы жазбасы туралы мәліметтер енгізіледі.</w:t>
      </w:r>
    </w:p>
    <w:bookmarkEnd w:id="38"/>
    <w:bookmarkStart w:name="z46" w:id="39"/>
    <w:p>
      <w:pPr>
        <w:spacing w:after="0"/>
        <w:ind w:left="0"/>
        <w:jc w:val="both"/>
      </w:pPr>
      <w:r>
        <w:rPr>
          <w:rFonts w:ascii="Times New Roman"/>
          <w:b w:val="false"/>
          <w:i w:val="false"/>
          <w:color w:val="000000"/>
          <w:sz w:val="28"/>
        </w:rPr>
        <w:t>
      24. Әкімші анықтамалықтан мәліметтерді алғанын және табысты өңдегенін анықтамалықтың операторына орыс тіліндегі өңдеу хаттамасын жіберу арқылы растайды. Қателер болмаған жағдайда, әкімші ұсынылған мәліметтерді қабылдайды және алған күннен бастап 3 жұмыс күнінен кешіктірмей оларды Одақтың ақпараттық порталында жариялауды қамтамасыз етеді.</w:t>
      </w:r>
    </w:p>
    <w:bookmarkEnd w:id="39"/>
    <w:bookmarkStart w:name="z47" w:id="40"/>
    <w:p>
      <w:pPr>
        <w:spacing w:after="0"/>
        <w:ind w:left="0"/>
        <w:jc w:val="both"/>
      </w:pPr>
      <w:r>
        <w:rPr>
          <w:rFonts w:ascii="Times New Roman"/>
          <w:b w:val="false"/>
          <w:i w:val="false"/>
          <w:color w:val="000000"/>
          <w:sz w:val="28"/>
        </w:rPr>
        <w:t>
      25. Егер өңдеу хаттамасында қателердің сипаттамасы болған жағдайда, анықтамалықтың операторы қателерді жояды және анықтамалықтан мәліметтер қамтылған XML-құжатты әкімшіге беру процесін қайталайды.</w:t>
      </w:r>
    </w:p>
    <w:bookmarkEnd w:id="40"/>
    <w:bookmarkStart w:name="z48" w:id="41"/>
    <w:p>
      <w:pPr>
        <w:spacing w:after="0"/>
        <w:ind w:left="0"/>
        <w:jc w:val="both"/>
      </w:pPr>
      <w:r>
        <w:rPr>
          <w:rFonts w:ascii="Times New Roman"/>
          <w:b w:val="false"/>
          <w:i w:val="false"/>
          <w:color w:val="000000"/>
          <w:sz w:val="28"/>
        </w:rPr>
        <w:t xml:space="preserve">
      26. Іс-шаралардың орындалу нәтижесі Одақтың ақпараттық порталында жарияланған жаңартылған анықтамалық болып табылады.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халықаралық</w:t>
            </w:r>
            <w:r>
              <w:br/>
            </w:r>
            <w:r>
              <w:rPr>
                <w:rFonts w:ascii="Times New Roman"/>
                <w:b w:val="false"/>
                <w:i w:val="false"/>
                <w:color w:val="000000"/>
                <w:sz w:val="20"/>
              </w:rPr>
              <w:t xml:space="preserve">патенттелмеген атаулары </w:t>
            </w:r>
            <w:r>
              <w:br/>
            </w:r>
            <w:r>
              <w:rPr>
                <w:rFonts w:ascii="Times New Roman"/>
                <w:b w:val="false"/>
                <w:i w:val="false"/>
                <w:color w:val="000000"/>
                <w:sz w:val="20"/>
              </w:rPr>
              <w:t>анықтамалығының паспортына</w:t>
            </w:r>
            <w:r>
              <w:br/>
            </w:r>
            <w:r>
              <w:rPr>
                <w:rFonts w:ascii="Times New Roman"/>
                <w:b w:val="false"/>
                <w:i w:val="false"/>
                <w:color w:val="000000"/>
                <w:sz w:val="20"/>
              </w:rPr>
              <w:t xml:space="preserve">№ 2 ҚОСЫМША </w:t>
            </w:r>
          </w:p>
        </w:tc>
      </w:tr>
    </w:tbl>
    <w:bookmarkStart w:name="z50" w:id="42"/>
    <w:p>
      <w:pPr>
        <w:spacing w:after="0"/>
        <w:ind w:left="0"/>
        <w:jc w:val="left"/>
      </w:pPr>
      <w:r>
        <w:rPr>
          <w:rFonts w:ascii="Times New Roman"/>
          <w:b/>
          <w:i w:val="false"/>
          <w:color w:val="000000"/>
        </w:rPr>
        <w:t xml:space="preserve"> Дәрілік заттардың халықаралық патенттелмеген атаулары анықтамалығының құрылымы мен деректемелік құрамының</w:t>
      </w:r>
      <w:r>
        <w:br/>
      </w:r>
      <w:r>
        <w:rPr>
          <w:rFonts w:ascii="Times New Roman"/>
          <w:b/>
          <w:i w:val="false"/>
          <w:color w:val="000000"/>
        </w:rPr>
        <w:t>СИПАТТАМАСЫ</w:t>
      </w:r>
    </w:p>
    <w:bookmarkEnd w:id="42"/>
    <w:bookmarkStart w:name="z51" w:id="43"/>
    <w:p>
      <w:pPr>
        <w:spacing w:after="0"/>
        <w:ind w:left="0"/>
        <w:jc w:val="both"/>
      </w:pPr>
      <w:r>
        <w:rPr>
          <w:rFonts w:ascii="Times New Roman"/>
          <w:b w:val="false"/>
          <w:i w:val="false"/>
          <w:color w:val="000000"/>
          <w:sz w:val="28"/>
        </w:rPr>
        <w:t>
      1. Осы Сипаттама дәрілік заттардың халықаралық патенттелмеген атаулары анықтамалығының (бұдан әрі – анықтамалық) құрылымына қойылатын талаптарды айқындайды, соның ішінде анықтамалықтың деректемелік құрамын және құрылымын, деректемелер мәндерінің салалары мен оларды қалыптастыру қағидаларын айқындайды.</w:t>
      </w:r>
    </w:p>
    <w:bookmarkEnd w:id="43"/>
    <w:bookmarkStart w:name="z52" w:id="44"/>
    <w:p>
      <w:pPr>
        <w:spacing w:after="0"/>
        <w:ind w:left="0"/>
        <w:jc w:val="both"/>
      </w:pPr>
      <w:r>
        <w:rPr>
          <w:rFonts w:ascii="Times New Roman"/>
          <w:b w:val="false"/>
          <w:i w:val="false"/>
          <w:color w:val="000000"/>
          <w:sz w:val="28"/>
        </w:rPr>
        <w:t>
      2. Анықтамалықтың құрылымы және деректемелік құрамы мынадай жолдар (бағандар) қалыптастырылатын кестеде келтірілген:</w:t>
      </w:r>
    </w:p>
    <w:bookmarkEnd w:id="44"/>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 сөзбен сипаттау;</w:t>
      </w:r>
    </w:p>
    <w:p>
      <w:pPr>
        <w:spacing w:after="0"/>
        <w:ind w:left="0"/>
        <w:jc w:val="both"/>
      </w:pPr>
      <w:r>
        <w:rPr>
          <w:rFonts w:ascii="Times New Roman"/>
          <w:b w:val="false"/>
          <w:i w:val="false"/>
          <w:color w:val="000000"/>
          <w:sz w:val="28"/>
        </w:rPr>
        <w:t>
      "көпт." – деректемелердің көптігі (міндеттілігі (опциялылығы) деректеменің ықтимал қайталану саны).</w:t>
      </w:r>
    </w:p>
    <w:bookmarkStart w:name="z53" w:id="45"/>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белгілемелер пайдаланылады:</w:t>
      </w:r>
    </w:p>
    <w:bookmarkEnd w:id="45"/>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54" w:id="46"/>
    <w:p>
      <w:pPr>
        <w:spacing w:after="0"/>
        <w:ind w:left="0"/>
        <w:jc w:val="both"/>
      </w:pPr>
      <w:r>
        <w:rPr>
          <w:rFonts w:ascii="Times New Roman"/>
          <w:b w:val="false"/>
          <w:i w:val="false"/>
          <w:color w:val="000000"/>
          <w:sz w:val="28"/>
        </w:rPr>
        <w:t>
      Кесте</w:t>
      </w:r>
    </w:p>
    <w:bookmarkEnd w:id="46"/>
    <w:bookmarkStart w:name="z55" w:id="47"/>
    <w:p>
      <w:pPr>
        <w:spacing w:after="0"/>
        <w:ind w:left="0"/>
        <w:jc w:val="left"/>
      </w:pPr>
      <w:r>
        <w:rPr>
          <w:rFonts w:ascii="Times New Roman"/>
          <w:b/>
          <w:i w:val="false"/>
          <w:color w:val="000000"/>
        </w:rPr>
        <w:t xml:space="preserve"> Анықтамалықтың құрылымы және деректемелік құрамы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заттың халықаралық патенттелмеген атаулары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халықаралық патенттелмеген атауларының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1.2. Дәрілік заттың орыс тіліндегі халықаралық патенттелмеген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1.3. Дәрілік заттың ағылшын тіліндегі халықаралық патенттелмеген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1.4. Дәрілік заттың латын тіліндегі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1.5.1. Қолданылуы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1.5.2. Анықтамалықтың (сыныптауыштың) жазбасы қолданылуының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1.5.3. Қолданылуы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1.5.4. Анықтамалықтың (сыныптауыштың) жазбасы қолданылуының аяқталғанын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