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8e9e" w14:textId="1e58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Тұзды ірімшіктерді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ақпандағы № 32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Сүттен және (немесе) оның табиғи компоненттерін басқа заттармен араластырмай сүттен алынған өнімдерден нәтижесі жаңа (балғын) тұзды ірімшіктердің нақты атауларына тән қалыптасқан физикалық, химиялық және органолептикалық көрсеткіштері бар ірімшіктерді алу болып табылатын жетілуді көздемейтін өндіріс технологиясы бойынша әзірленген тұзды ірімшіктер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0406 10 қосалқы позициясында сыныпталады.</w:t>
      </w:r>
    </w:p>
    <w:bookmarkEnd w:id="0"/>
    <w:bookmarkStart w:name="z3" w:id="1"/>
    <w:p>
      <w:pPr>
        <w:spacing w:after="0"/>
        <w:ind w:left="0"/>
        <w:jc w:val="both"/>
      </w:pPr>
      <w:r>
        <w:rPr>
          <w:rFonts w:ascii="Times New Roman"/>
          <w:b w:val="false"/>
          <w:i w:val="false"/>
          <w:color w:val="000000"/>
          <w:sz w:val="28"/>
        </w:rPr>
        <w:t>
      2. Сүттен және (немесе) оның табиғи компоненттерін басқа заттармен араластырмай сүттен алынған өнімдерден нәтижесі жетілдірілген тұзды ірімшіктердің нақты атауларына тән қалыптасқан физикалық, химиялық және органолептикалық көрсеткіштері бар ірімшіктерді алу болып табылатын жетілуді көздейтін өндіріс технологиясы бойынша әзірленген тұзды ірімшіктер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0406 90 қосалқы позициясында сыныпталады.</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