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780b" w14:textId="c107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 сорттарының бірыңғай тізілімін қалыптастыру және жүргізу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2018 жылғы 13 ақпандағы № 26 шешімі</w:t>
      </w:r>
    </w:p>
    <w:p>
      <w:pPr>
        <w:spacing w:after="0"/>
        <w:ind w:left="0"/>
        <w:jc w:val="both"/>
      </w:pPr>
      <w:bookmarkStart w:name="z1" w:id="0"/>
      <w:r>
        <w:rPr>
          <w:rFonts w:ascii="Times New Roman"/>
          <w:b w:val="false"/>
          <w:i w:val="false"/>
          <w:color w:val="000000"/>
          <w:sz w:val="28"/>
        </w:rPr>
        <w:t xml:space="preserve">
      2017 жылғы 7 қарашадағы Еуразиялық экономикалық одақ шеңберінде ауыл шаруашылығы өсімдіктері тұқымдарының айналысы туралы келісімнің 4-бабының 2-тармағын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өсімдіктері сорттарының бірыңғай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7 қарашадағы Еуразиялық экономикалық одақ шеңберінде ауыл шаруашылығы өсімдіктері тұқымдарының айналысы туралы келісім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13 ақпандағы</w:t>
            </w:r>
            <w:r>
              <w:br/>
            </w:r>
            <w:r>
              <w:rPr>
                <w:rFonts w:ascii="Times New Roman"/>
                <w:b w:val="false"/>
                <w:i w:val="false"/>
                <w:color w:val="000000"/>
                <w:sz w:val="20"/>
              </w:rPr>
              <w:t>№ 26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Ауыл шаруашылығы өсімдіктері сорттарының бірыңғай тізілімін қалыптастыру және жүргізу </w:t>
      </w:r>
      <w:r>
        <w:br/>
      </w:r>
      <w:r>
        <w:rPr>
          <w:rFonts w:ascii="Times New Roman"/>
          <w:b/>
          <w:i w:val="false"/>
          <w:color w:val="000000"/>
        </w:rPr>
        <w:t>ТӘРТІБІ</w:t>
      </w:r>
    </w:p>
    <w:bookmarkEnd w:id="3"/>
    <w:bookmarkStart w:name="z6" w:id="4"/>
    <w:p>
      <w:pPr>
        <w:spacing w:after="0"/>
        <w:ind w:left="0"/>
        <w:jc w:val="both"/>
      </w:pPr>
      <w:r>
        <w:rPr>
          <w:rFonts w:ascii="Times New Roman"/>
          <w:b w:val="false"/>
          <w:i w:val="false"/>
          <w:color w:val="000000"/>
          <w:sz w:val="28"/>
        </w:rPr>
        <w:t>
      Осы Тәртіп 2017 жылғы 7 қарашадағы Еуразиялық экономикалық одақ шеңберінде ауыл шаруашылығы өсімдіктері тұқымдарының айналысы туралы келісімнің (бұдан әрі – Келісім) 4-бабына сәйкес әзірленді және Еуразиялық экономикалық комиссияның ауыл шаруашылығы өсімдіктері сорттарының бірыңғай тізілімін (бұдан әрі тиісінше – Комиссия, бірыңғай тізілім) қалыптастыру және жүргізу рәсімін анықтайды.</w:t>
      </w:r>
    </w:p>
    <w:bookmarkEnd w:id="4"/>
    <w:bookmarkStart w:name="z7" w:id="5"/>
    <w:p>
      <w:pPr>
        <w:spacing w:after="0"/>
        <w:ind w:left="0"/>
        <w:jc w:val="both"/>
      </w:pPr>
      <w:r>
        <w:rPr>
          <w:rFonts w:ascii="Times New Roman"/>
          <w:b w:val="false"/>
          <w:i w:val="false"/>
          <w:color w:val="000000"/>
          <w:sz w:val="28"/>
        </w:rPr>
        <w:t>
      Осы Тәртіпте пайдаланылатын ұғымдар мыналарды білдіреді:</w:t>
      </w:r>
    </w:p>
    <w:bookmarkEnd w:id="5"/>
    <w:bookmarkStart w:name="z8" w:id="6"/>
    <w:p>
      <w:pPr>
        <w:spacing w:after="0"/>
        <w:ind w:left="0"/>
        <w:jc w:val="both"/>
      </w:pPr>
      <w:r>
        <w:rPr>
          <w:rFonts w:ascii="Times New Roman"/>
          <w:b w:val="false"/>
          <w:i w:val="false"/>
          <w:color w:val="000000"/>
          <w:sz w:val="28"/>
        </w:rPr>
        <w:t>
      "сорттың өтініш берушісі" – сорт туралы мәліметтерді ұлттық тізілімге енгізу үшін өтініш берген жеке немесе заңды тұлға;</w:t>
      </w:r>
    </w:p>
    <w:bookmarkEnd w:id="6"/>
    <w:bookmarkStart w:name="z9" w:id="7"/>
    <w:p>
      <w:pPr>
        <w:spacing w:after="0"/>
        <w:ind w:left="0"/>
        <w:jc w:val="both"/>
      </w:pPr>
      <w:r>
        <w:rPr>
          <w:rFonts w:ascii="Times New Roman"/>
          <w:b w:val="false"/>
          <w:i w:val="false"/>
          <w:color w:val="000000"/>
          <w:sz w:val="28"/>
        </w:rPr>
        <w:t>
      "рұқсат ету аймағы" – сортты пайдалануға рұқсат етілген (рұқсат берілген, ұсынылған) және ұлттық тізілімде көрсетілген Еуразиялық экономикалық одаққа мүше мемлекет аумағының бөлігі;</w:t>
      </w:r>
    </w:p>
    <w:bookmarkEnd w:id="7"/>
    <w:bookmarkStart w:name="z10" w:id="8"/>
    <w:p>
      <w:pPr>
        <w:spacing w:after="0"/>
        <w:ind w:left="0"/>
        <w:jc w:val="both"/>
      </w:pPr>
      <w:r>
        <w:rPr>
          <w:rFonts w:ascii="Times New Roman"/>
          <w:b w:val="false"/>
          <w:i w:val="false"/>
          <w:color w:val="000000"/>
          <w:sz w:val="28"/>
        </w:rPr>
        <w:t>
      "сорт оригинаторы" – сортты жасаған, өсіріп шығарған, анықтаған және (немесе) оны сақтауды қамтамасыз ететін және ол туралы деректер ұлттық тізілімге енгізілген Еуразиялық экономикалық одаққа мүше мемлекеттің жеке немесе заңды тұлғасы;</w:t>
      </w:r>
    </w:p>
    <w:bookmarkEnd w:id="8"/>
    <w:bookmarkStart w:name="z11" w:id="9"/>
    <w:p>
      <w:pPr>
        <w:spacing w:after="0"/>
        <w:ind w:left="0"/>
        <w:jc w:val="both"/>
      </w:pPr>
      <w:r>
        <w:rPr>
          <w:rFonts w:ascii="Times New Roman"/>
          <w:b w:val="false"/>
          <w:i w:val="false"/>
          <w:color w:val="000000"/>
          <w:sz w:val="28"/>
        </w:rPr>
        <w:t>
      "жарық аймағы" – табиғи фотосинтетикалық белсенді радиацияның белгілі бір ағымының шамасымен сипатталатын және ұлттық тізілімде көрсетілген Еуразиялық экономикалық одаққа мүше мемлекет аумағының бөлігі;</w:t>
      </w:r>
    </w:p>
    <w:bookmarkEnd w:id="9"/>
    <w:bookmarkStart w:name="z12" w:id="10"/>
    <w:p>
      <w:pPr>
        <w:spacing w:after="0"/>
        <w:ind w:left="0"/>
        <w:jc w:val="both"/>
      </w:pPr>
      <w:r>
        <w:rPr>
          <w:rFonts w:ascii="Times New Roman"/>
          <w:b w:val="false"/>
          <w:i w:val="false"/>
          <w:color w:val="000000"/>
          <w:sz w:val="28"/>
        </w:rPr>
        <w:t>
      "уәкілетті орган" – ұлттық тізілімді қалыптастыру және жүргізу бойынша өкілеттік жүктелген Еуразиялық экономикалық одаққа мүше мемлекеттің атқарушы билік органы немесе ұйымы.</w:t>
      </w:r>
    </w:p>
    <w:bookmarkEnd w:id="10"/>
    <w:bookmarkStart w:name="z13" w:id="11"/>
    <w:p>
      <w:pPr>
        <w:spacing w:after="0"/>
        <w:ind w:left="0"/>
        <w:jc w:val="both"/>
      </w:pPr>
      <w:r>
        <w:rPr>
          <w:rFonts w:ascii="Times New Roman"/>
          <w:b w:val="false"/>
          <w:i w:val="false"/>
          <w:color w:val="000000"/>
          <w:sz w:val="28"/>
        </w:rPr>
        <w:t>
      Осы Тәртіпте пайдаланылатын өзге ұғымдар Келісімде айқындалған мағыналарда қолданылады.</w:t>
      </w:r>
    </w:p>
    <w:bookmarkEnd w:id="11"/>
    <w:bookmarkStart w:name="z14" w:id="12"/>
    <w:p>
      <w:pPr>
        <w:spacing w:after="0"/>
        <w:ind w:left="0"/>
        <w:jc w:val="both"/>
      </w:pPr>
      <w:r>
        <w:rPr>
          <w:rFonts w:ascii="Times New Roman"/>
          <w:b w:val="false"/>
          <w:i w:val="false"/>
          <w:color w:val="000000"/>
          <w:sz w:val="28"/>
        </w:rPr>
        <w:t>
      Бірыңғай тізілімді Комиссия уәкілетті органдардың Еуразиялық экономикалық одақтың интеграцияланған ақпараттық жүйесін пайдалана отырып электронды түрде Комиссияға ұсынған ұлттық тізілімге енгізілген ауыл шаруашылығы өсімдіктерінің сорттары туралы мәліметтердің негізінде орыс тілінде қалыптастырады және жүргізеді.</w:t>
      </w:r>
    </w:p>
    <w:bookmarkEnd w:id="12"/>
    <w:bookmarkStart w:name="z15" w:id="13"/>
    <w:p>
      <w:pPr>
        <w:spacing w:after="0"/>
        <w:ind w:left="0"/>
        <w:jc w:val="both"/>
      </w:pPr>
      <w:r>
        <w:rPr>
          <w:rFonts w:ascii="Times New Roman"/>
          <w:b w:val="false"/>
          <w:i w:val="false"/>
          <w:color w:val="000000"/>
          <w:sz w:val="28"/>
        </w:rPr>
        <w:t>
      Уәкілетті органдар бірыңғай тізілімге енгізу үшін мынадай мәліметтерді (орыс тілінде) ұсынады:</w:t>
      </w:r>
    </w:p>
    <w:bookmarkEnd w:id="13"/>
    <w:bookmarkStart w:name="z16" w:id="14"/>
    <w:p>
      <w:pPr>
        <w:spacing w:after="0"/>
        <w:ind w:left="0"/>
        <w:jc w:val="both"/>
      </w:pPr>
      <w:r>
        <w:rPr>
          <w:rFonts w:ascii="Times New Roman"/>
          <w:b w:val="false"/>
          <w:i w:val="false"/>
          <w:color w:val="000000"/>
          <w:sz w:val="28"/>
        </w:rPr>
        <w:t>
      а) ауыл шаруашылығы өсімдігінің тегі мен түрі (сонымен қатар латын тілінде көрсетіледі);</w:t>
      </w:r>
    </w:p>
    <w:bookmarkEnd w:id="14"/>
    <w:bookmarkStart w:name="z17" w:id="15"/>
    <w:p>
      <w:pPr>
        <w:spacing w:after="0"/>
        <w:ind w:left="0"/>
        <w:jc w:val="both"/>
      </w:pPr>
      <w:r>
        <w:rPr>
          <w:rFonts w:ascii="Times New Roman"/>
          <w:b w:val="false"/>
          <w:i w:val="false"/>
          <w:color w:val="000000"/>
          <w:sz w:val="28"/>
        </w:rPr>
        <w:t>
      б) сорттың атауы;</w:t>
      </w:r>
    </w:p>
    <w:bookmarkEnd w:id="15"/>
    <w:bookmarkStart w:name="z18" w:id="16"/>
    <w:p>
      <w:pPr>
        <w:spacing w:after="0"/>
        <w:ind w:left="0"/>
        <w:jc w:val="both"/>
      </w:pPr>
      <w:r>
        <w:rPr>
          <w:rFonts w:ascii="Times New Roman"/>
          <w:b w:val="false"/>
          <w:i w:val="false"/>
          <w:color w:val="000000"/>
          <w:sz w:val="28"/>
        </w:rPr>
        <w:t>
      в) сорттың ұлттық тізілімде көрсетілген тіркеу нөмірі;</w:t>
      </w:r>
    </w:p>
    <w:bookmarkEnd w:id="16"/>
    <w:bookmarkStart w:name="z19" w:id="17"/>
    <w:p>
      <w:pPr>
        <w:spacing w:after="0"/>
        <w:ind w:left="0"/>
        <w:jc w:val="both"/>
      </w:pPr>
      <w:r>
        <w:rPr>
          <w:rFonts w:ascii="Times New Roman"/>
          <w:b w:val="false"/>
          <w:i w:val="false"/>
          <w:color w:val="000000"/>
          <w:sz w:val="28"/>
        </w:rPr>
        <w:t xml:space="preserve">
      г) Еуразиялық экономикалық одаққа мүше мемлекеттің заңнамасына сәйкес құқықтық қорғау объектісі болып табылатын сорт туралы мәліметтер (ұлттық тізілімде бар болған жағдайда) (жол үсті "Р" әрпі – Р датын бас әрпі қойылады); </w:t>
      </w:r>
    </w:p>
    <w:bookmarkEnd w:id="17"/>
    <w:bookmarkStart w:name="z20" w:id="18"/>
    <w:p>
      <w:pPr>
        <w:spacing w:after="0"/>
        <w:ind w:left="0"/>
        <w:jc w:val="both"/>
      </w:pPr>
      <w:r>
        <w:rPr>
          <w:rFonts w:ascii="Times New Roman"/>
          <w:b w:val="false"/>
          <w:i w:val="false"/>
          <w:color w:val="000000"/>
          <w:sz w:val="28"/>
        </w:rPr>
        <w:t>
      д) сорттың ұлттық ітзілімге енгізілген жылы;</w:t>
      </w:r>
    </w:p>
    <w:bookmarkEnd w:id="18"/>
    <w:bookmarkStart w:name="z21" w:id="19"/>
    <w:p>
      <w:pPr>
        <w:spacing w:after="0"/>
        <w:ind w:left="0"/>
        <w:jc w:val="both"/>
      </w:pPr>
      <w:r>
        <w:rPr>
          <w:rFonts w:ascii="Times New Roman"/>
          <w:b w:val="false"/>
          <w:i w:val="false"/>
          <w:color w:val="000000"/>
          <w:sz w:val="28"/>
        </w:rPr>
        <w:t xml:space="preserve">
      е) рұқсат ету аймағы немесе жарық аймағы; </w:t>
      </w:r>
    </w:p>
    <w:bookmarkEnd w:id="19"/>
    <w:bookmarkStart w:name="z22" w:id="20"/>
    <w:p>
      <w:pPr>
        <w:spacing w:after="0"/>
        <w:ind w:left="0"/>
        <w:jc w:val="both"/>
      </w:pPr>
      <w:r>
        <w:rPr>
          <w:rFonts w:ascii="Times New Roman"/>
          <w:b w:val="false"/>
          <w:i w:val="false"/>
          <w:color w:val="000000"/>
          <w:sz w:val="28"/>
        </w:rPr>
        <w:t>
      ж) сорт оригинаторы туралы мәліметтер (ұлттық тізілімде бар болған жағдайда) : заңды тұлғаның толық атауы, мекенжайы немесе жеке тұлғаның тегі, аты, әкесінің аты (бар болған жағдайда), тұрғылықты жері;</w:t>
      </w:r>
    </w:p>
    <w:bookmarkEnd w:id="20"/>
    <w:bookmarkStart w:name="z23" w:id="21"/>
    <w:p>
      <w:pPr>
        <w:spacing w:after="0"/>
        <w:ind w:left="0"/>
        <w:jc w:val="both"/>
      </w:pPr>
      <w:r>
        <w:rPr>
          <w:rFonts w:ascii="Times New Roman"/>
          <w:b w:val="false"/>
          <w:i w:val="false"/>
          <w:color w:val="000000"/>
          <w:sz w:val="28"/>
        </w:rPr>
        <w:t>
      з) сорттың өтініш берушісі туралы мәліметтер (ұлттық тізілімде бар болған жағдайда): заңды тұлғаның толық атауы, мекенжайы немесе жеке тұлғаның тегі, аты, әкесінің аты (бар болған жағдайда), тұрғылықты жері;</w:t>
      </w:r>
    </w:p>
    <w:bookmarkEnd w:id="21"/>
    <w:bookmarkStart w:name="z24" w:id="22"/>
    <w:p>
      <w:pPr>
        <w:spacing w:after="0"/>
        <w:ind w:left="0"/>
        <w:jc w:val="both"/>
      </w:pPr>
      <w:r>
        <w:rPr>
          <w:rFonts w:ascii="Times New Roman"/>
          <w:b w:val="false"/>
          <w:i w:val="false"/>
          <w:color w:val="000000"/>
          <w:sz w:val="28"/>
        </w:rPr>
        <w:t>
      и) сорттың белгілері мен қасиеттері туралы мәліметтер;</w:t>
      </w:r>
    </w:p>
    <w:bookmarkEnd w:id="22"/>
    <w:bookmarkStart w:name="z25" w:id="23"/>
    <w:p>
      <w:pPr>
        <w:spacing w:after="0"/>
        <w:ind w:left="0"/>
        <w:jc w:val="both"/>
      </w:pPr>
      <w:r>
        <w:rPr>
          <w:rFonts w:ascii="Times New Roman"/>
          <w:b w:val="false"/>
          <w:i w:val="false"/>
          <w:color w:val="000000"/>
          <w:sz w:val="28"/>
        </w:rPr>
        <w:t>
      к) сорттың шаруашылық және биологиялық қасиеттерінің сипаты (бар болған жағдайда).</w:t>
      </w:r>
    </w:p>
    <w:bookmarkEnd w:id="23"/>
    <w:bookmarkStart w:name="z26" w:id="24"/>
    <w:p>
      <w:pPr>
        <w:spacing w:after="0"/>
        <w:ind w:left="0"/>
        <w:jc w:val="both"/>
      </w:pPr>
      <w:r>
        <w:rPr>
          <w:rFonts w:ascii="Times New Roman"/>
          <w:b w:val="false"/>
          <w:i w:val="false"/>
          <w:color w:val="000000"/>
          <w:sz w:val="28"/>
        </w:rPr>
        <w:t>
      5. Уәкілетті органдардың осы Тәртіптің 4-тармағында көрсетілген мәліметтерді Комиссияға тапсыруы олар ұлттық тізілімге енгізілген екзде, соның ішінде осы мәліметтер өзектендірілген кезде автоматты түрде жүзеге асырылады.</w:t>
      </w:r>
    </w:p>
    <w:bookmarkEnd w:id="24"/>
    <w:bookmarkStart w:name="z27" w:id="25"/>
    <w:p>
      <w:pPr>
        <w:spacing w:after="0"/>
        <w:ind w:left="0"/>
        <w:jc w:val="both"/>
      </w:pPr>
      <w:r>
        <w:rPr>
          <w:rFonts w:ascii="Times New Roman"/>
          <w:b w:val="false"/>
          <w:i w:val="false"/>
          <w:color w:val="000000"/>
          <w:sz w:val="28"/>
        </w:rPr>
        <w:t>
      6. Бірыңғай тізілімде қамтылған мәліметтер Еуразиялық экономикалық одақтың ақпараттық порталында жарияланады.</w:t>
      </w:r>
    </w:p>
    <w:bookmarkEnd w:id="25"/>
    <w:bookmarkStart w:name="z28" w:id="26"/>
    <w:p>
      <w:pPr>
        <w:spacing w:after="0"/>
        <w:ind w:left="0"/>
        <w:jc w:val="both"/>
      </w:pPr>
      <w:r>
        <w:rPr>
          <w:rFonts w:ascii="Times New Roman"/>
          <w:b w:val="false"/>
          <w:i w:val="false"/>
          <w:color w:val="000000"/>
          <w:sz w:val="28"/>
        </w:rPr>
        <w:t>
      Ауыл шаруашылығы өсімдігінің белгілі бір тегіне және түріне жататын, бірдей атауды иеленетін сорт туралы 2 және одан көп Еуразиялық экономикалық одаққа мүше мемлекеттің ұлттық тізілімдерінен келіп түскен мәліметтер Еуразиялық экономикалық одақтың ақпараттық порталында сорттың бір атауымен бір жазба түрінде жарияланып, Еуразиялық экономикалық одаққа мүше мемлекеттердің әрқайсысынан келіп түскен осы Тәртіптің 4-тармағының "в" – "к" тармақшаларында көзделген мәліметтер көрсетіледі.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