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87ed" w14:textId="8a98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 1 қосымшаға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20 шешімі</w:t>
      </w:r>
    </w:p>
    <w:p>
      <w:pPr>
        <w:spacing w:after="0"/>
        <w:ind w:left="0"/>
        <w:jc w:val="left"/>
      </w:pPr>
    </w:p>
    <w:bookmarkStart w:name="z4" w:id="0"/>
    <w:p>
      <w:pPr>
        <w:spacing w:after="0"/>
        <w:ind w:left="0"/>
        <w:jc w:val="both"/>
      </w:pPr>
      <w:r>
        <w:rPr>
          <w:rFonts w:ascii="Times New Roman"/>
          <w:b w:val="false"/>
          <w:i w:val="false"/>
          <w:color w:val="000000"/>
          <w:sz w:val="28"/>
        </w:rPr>
        <w:t>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қосымшаға мынадай өзгерістер енгізілсін:</w:t>
      </w:r>
    </w:p>
    <w:bookmarkEnd w:id="1"/>
    <w:bookmarkStart w:name="z6" w:id="2"/>
    <w:p>
      <w:pPr>
        <w:spacing w:after="0"/>
        <w:ind w:left="0"/>
        <w:jc w:val="both"/>
      </w:pPr>
      <w:r>
        <w:rPr>
          <w:rFonts w:ascii="Times New Roman"/>
          <w:b w:val="false"/>
          <w:i w:val="false"/>
          <w:color w:val="000000"/>
          <w:sz w:val="28"/>
        </w:rPr>
        <w:t>
      а) 17 және 171-тармақтар мынадай редакцияда жазылсын:</w:t>
      </w:r>
    </w:p>
    <w:bookmarkEnd w:id="2"/>
    <w:bookmarkStart w:name="z7" w:id="3"/>
    <w:p>
      <w:pPr>
        <w:spacing w:after="0"/>
        <w:ind w:left="0"/>
        <w:jc w:val="both"/>
      </w:pPr>
      <w:r>
        <w:rPr>
          <w:rFonts w:ascii="Times New Roman"/>
          <w:b w:val="false"/>
          <w:i w:val="false"/>
          <w:color w:val="000000"/>
          <w:sz w:val="28"/>
        </w:rPr>
        <w:t>
      "17. Одақ туралы шарттың 50-бабына сәйкес шаралар қолдану туралы (осы қосымшаның 171-тармағын ескере отырып екіжақты қорғау шараларын және триггерлік қорғау шараларын қолдану туралы шешімдер қабылдауды қоспағанда) және оларды қолдану тәртібі туралы шешімдер қабылдау.</w:t>
      </w:r>
    </w:p>
    <w:bookmarkEnd w:id="3"/>
    <w:bookmarkStart w:name="z8" w:id="4"/>
    <w:p>
      <w:pPr>
        <w:spacing w:after="0"/>
        <w:ind w:left="0"/>
        <w:jc w:val="both"/>
      </w:pPr>
      <w:r>
        <w:rPr>
          <w:rFonts w:ascii="Times New Roman"/>
          <w:b w:val="false"/>
          <w:i w:val="false"/>
          <w:color w:val="000000"/>
          <w:sz w:val="28"/>
        </w:rPr>
        <w:t>
      171. Одақ туралы шарттың 50-бабына сәйкес үшінші мемлекетпен, халықаралық ұйыммен немесе халықаралық интеграциялық бірлестікпен өтемақы беру туралы уағдаластыққа қол жеткізілмеген жағдайда екіжақты қорғау шараларын қолдану туралы шешімдер қабылдау не Комиссия Алқасының көрсетілген шараларды қолдану туралы шешім қабылдамауы, сондай-ақ, егер осы тармаққа сәйкес оларды қолдану туралы шешімді Комиссия Кеңесі қабылдаса, көрсетілген шараларды ұзарту, өзгерту және жою туралы шешім қабылдау.";</w:t>
      </w:r>
    </w:p>
    <w:bookmarkEnd w:id="4"/>
    <w:bookmarkStart w:name="z9" w:id="5"/>
    <w:p>
      <w:pPr>
        <w:spacing w:after="0"/>
        <w:ind w:left="0"/>
        <w:jc w:val="both"/>
      </w:pPr>
      <w:r>
        <w:rPr>
          <w:rFonts w:ascii="Times New Roman"/>
          <w:b w:val="false"/>
          <w:i w:val="false"/>
          <w:color w:val="000000"/>
          <w:sz w:val="28"/>
        </w:rPr>
        <w:t>
      б) мынадай мазмұндағы 136-тармақпен толықтырылсын:</w:t>
      </w:r>
    </w:p>
    <w:bookmarkEnd w:id="5"/>
    <w:bookmarkStart w:name="z10" w:id="6"/>
    <w:p>
      <w:pPr>
        <w:spacing w:after="0"/>
        <w:ind w:left="0"/>
        <w:jc w:val="both"/>
      </w:pPr>
      <w:r>
        <w:rPr>
          <w:rFonts w:ascii="Times New Roman"/>
          <w:b w:val="false"/>
          <w:i w:val="false"/>
          <w:color w:val="000000"/>
          <w:sz w:val="28"/>
        </w:rPr>
        <w:t>
      "136. Одақтың үшінші мемлекеттермен, халықаралық ұйымдармен немесе халықаралық интеграциялық бірлестіктермен жасасқан халықаралық шарттарының ережелеріне сәйкес Одақ тарапынан байланысу пункті функцияларын жүзеге асыруға жауапты болатын органды айқындау.".</w:t>
      </w:r>
    </w:p>
    <w:bookmarkEnd w:id="6"/>
    <w:bookmarkStart w:name="z11" w:id="7"/>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7"/>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