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e5b9" w14:textId="f5be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Мүше мемлекеттердің заңнамасында жасағаны үшін жауаптылыққа тарту уәкілетті экономикалық операторлардың тізіліміне енгізуден бас тарту үшін негіз ретінде айқындалған әкімшілік құқық бұзушылықтар мен қылмыстар немесе қылмыстық құқық бұзушылықтар үшін әкімшілік және қылмыстық жауаптылықты көздейтін Еуразиялық экономикалық одаққа мүше мемлекеттердің әкімшілік және қылмыстық заңнамасы баптарының жалпы тізбесі туралы</w:t>
      </w:r>
    </w:p>
    <w:p>
      <w:pPr>
        <w:spacing w:after="0"/>
        <w:ind w:left="0"/>
        <w:jc w:val="both"/>
      </w:pPr>
      <w:r>
        <w:rPr>
          <w:rFonts w:ascii="Times New Roman"/>
          <w:b w:val="false"/>
          <w:i w:val="false"/>
          <w:color w:val="000000"/>
          <w:sz w:val="28"/>
        </w:rPr>
        <w:t>Еуразиялық экономикалық комиссия Алқасының 2017 жылғы 19 желтоқсандағы № 181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433-бабының 2-тармағына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Мүше мемлекеттердің заңнамасында жасағаны үшін жауаптылыққа тарту уәкілетті экономикалық операторлардың тізіліміне енгізуден бас тарту үшін негіз ретінде айқындалған әкімшілік құқық бұзушылықтар мен қылмыстар немесе қылмыстық құқық бұзушылықтар үшін әкімшілік және қылмыстық жауаптылықты көздейтін Еуразиялық экономикалық одаққа мүше мемлекеттердің әкімшілік және қылмыстық заңнамасы баптарының жалпы тізбесін қалыптастыру және жүргізу тәртібі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Мүше мемлекеттердің заңнамасында жасағаны үшін жауаптылыққа тарту уәкілетті экономикалық операторлардың тізіліміне енгізуден бас тарту үшін негіз ретінде айқындалған әкімшілік құқық бұзушылықтар мен қылмыстар немесе қылмыстық құқық бұзушылықтар үшін әкімшілік және қылмыстық жауаптылықты көздейтін Еуразиялық экономикалық одаққа мүше мемлекеттердің әкімшілік және қылмыстық заңнамасы баптарының жалпы тізбесінен алынған ақпарат уәкілетті экономикалық операторлардың тізіліміне енуге үміткер заңды тұлғаның көрсетілген тізілімге ену шарттарын сақтауын тексеру кезінде пайдаланылады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19 желтоқсандағы</w:t>
            </w:r>
            <w:r>
              <w:br/>
            </w:r>
            <w:r>
              <w:rPr>
                <w:rFonts w:ascii="Times New Roman"/>
                <w:b w:val="false"/>
                <w:i w:val="false"/>
                <w:color w:val="000000"/>
                <w:sz w:val="20"/>
              </w:rPr>
              <w:t>№181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Мүше мемлекеттердің заңнамасында жасағаны үшін жауаптылыққа тарту уәкілетті экономикалық операторлардың тізіліміне енгізуден бас тарту үшін негіз ретінде айқындалған әкімшілік құқық бұзушылықтар мен қылмыстар немесе қылмыстық құқық бұзушылықтар үшін әкімшілік және қылмыстық жауаптылықты көздейтін Еуразиялық экономикалық одаққа мүше мемлекеттердің әкімшілік және қылмыстық заңнамасы баптарының жалпы тізбесін қалыптастыру және жүргізу ТӘРТІБІ</w:t>
      </w:r>
    </w:p>
    <w:bookmarkStart w:name="z7" w:id="1"/>
    <w:p>
      <w:pPr>
        <w:spacing w:after="0"/>
        <w:ind w:left="0"/>
        <w:jc w:val="both"/>
      </w:pPr>
      <w:r>
        <w:rPr>
          <w:rFonts w:ascii="Times New Roman"/>
          <w:b w:val="false"/>
          <w:i w:val="false"/>
          <w:color w:val="000000"/>
          <w:sz w:val="28"/>
        </w:rPr>
        <w:t>
      1. Осы Тәртіп Еуразиялық экономикалық одақтың (бұдан әрі – Одақ) Кеден кодексінің 433-бабының 2-тармағына сәйкес әзірленген және Одаққа мүше мемлекеттердің (бұдан әрі – мүше мемлекеттер) заңнамасында жасағаны үшін жауаптылыққа тарту уәкілетті экономикалық операторлардың тізіліміне енгізуден бас тарту үшін негіз ретінде айқындалған әкімшілік құқық бұзушылықтар мен қылмыстар немесе қылмыстық құқық бұзушылықтар үшін әкімшілік және қылмыстық жауаптылықты көздейтін мүше мемлекеттердің әкімшілік және қылмыстық заңнамасы баптарының жалпы тізбесін (бұдан әрі – тізбе) қалыптастыру және жүргізу қағидаларын айқындайды.</w:t>
      </w:r>
    </w:p>
    <w:bookmarkEnd w:id="1"/>
    <w:bookmarkStart w:name="z8" w:id="2"/>
    <w:p>
      <w:pPr>
        <w:spacing w:after="0"/>
        <w:ind w:left="0"/>
        <w:jc w:val="both"/>
      </w:pPr>
      <w:r>
        <w:rPr>
          <w:rFonts w:ascii="Times New Roman"/>
          <w:b w:val="false"/>
          <w:i w:val="false"/>
          <w:color w:val="000000"/>
          <w:sz w:val="28"/>
        </w:rPr>
        <w:t>
      2. Тізбені қалыптастыру және жүргізу мүше мемлекеттердің кеден органдары Еуразиялық экономикалық комиссияға (бұдан әрі – Комиссия) ұсынатын әкімшілік құқық бұзушылықтар мен қылмыстар немесе қылмыстық құқық бұзушылықтар үшін әкімшілік және қылмыстық жауаптылықты көздейтін мүше мемлекеттердің әкімшілік және қылмыстық заңнамасының баптары туралы ақпаратты (бұдан әрі – ақпарат) алуды, сақтауды, жүйелеуді және өзекті етуді қамтиды және оны Комиссия жүзеге асырады.</w:t>
      </w:r>
    </w:p>
    <w:bookmarkEnd w:id="2"/>
    <w:bookmarkStart w:name="z9" w:id="3"/>
    <w:p>
      <w:pPr>
        <w:spacing w:after="0"/>
        <w:ind w:left="0"/>
        <w:jc w:val="both"/>
      </w:pPr>
      <w:r>
        <w:rPr>
          <w:rFonts w:ascii="Times New Roman"/>
          <w:b w:val="false"/>
          <w:i w:val="false"/>
          <w:color w:val="000000"/>
          <w:sz w:val="28"/>
        </w:rPr>
        <w:t>
      3. Тізбе қосымшаға сәйкес нысанда жасалады және Одақтың ресми сайтына орналастырылады.</w:t>
      </w:r>
    </w:p>
    <w:bookmarkEnd w:id="3"/>
    <w:bookmarkStart w:name="z10" w:id="4"/>
    <w:p>
      <w:pPr>
        <w:spacing w:after="0"/>
        <w:ind w:left="0"/>
        <w:jc w:val="both"/>
      </w:pPr>
      <w:r>
        <w:rPr>
          <w:rFonts w:ascii="Times New Roman"/>
          <w:b w:val="false"/>
          <w:i w:val="false"/>
          <w:color w:val="000000"/>
          <w:sz w:val="28"/>
        </w:rPr>
        <w:t>
      4. Ақпаратты мүше мемлекеттердің кеден органдары мүше мемлекеттердің тиісті актілеріне енгізілетін өзгерістер, егер бұл өзгерістер тізбеге енгізілген ақпаратты қозғаса, ресми жарияланған күннен бастап 5 жұмыс күнінен кешіктірмей Комиссияның электрондық поштасының cis@eecommission.org мекенжайына *.xlsx форматында Комиссияға жібереді.</w:t>
      </w:r>
    </w:p>
    <w:bookmarkEnd w:id="4"/>
    <w:bookmarkStart w:name="z11" w:id="5"/>
    <w:p>
      <w:pPr>
        <w:spacing w:after="0"/>
        <w:ind w:left="0"/>
        <w:jc w:val="both"/>
      </w:pPr>
      <w:r>
        <w:rPr>
          <w:rFonts w:ascii="Times New Roman"/>
          <w:b w:val="false"/>
          <w:i w:val="false"/>
          <w:color w:val="000000"/>
          <w:sz w:val="28"/>
        </w:rPr>
        <w:t>
      5. Комиссия келіп түскен ақпараттың негізінде осындай ақпарат алынған күннен бастап 5 жұмыс күнінен кешіктірмей Одақтың ресми сайтындағы тізбені жаңартуды қамтамасыз етеді.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Мүше мемлекеттердің</w:t>
            </w:r>
            <w:r>
              <w:br/>
            </w:r>
            <w:r>
              <w:rPr>
                <w:rFonts w:ascii="Times New Roman"/>
                <w:b w:val="false"/>
                <w:i w:val="false"/>
                <w:color w:val="000000"/>
                <w:sz w:val="20"/>
              </w:rPr>
              <w:t>заңнамасында жасағаны үшін</w:t>
            </w:r>
            <w:r>
              <w:br/>
            </w:r>
            <w:r>
              <w:rPr>
                <w:rFonts w:ascii="Times New Roman"/>
                <w:b w:val="false"/>
                <w:i w:val="false"/>
                <w:color w:val="000000"/>
                <w:sz w:val="20"/>
              </w:rPr>
              <w:t>жауаптылыққа тарту уәкілетті</w:t>
            </w:r>
            <w:r>
              <w:br/>
            </w:r>
            <w:r>
              <w:rPr>
                <w:rFonts w:ascii="Times New Roman"/>
                <w:b w:val="false"/>
                <w:i w:val="false"/>
                <w:color w:val="000000"/>
                <w:sz w:val="20"/>
              </w:rPr>
              <w:t>экономикалық операторлардың</w:t>
            </w:r>
            <w:r>
              <w:br/>
            </w:r>
            <w:r>
              <w:rPr>
                <w:rFonts w:ascii="Times New Roman"/>
                <w:b w:val="false"/>
                <w:i w:val="false"/>
                <w:color w:val="000000"/>
                <w:sz w:val="20"/>
              </w:rPr>
              <w:t>тізіліміне енгізуден бас тарту</w:t>
            </w:r>
            <w:r>
              <w:br/>
            </w:r>
            <w:r>
              <w:rPr>
                <w:rFonts w:ascii="Times New Roman"/>
                <w:b w:val="false"/>
                <w:i w:val="false"/>
                <w:color w:val="000000"/>
                <w:sz w:val="20"/>
              </w:rPr>
              <w:t>үшін негіз ретінде айқындалған</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мен қылмыстар немесе</w:t>
            </w:r>
            <w:r>
              <w:br/>
            </w:r>
            <w:r>
              <w:rPr>
                <w:rFonts w:ascii="Times New Roman"/>
                <w:b w:val="false"/>
                <w:i w:val="false"/>
                <w:color w:val="000000"/>
                <w:sz w:val="20"/>
              </w:rPr>
              <w:t>қылмыстық құқық</w:t>
            </w:r>
            <w:r>
              <w:br/>
            </w:r>
            <w:r>
              <w:rPr>
                <w:rFonts w:ascii="Times New Roman"/>
                <w:b w:val="false"/>
                <w:i w:val="false"/>
                <w:color w:val="000000"/>
                <w:sz w:val="20"/>
              </w:rPr>
              <w:t>бұзушылықтар үшін әкімшілік</w:t>
            </w:r>
            <w:r>
              <w:br/>
            </w:r>
            <w:r>
              <w:rPr>
                <w:rFonts w:ascii="Times New Roman"/>
                <w:b w:val="false"/>
                <w:i w:val="false"/>
                <w:color w:val="000000"/>
                <w:sz w:val="20"/>
              </w:rPr>
              <w:t>және қылмыстық жауаптылықты</w:t>
            </w:r>
            <w:r>
              <w:br/>
            </w:r>
            <w:r>
              <w:rPr>
                <w:rFonts w:ascii="Times New Roman"/>
                <w:b w:val="false"/>
                <w:i w:val="false"/>
                <w:color w:val="000000"/>
                <w:sz w:val="20"/>
              </w:rPr>
              <w:t>көздейтін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әкімшілік және</w:t>
            </w:r>
            <w:r>
              <w:br/>
            </w:r>
            <w:r>
              <w:rPr>
                <w:rFonts w:ascii="Times New Roman"/>
                <w:b w:val="false"/>
                <w:i w:val="false"/>
                <w:color w:val="000000"/>
                <w:sz w:val="20"/>
              </w:rPr>
              <w:t>қылмыстық заңнамасы</w:t>
            </w:r>
            <w:r>
              <w:br/>
            </w:r>
            <w:r>
              <w:rPr>
                <w:rFonts w:ascii="Times New Roman"/>
                <w:b w:val="false"/>
                <w:i w:val="false"/>
                <w:color w:val="000000"/>
                <w:sz w:val="20"/>
              </w:rPr>
              <w:t>баптарының жалпы тізбесін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тәртібіне</w:t>
            </w:r>
            <w:r>
              <w:br/>
            </w:r>
            <w:r>
              <w:rPr>
                <w:rFonts w:ascii="Times New Roman"/>
                <w:b w:val="false"/>
                <w:i w:val="false"/>
                <w:color w:val="000000"/>
                <w:sz w:val="20"/>
              </w:rPr>
              <w:t>ҚОСЫМША (нысан)</w:t>
            </w:r>
          </w:p>
        </w:tc>
      </w:tr>
    </w:tbl>
    <w:bookmarkStart w:name="z13" w:id="6"/>
    <w:p>
      <w:pPr>
        <w:spacing w:after="0"/>
        <w:ind w:left="0"/>
        <w:jc w:val="left"/>
      </w:pPr>
      <w:r>
        <w:rPr>
          <w:rFonts w:ascii="Times New Roman"/>
          <w:b/>
          <w:i w:val="false"/>
          <w:color w:val="000000"/>
        </w:rPr>
        <w:t xml:space="preserve"> Мүше мемлекеттердің заңнамасында жасағаны үшін жауаптылыққа тарту уәкілетті экономикалық операторлардың тізіліміне енгізуден бас тарту үшін негіз ретінде айқындалған әкімшілік құқық бұзушылықтар мен қылмыстар немесе қылмыстық құқық бұзушылықтар үшін әкімшілік және қылмыстық жауаптылықты көздейтін Еуразиялық экономикалық одаққа мүше мемлекеттердің әкімшілік және қылмыстық заңнамасы баптарының ЖАЛПЫ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мемлекеттің нормативтік құқықтық 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қабылданған күні және нөмірі (бар болған жағдайда) (өзгерістер енгізілген соңғы күнгі жағдай бойынша өзгерістерімен)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заңнамасында жасағаны үшін жауаптылыққа тарту уәкілетті экономикалық операторлардың тізіліміне енгізуден бас тарту үшін негіз ретінде айқындалған әкімшілік құқық бұзушылық пен қылмыс немесе қылмыстық құқық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нөмірі және атауы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құрамдары және санкциялары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(жеке және (немесе) заңды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