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233b" w14:textId="dcc23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 бергенге дейін тауарларды шығару туралы өтініштің құрылымы мен форматы туралы</w:t>
      </w:r>
    </w:p>
    <w:p>
      <w:pPr>
        <w:spacing w:after="0"/>
        <w:ind w:left="0"/>
        <w:jc w:val="both"/>
      </w:pPr>
      <w:r>
        <w:rPr>
          <w:rFonts w:ascii="Times New Roman"/>
          <w:b w:val="false"/>
          <w:i w:val="false"/>
          <w:color w:val="000000"/>
          <w:sz w:val="28"/>
        </w:rPr>
        <w:t>Еуразиялық экономикалық комиссия Алқасының 2017 жылғы 19 желтоқсандағы № 177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 120-бабының 3-тармағына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Тауарларға арналған декларацияны бергенге дейін тауарларды шығару туралы өтініштің құрылымы мен </w:t>
      </w:r>
      <w:r>
        <w:rPr>
          <w:rFonts w:ascii="Times New Roman"/>
          <w:b w:val="false"/>
          <w:i w:val="false"/>
          <w:color w:val="000000"/>
          <w:sz w:val="28"/>
        </w:rPr>
        <w:t>форматы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2.Еуразиялық экономикалық одаққа мүше мемлекеттерден осы Шешіммен бекітілген құрылым мен форматтың 2018 жылғы 1 шілдеден бастап қолданылуын қамтамасыз ету сұралсын.</w:t>
      </w:r>
    </w:p>
    <w:bookmarkEnd w:id="2"/>
    <w:bookmarkStart w:name="z4" w:id="3"/>
    <w:p>
      <w:pPr>
        <w:spacing w:after="0"/>
        <w:ind w:left="0"/>
        <w:jc w:val="both"/>
      </w:pPr>
      <w:r>
        <w:rPr>
          <w:rFonts w:ascii="Times New Roman"/>
          <w:b w:val="false"/>
          <w:i w:val="false"/>
          <w:color w:val="000000"/>
          <w:sz w:val="28"/>
        </w:rPr>
        <w:t xml:space="preserve">
      3. Осы Шешім ресми жарияланған күнінен бастап күнтізбелік 10 күн өткен соң, бірақ ерте дегенде 2017 жылғы 11 сәуірдегі Еуразиялық экономикалық одақтың Кеден кодексі туралы </w:t>
      </w:r>
      <w:r>
        <w:rPr>
          <w:rFonts w:ascii="Times New Roman"/>
          <w:b w:val="false"/>
          <w:i w:val="false"/>
          <w:color w:val="000000"/>
          <w:sz w:val="28"/>
        </w:rPr>
        <w:t>шарт</w:t>
      </w:r>
      <w:r>
        <w:rPr>
          <w:rFonts w:ascii="Times New Roman"/>
          <w:b w:val="false"/>
          <w:i w:val="false"/>
          <w:color w:val="000000"/>
          <w:sz w:val="28"/>
        </w:rPr>
        <w:t xml:space="preserve"> күшіне енген күннен кейін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19 елтоқсандағы</w:t>
            </w:r>
            <w:r>
              <w:br/>
            </w:r>
            <w:r>
              <w:rPr>
                <w:rFonts w:ascii="Times New Roman"/>
                <w:b w:val="false"/>
                <w:i w:val="false"/>
                <w:color w:val="000000"/>
                <w:sz w:val="20"/>
              </w:rPr>
              <w:t>№ 177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Тауарларға арналған декларацияны бергенге дейін тауарларды шығару туралы өтініштің құрылымы мен форматы</w:t>
      </w:r>
    </w:p>
    <w:bookmarkEnd w:id="4"/>
    <w:bookmarkStart w:name="z7" w:id="5"/>
    <w:p>
      <w:pPr>
        <w:spacing w:after="0"/>
        <w:ind w:left="0"/>
        <w:jc w:val="both"/>
      </w:pPr>
      <w:r>
        <w:rPr>
          <w:rFonts w:ascii="Times New Roman"/>
          <w:b w:val="false"/>
          <w:i w:val="false"/>
          <w:color w:val="000000"/>
          <w:sz w:val="28"/>
        </w:rPr>
        <w:t>
      1. Осы құжат электрондық құжат түрінде қалыптастырылатын тауарларға арналған декларацияны бергенге дейін тауарларды шығару туралы өтініштің құрылымы мен форматын (бұдан әрі – тауарларды шығару туралы электрондық өтініш) айқындайды.</w:t>
      </w:r>
    </w:p>
    <w:bookmarkEnd w:id="5"/>
    <w:bookmarkStart w:name="z8" w:id="6"/>
    <w:p>
      <w:pPr>
        <w:spacing w:after="0"/>
        <w:ind w:left="0"/>
        <w:jc w:val="both"/>
      </w:pPr>
      <w:r>
        <w:rPr>
          <w:rFonts w:ascii="Times New Roman"/>
          <w:b w:val="false"/>
          <w:i w:val="false"/>
          <w:color w:val="000000"/>
          <w:sz w:val="28"/>
        </w:rPr>
        <w:t>
      2. Тауарларды шығару туралы электрондық өтінішке электрондық цифрлық қолтаңбамен (электрондық қолтаңбамен) қол қойылады.</w:t>
      </w:r>
    </w:p>
    <w:bookmarkEnd w:id="6"/>
    <w:bookmarkStart w:name="z9" w:id="7"/>
    <w:p>
      <w:pPr>
        <w:spacing w:after="0"/>
        <w:ind w:left="0"/>
        <w:jc w:val="both"/>
      </w:pPr>
      <w:r>
        <w:rPr>
          <w:rFonts w:ascii="Times New Roman"/>
          <w:b w:val="false"/>
          <w:i w:val="false"/>
          <w:color w:val="000000"/>
          <w:sz w:val="28"/>
        </w:rPr>
        <w:t>
      Трансшекаралық алмасу мақсаты үшін тауарларды шығару туралы электрондық өтінішке Еуразиялық экономикалық комиссия Алқасының 2015 жылғы 28 қыркүйектегі № 125 шешімімен бекітілген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кезіндегі электрондық құжат алмасу туралы ережеге сәйкес, ал Еуразиялық экономикалық одаққа бір мүше мемлекеттің аумағында пайдалану үшін осы мемлекеттің заңнамасына сәйкес электрондық цифрлық қолтаңбамен (электрондық қолтаңбамен) қол қойылады.</w:t>
      </w:r>
    </w:p>
    <w:bookmarkEnd w:id="7"/>
    <w:bookmarkStart w:name="z10" w:id="8"/>
    <w:p>
      <w:pPr>
        <w:spacing w:after="0"/>
        <w:ind w:left="0"/>
        <w:jc w:val="both"/>
      </w:pPr>
      <w:r>
        <w:rPr>
          <w:rFonts w:ascii="Times New Roman"/>
          <w:b w:val="false"/>
          <w:i w:val="false"/>
          <w:color w:val="000000"/>
          <w:sz w:val="28"/>
        </w:rPr>
        <w:t>
      3. Осы құжатта пайдаланылатын ұғымдар халықаралық шарттар мен Еуразиялық экономикалық одақтың құқығын құрайтын актілерде айқындалған мәндерде қолданылады.</w:t>
      </w:r>
    </w:p>
    <w:bookmarkEnd w:id="8"/>
    <w:bookmarkStart w:name="z83" w:id="9"/>
    <w:p>
      <w:pPr>
        <w:spacing w:after="0"/>
        <w:ind w:left="0"/>
        <w:jc w:val="both"/>
      </w:pPr>
      <w:r>
        <w:rPr>
          <w:rFonts w:ascii="Times New Roman"/>
          <w:b w:val="false"/>
          <w:i w:val="false"/>
          <w:color w:val="000000"/>
          <w:sz w:val="28"/>
        </w:rPr>
        <w:t>
      Осы құжатта пайдаланылатын қысқартулар мынаны білдіреді:</w:t>
      </w:r>
    </w:p>
    <w:bookmarkEnd w:id="9"/>
    <w:p>
      <w:pPr>
        <w:spacing w:after="0"/>
        <w:ind w:left="0"/>
        <w:jc w:val="both"/>
      </w:pPr>
      <w:r>
        <w:rPr>
          <w:rFonts w:ascii="Times New Roman"/>
          <w:b w:val="false"/>
          <w:i w:val="false"/>
          <w:color w:val="000000"/>
          <w:sz w:val="28"/>
        </w:rPr>
        <w:t>
      "XML" – Дүниежүзілік ғаламтор Консорциумы (W3C) ұсынған кеңейтілетін таңбалау тілі;</w:t>
      </w:r>
    </w:p>
    <w:p>
      <w:pPr>
        <w:spacing w:after="0"/>
        <w:ind w:left="0"/>
        <w:jc w:val="both"/>
      </w:pPr>
      <w:r>
        <w:rPr>
          <w:rFonts w:ascii="Times New Roman"/>
          <w:b w:val="false"/>
          <w:i w:val="false"/>
          <w:color w:val="000000"/>
          <w:sz w:val="28"/>
        </w:rPr>
        <w:t>
      "мүше мемлекет" – Еуразиялық экономикалық одаққа мүше болып табылатын мемлекет;</w:t>
      </w:r>
    </w:p>
    <w:p>
      <w:pPr>
        <w:spacing w:after="0"/>
        <w:ind w:left="0"/>
        <w:jc w:val="both"/>
      </w:pPr>
      <w:r>
        <w:rPr>
          <w:rFonts w:ascii="Times New Roman"/>
          <w:b w:val="false"/>
          <w:i w:val="false"/>
          <w:color w:val="000000"/>
          <w:sz w:val="28"/>
        </w:rPr>
        <w:t>
      "Кодекс" – Еуразиялық экономикалық одақтың Кеден кодексі;</w:t>
      </w:r>
    </w:p>
    <w:p>
      <w:pPr>
        <w:spacing w:after="0"/>
        <w:ind w:left="0"/>
        <w:jc w:val="both"/>
      </w:pPr>
      <w:r>
        <w:rPr>
          <w:rFonts w:ascii="Times New Roman"/>
          <w:b w:val="false"/>
          <w:i w:val="false"/>
          <w:color w:val="000000"/>
          <w:sz w:val="28"/>
        </w:rPr>
        <w:t>
      "Одақтың НАА тізілімі" – Еуразиялық экономикалық одақтың нормативтік-анықтамалық ақпаратының тізілімі;</w:t>
      </w:r>
    </w:p>
    <w:p>
      <w:pPr>
        <w:spacing w:after="0"/>
        <w:ind w:left="0"/>
        <w:jc w:val="both"/>
      </w:pPr>
      <w:r>
        <w:rPr>
          <w:rFonts w:ascii="Times New Roman"/>
          <w:b w:val="false"/>
          <w:i w:val="false"/>
          <w:color w:val="000000"/>
          <w:sz w:val="28"/>
        </w:rPr>
        <w:t>
      "Одақ" – Еуразиялық экономикалық одақ;</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bookmarkStart w:name="z11" w:id="10"/>
    <w:p>
      <w:pPr>
        <w:spacing w:after="0"/>
        <w:ind w:left="0"/>
        <w:jc w:val="both"/>
      </w:pPr>
      <w:r>
        <w:rPr>
          <w:rFonts w:ascii="Times New Roman"/>
          <w:b w:val="false"/>
          <w:i w:val="false"/>
          <w:color w:val="000000"/>
          <w:sz w:val="28"/>
        </w:rPr>
        <w:t>
      4. Тауарларды шығару туралы электрондық өтініш осы құжатта айқындалатын құрылымға (бұдан әрі – тауарларды шығару туралы өтініштің құрылымы) сәйкес мынадай стандарттардың талаптары ескеріле отырып XML-форматта қалыптастырылады:</w:t>
      </w:r>
    </w:p>
    <w:bookmarkEnd w:id="10"/>
    <w:p>
      <w:pPr>
        <w:spacing w:after="0"/>
        <w:ind w:left="0"/>
        <w:jc w:val="both"/>
      </w:pPr>
      <w:r>
        <w:rPr>
          <w:rFonts w:ascii="Times New Roman"/>
          <w:b w:val="false"/>
          <w:i w:val="false"/>
          <w:color w:val="000000"/>
          <w:sz w:val="28"/>
        </w:rPr>
        <w:t>
      "Extensible Markup Language (XML) 1.0 (Fouth Edition)" – http://www.w3.org/TR/REC-xml мекенжайы бойынша ақпараттық-телекоммуникациялық "Интернет" желісінде жарияланған;</w:t>
      </w:r>
    </w:p>
    <w:p>
      <w:pPr>
        <w:spacing w:after="0"/>
        <w:ind w:left="0"/>
        <w:jc w:val="both"/>
      </w:pPr>
      <w:r>
        <w:rPr>
          <w:rFonts w:ascii="Times New Roman"/>
          <w:b w:val="false"/>
          <w:i w:val="false"/>
          <w:color w:val="000000"/>
          <w:sz w:val="28"/>
        </w:rPr>
        <w:t>
      "Namespaces in XML" – http://www.w3.org/TR/REC-xml-names мекенжайы бойынша ақпараттық-телекоммуникациялық "Интернет" желісінде жарияланған;</w:t>
      </w:r>
    </w:p>
    <w:p>
      <w:pPr>
        <w:spacing w:after="0"/>
        <w:ind w:left="0"/>
        <w:jc w:val="both"/>
      </w:pPr>
      <w:r>
        <w:rPr>
          <w:rFonts w:ascii="Times New Roman"/>
          <w:b w:val="false"/>
          <w:i w:val="false"/>
          <w:color w:val="000000"/>
          <w:sz w:val="28"/>
        </w:rPr>
        <w:t>
      "XML Schema Part 1: Structures" және "XML Schema Part 2: Datatypes" – http://www.w3.org/TR/xmlschema-1/ және http://www.w3.org/TR/xmlschema-2/ мекенжайы бойынша ақпараттық-телекоммуникациялық "Интернет" желісінде жарияланған.</w:t>
      </w:r>
    </w:p>
    <w:bookmarkStart w:name="z12" w:id="11"/>
    <w:p>
      <w:pPr>
        <w:spacing w:after="0"/>
        <w:ind w:left="0"/>
        <w:jc w:val="both"/>
      </w:pPr>
      <w:r>
        <w:rPr>
          <w:rFonts w:ascii="Times New Roman"/>
          <w:b w:val="false"/>
          <w:i w:val="false"/>
          <w:color w:val="000000"/>
          <w:sz w:val="28"/>
        </w:rPr>
        <w:t>
      5. Тауарларды шығару туралы өтініштің құрылымы мыналар:</w:t>
      </w:r>
    </w:p>
    <w:bookmarkEnd w:id="11"/>
    <w:bookmarkStart w:name="z13" w:id="12"/>
    <w:p>
      <w:pPr>
        <w:spacing w:after="0"/>
        <w:ind w:left="0"/>
        <w:jc w:val="both"/>
      </w:pPr>
      <w:r>
        <w:rPr>
          <w:rFonts w:ascii="Times New Roman"/>
          <w:b w:val="false"/>
          <w:i w:val="false"/>
          <w:color w:val="000000"/>
          <w:sz w:val="28"/>
        </w:rPr>
        <w:t>
      а) тауарларды шығару туралы өтініштің құрылымы жөнінде жалпы мәліметтер;</w:t>
      </w:r>
    </w:p>
    <w:bookmarkEnd w:id="12"/>
    <w:bookmarkStart w:name="z14" w:id="13"/>
    <w:p>
      <w:pPr>
        <w:spacing w:after="0"/>
        <w:ind w:left="0"/>
        <w:jc w:val="both"/>
      </w:pPr>
      <w:r>
        <w:rPr>
          <w:rFonts w:ascii="Times New Roman"/>
          <w:b w:val="false"/>
          <w:i w:val="false"/>
          <w:color w:val="000000"/>
          <w:sz w:val="28"/>
        </w:rPr>
        <w:t>
      б) аттардың импортталатын кеңістіктері (тауарларды шығару туралы өтініш құрылымының аттар кеңістігінің объектілерін жобалау кезінде объектілері пайдаланылатын аттар кеңістігі);</w:t>
      </w:r>
    </w:p>
    <w:bookmarkEnd w:id="13"/>
    <w:bookmarkStart w:name="z15" w:id="14"/>
    <w:p>
      <w:pPr>
        <w:spacing w:after="0"/>
        <w:ind w:left="0"/>
        <w:jc w:val="both"/>
      </w:pPr>
      <w:r>
        <w:rPr>
          <w:rFonts w:ascii="Times New Roman"/>
          <w:b w:val="false"/>
          <w:i w:val="false"/>
          <w:color w:val="000000"/>
          <w:sz w:val="28"/>
        </w:rPr>
        <w:t>
      в) тауарларды шығару туралы өтініш құрылымының деректемелік құрамы (тіпті қарапайым (атомарлық) деректемелерге дейін иерархия деңгейлері ескеріле отырып);</w:t>
      </w:r>
    </w:p>
    <w:bookmarkEnd w:id="14"/>
    <w:bookmarkStart w:name="z16" w:id="15"/>
    <w:p>
      <w:pPr>
        <w:spacing w:after="0"/>
        <w:ind w:left="0"/>
        <w:jc w:val="both"/>
      </w:pPr>
      <w:r>
        <w:rPr>
          <w:rFonts w:ascii="Times New Roman"/>
          <w:b w:val="false"/>
          <w:i w:val="false"/>
          <w:color w:val="000000"/>
          <w:sz w:val="28"/>
        </w:rPr>
        <w:t>
      г) тауарларды шығару туралы өтініштің құрылымында пайдаланылатын деректердің базалық типтері туралы мәліметтер;</w:t>
      </w:r>
    </w:p>
    <w:bookmarkEnd w:id="15"/>
    <w:bookmarkStart w:name="z17" w:id="16"/>
    <w:p>
      <w:pPr>
        <w:spacing w:after="0"/>
        <w:ind w:left="0"/>
        <w:jc w:val="both"/>
      </w:pPr>
      <w:r>
        <w:rPr>
          <w:rFonts w:ascii="Times New Roman"/>
          <w:b w:val="false"/>
          <w:i w:val="false"/>
          <w:color w:val="000000"/>
          <w:sz w:val="28"/>
        </w:rPr>
        <w:t>
      д) тауарларды шығару туралы өтініштің құрылымында пайдаланылатын деректердің жалпы қарапайым типтері туралы мәліметтер;</w:t>
      </w:r>
    </w:p>
    <w:bookmarkEnd w:id="16"/>
    <w:bookmarkStart w:name="z18" w:id="17"/>
    <w:p>
      <w:pPr>
        <w:spacing w:after="0"/>
        <w:ind w:left="0"/>
        <w:jc w:val="both"/>
      </w:pPr>
      <w:r>
        <w:rPr>
          <w:rFonts w:ascii="Times New Roman"/>
          <w:b w:val="false"/>
          <w:i w:val="false"/>
          <w:color w:val="000000"/>
          <w:sz w:val="28"/>
        </w:rPr>
        <w:t>
      е) тауарларды шығару туралы өтініштің құрылымында пайдаланылатын "Кедендік әкімшілендіру" нысаналы сала деректері моделі деректерінің қолданбалы қарапайым типтері туралы мәліметтер;</w:t>
      </w:r>
    </w:p>
    <w:bookmarkEnd w:id="17"/>
    <w:bookmarkStart w:name="z19" w:id="18"/>
    <w:p>
      <w:pPr>
        <w:spacing w:after="0"/>
        <w:ind w:left="0"/>
        <w:jc w:val="both"/>
      </w:pPr>
      <w:r>
        <w:rPr>
          <w:rFonts w:ascii="Times New Roman"/>
          <w:b w:val="false"/>
          <w:i w:val="false"/>
          <w:color w:val="000000"/>
          <w:sz w:val="28"/>
        </w:rPr>
        <w:t>
      ж) тауарларды шығару туралы өтініш құрылымының жекелеген деректемелерін толтыру сипаттамасы көрсетіле отырып, кесте нысанында келтіріледі.</w:t>
      </w:r>
    </w:p>
    <w:bookmarkEnd w:id="18"/>
    <w:bookmarkStart w:name="z20" w:id="19"/>
    <w:p>
      <w:pPr>
        <w:spacing w:after="0"/>
        <w:ind w:left="0"/>
        <w:jc w:val="both"/>
      </w:pPr>
      <w:r>
        <w:rPr>
          <w:rFonts w:ascii="Times New Roman"/>
          <w:b w:val="false"/>
          <w:i w:val="false"/>
          <w:color w:val="000000"/>
          <w:sz w:val="28"/>
        </w:rPr>
        <w:t>
      6. Тауарларды шығару туралы өтініштің құрылымы туралы жалпы мәліметтер 1-кестеде келтірілген.</w:t>
      </w:r>
    </w:p>
    <w:bookmarkEnd w:id="19"/>
    <w:bookmarkStart w:name="z21" w:id="20"/>
    <w:p>
      <w:pPr>
        <w:spacing w:after="0"/>
        <w:ind w:left="0"/>
        <w:jc w:val="both"/>
      </w:pPr>
      <w:r>
        <w:rPr>
          <w:rFonts w:ascii="Times New Roman"/>
          <w:b w:val="false"/>
          <w:i w:val="false"/>
          <w:color w:val="000000"/>
          <w:sz w:val="28"/>
        </w:rPr>
        <w:t>
      1-кесте</w:t>
      </w:r>
    </w:p>
    <w:bookmarkEnd w:id="20"/>
    <w:bookmarkStart w:name="z22" w:id="21"/>
    <w:p>
      <w:pPr>
        <w:spacing w:after="0"/>
        <w:ind w:left="0"/>
        <w:jc w:val="left"/>
      </w:pPr>
      <w:r>
        <w:rPr>
          <w:rFonts w:ascii="Times New Roman"/>
          <w:b/>
          <w:i w:val="false"/>
          <w:color w:val="000000"/>
        </w:rPr>
        <w:t xml:space="preserve"> Тауарларды шығару туралы өтініштің құрылымы туралы жалпы мәліметтер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декларацияны бергенге дейін </w:t>
            </w:r>
          </w:p>
          <w:p>
            <w:pPr>
              <w:spacing w:after="20"/>
              <w:ind w:left="20"/>
              <w:jc w:val="both"/>
            </w:pPr>
            <w:r>
              <w:rPr>
                <w:rFonts w:ascii="Times New Roman"/>
                <w:b w:val="false"/>
                <w:i w:val="false"/>
                <w:color w:val="000000"/>
                <w:sz w:val="20"/>
              </w:rPr>
              <w:t xml:space="preserve">
тауарларды шығару туралы өтініш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urn:EEC:R:031:GoodsReleaseApplication:v1.0.0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GoodsReleaseApplication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EEC_R_031_GoodsReleaseApplication_v1.0.0.xsd</w:t>
            </w:r>
          </w:p>
        </w:tc>
      </w:tr>
    </w:tbl>
    <w:bookmarkStart w:name="z23" w:id="22"/>
    <w:p>
      <w:pPr>
        <w:spacing w:after="0"/>
        <w:ind w:left="0"/>
        <w:jc w:val="both"/>
      </w:pPr>
      <w:r>
        <w:rPr>
          <w:rFonts w:ascii="Times New Roman"/>
          <w:b w:val="false"/>
          <w:i w:val="false"/>
          <w:color w:val="000000"/>
          <w:sz w:val="28"/>
        </w:rPr>
        <w:t>
      7. Импортталатын аттар кеңістіктері 2-кестеде келтірілген.</w:t>
      </w:r>
    </w:p>
    <w:bookmarkEnd w:id="22"/>
    <w:bookmarkStart w:name="z24" w:id="23"/>
    <w:p>
      <w:pPr>
        <w:spacing w:after="0"/>
        <w:ind w:left="0"/>
        <w:jc w:val="both"/>
      </w:pPr>
      <w:r>
        <w:rPr>
          <w:rFonts w:ascii="Times New Roman"/>
          <w:b w:val="false"/>
          <w:i w:val="false"/>
          <w:color w:val="000000"/>
          <w:sz w:val="28"/>
        </w:rPr>
        <w:t>
      2-кесте</w:t>
      </w:r>
    </w:p>
    <w:bookmarkEnd w:id="23"/>
    <w:bookmarkStart w:name="z25" w:id="24"/>
    <w:p>
      <w:pPr>
        <w:spacing w:after="0"/>
        <w:ind w:left="0"/>
        <w:jc w:val="left"/>
      </w:pPr>
      <w:r>
        <w:rPr>
          <w:rFonts w:ascii="Times New Roman"/>
          <w:b/>
          <w:i w:val="false"/>
          <w:color w:val="000000"/>
        </w:rPr>
        <w:t xml:space="preserve"> Импортталатын аттар кеңістіктері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6" w:id="25"/>
    <w:p>
      <w:pPr>
        <w:spacing w:after="0"/>
        <w:ind w:left="0"/>
        <w:jc w:val="both"/>
      </w:pPr>
      <w:r>
        <w:rPr>
          <w:rFonts w:ascii="Times New Roman"/>
          <w:b w:val="false"/>
          <w:i w:val="false"/>
          <w:color w:val="000000"/>
          <w:sz w:val="28"/>
        </w:rPr>
        <w:t>
      Аттардың импортталатын кеңістігіндегі "Х.Х.Х" деген символдар тауарларды шығару туралы өтініштің құрылымын әзірлеу кезінде пайдаланылған деректер моделінің құрамдық бөлігі нұсқасының нөмірлеріне сәйкес келеді.</w:t>
      </w:r>
    </w:p>
    <w:bookmarkEnd w:id="25"/>
    <w:bookmarkStart w:name="z27" w:id="26"/>
    <w:p>
      <w:pPr>
        <w:spacing w:after="0"/>
        <w:ind w:left="0"/>
        <w:jc w:val="both"/>
      </w:pPr>
      <w:r>
        <w:rPr>
          <w:rFonts w:ascii="Times New Roman"/>
          <w:b w:val="false"/>
          <w:i w:val="false"/>
          <w:color w:val="000000"/>
          <w:sz w:val="28"/>
        </w:rPr>
        <w:t>
      8. Тауарларды шығару туралы өтініш құрылымының деректемелік құрамы 3-кестеде келтірілген.</w:t>
      </w:r>
    </w:p>
    <w:bookmarkEnd w:id="26"/>
    <w:bookmarkStart w:name="z28" w:id="27"/>
    <w:p>
      <w:pPr>
        <w:spacing w:after="0"/>
        <w:ind w:left="0"/>
        <w:jc w:val="both"/>
      </w:pPr>
      <w:r>
        <w:rPr>
          <w:rFonts w:ascii="Times New Roman"/>
          <w:b w:val="false"/>
          <w:i w:val="false"/>
          <w:color w:val="000000"/>
          <w:sz w:val="28"/>
        </w:rPr>
        <w:t>
      Кестеде мынадай жолдар (бағандар) қалыптастырылады:</w:t>
      </w:r>
    </w:p>
    <w:bookmarkEnd w:id="27"/>
    <w:p>
      <w:pPr>
        <w:spacing w:after="0"/>
        <w:ind w:left="0"/>
        <w:jc w:val="both"/>
      </w:pPr>
      <w:r>
        <w:rPr>
          <w:rFonts w:ascii="Times New Roman"/>
          <w:b w:val="false"/>
          <w:i w:val="false"/>
          <w:color w:val="000000"/>
          <w:sz w:val="28"/>
        </w:rPr>
        <w:t>
      "деректеменің аты" – деректеменің иерархиялық нөмірі көрсетіле отырып, деректеменің қалыптасқан немесе ресми сөздік белгісі;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деректер моделінде деректердің деректемеге сәйкес келетін элементін сәйкестендіргіш;</w:t>
      </w:r>
    </w:p>
    <w:p>
      <w:pPr>
        <w:spacing w:after="0"/>
        <w:ind w:left="0"/>
        <w:jc w:val="both"/>
      </w:pPr>
      <w:r>
        <w:rPr>
          <w:rFonts w:ascii="Times New Roman"/>
          <w:b w:val="false"/>
          <w:i w:val="false"/>
          <w:color w:val="000000"/>
          <w:sz w:val="28"/>
        </w:rPr>
        <w:t>
      "деректер типі" –  деректер моделінде деректердің деректемеге сәйкес келетін типін сәйкестендіргіш;</w:t>
      </w:r>
    </w:p>
    <w:p>
      <w:pPr>
        <w:spacing w:after="0"/>
        <w:ind w:left="0"/>
        <w:jc w:val="both"/>
      </w:pPr>
      <w:r>
        <w:rPr>
          <w:rFonts w:ascii="Times New Roman"/>
          <w:b w:val="false"/>
          <w:i w:val="false"/>
          <w:color w:val="000000"/>
          <w:sz w:val="28"/>
        </w:rPr>
        <w:t>
      "көпт." – деректемелердің көптігі (деректемелердің ықтимал қайталануларының міндеттілігі (опциялылығы) мен саны).</w:t>
      </w:r>
    </w:p>
    <w:p>
      <w:pPr>
        <w:spacing w:after="0"/>
        <w:ind w:left="0"/>
        <w:jc w:val="both"/>
      </w:pPr>
      <w:r>
        <w:rPr>
          <w:rFonts w:ascii="Times New Roman"/>
          <w:b w:val="false"/>
          <w:i w:val="false"/>
          <w:color w:val="000000"/>
          <w:sz w:val="28"/>
        </w:rPr>
        <w:t>
      Тауарларды шығару туралы өтініш құрылымы деректемелерінің көптігін көрсету үшін мынадай белгілемелер пайдаланылады:</w:t>
      </w:r>
    </w:p>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xml:space="preserve">
      1..* – деректеме міндетті, шектеусіз қайталануы мүмкін; </w:t>
      </w:r>
    </w:p>
    <w:p>
      <w:pPr>
        <w:spacing w:after="0"/>
        <w:ind w:left="0"/>
        <w:jc w:val="both"/>
      </w:pPr>
      <w:r>
        <w:rPr>
          <w:rFonts w:ascii="Times New Roman"/>
          <w:b w:val="false"/>
          <w:i w:val="false"/>
          <w:color w:val="000000"/>
          <w:sz w:val="28"/>
        </w:rPr>
        <w:t>
      n..* – деректеме міндетті, кемінде n рет қайталануға тиіс (n&gt;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шектеусіз қайталануы мүмкін;</w:t>
      </w:r>
    </w:p>
    <w:p>
      <w:pPr>
        <w:spacing w:after="0"/>
        <w:ind w:left="0"/>
        <w:jc w:val="both"/>
      </w:pPr>
      <w:r>
        <w:rPr>
          <w:rFonts w:ascii="Times New Roman"/>
          <w:b w:val="false"/>
          <w:i w:val="false"/>
          <w:color w:val="000000"/>
          <w:sz w:val="28"/>
        </w:rPr>
        <w:t>
      0.m – деректеме опциялы, m реттен асырмай қайталануы мүмкін (m &gt; 1).</w:t>
      </w:r>
    </w:p>
    <w:bookmarkStart w:name="z29" w:id="28"/>
    <w:p>
      <w:pPr>
        <w:spacing w:after="0"/>
        <w:ind w:left="0"/>
        <w:jc w:val="both"/>
      </w:pPr>
      <w:r>
        <w:rPr>
          <w:rFonts w:ascii="Times New Roman"/>
          <w:b w:val="false"/>
          <w:i w:val="false"/>
          <w:color w:val="000000"/>
          <w:sz w:val="28"/>
        </w:rPr>
        <w:t>
      3-кесте</w:t>
      </w:r>
    </w:p>
    <w:bookmarkEnd w:id="28"/>
    <w:bookmarkStart w:name="z30" w:id="29"/>
    <w:p>
      <w:pPr>
        <w:spacing w:after="0"/>
        <w:ind w:left="0"/>
        <w:jc w:val="left"/>
      </w:pPr>
      <w:r>
        <w:rPr>
          <w:rFonts w:ascii="Times New Roman"/>
          <w:b/>
          <w:i w:val="false"/>
          <w:color w:val="000000"/>
        </w:rPr>
        <w:t xml:space="preserve"> Тауарларды шығару туралы өтініш құрылымының деректемелік құрамы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 EDoc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 (мәліметтерді) сәйкестендіргіш</w:t>
            </w:r>
          </w:p>
          <w:p>
            <w:pPr>
              <w:spacing w:after="20"/>
              <w:ind w:left="20"/>
              <w:jc w:val="both"/>
            </w:pPr>
            <w:r>
              <w:rPr>
                <w:rFonts w:ascii="Times New Roman"/>
                <w:b w:val="false"/>
                <w:i w:val="false"/>
                <w:color w:val="000000"/>
                <w:sz w:val="20"/>
              </w:rPr>
              <w:t>
(csdo: EDoc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 (мәліметтерді) сәйкестендіргіш</w:t>
            </w:r>
          </w:p>
          <w:p>
            <w:pPr>
              <w:spacing w:after="20"/>
              <w:ind w:left="20"/>
              <w:jc w:val="both"/>
            </w:pPr>
            <w:r>
              <w:rPr>
                <w:rFonts w:ascii="Times New Roman"/>
                <w:b w:val="false"/>
                <w:i w:val="false"/>
                <w:color w:val="000000"/>
                <w:sz w:val="20"/>
              </w:rPr>
              <w:t>
(csdo: EDoc Ref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 (мәліметтерді)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4. Электрондық құжаттың (мәліметтердің) күні мен уақыты </w:t>
            </w:r>
          </w:p>
          <w:p>
            <w:pPr>
              <w:spacing w:after="20"/>
              <w:ind w:left="20"/>
              <w:jc w:val="both"/>
            </w:pPr>
            <w:r>
              <w:rPr>
                <w:rFonts w:ascii="Times New Roman"/>
                <w:b w:val="false"/>
                <w:i w:val="false"/>
                <w:color w:val="000000"/>
                <w:sz w:val="20"/>
              </w:rPr>
              <w:t>
(csdo: EDoc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5. Электрондық құжаттың белгісі</w:t>
            </w:r>
          </w:p>
          <w:p>
            <w:pPr>
              <w:spacing w:after="20"/>
              <w:ind w:left="20"/>
              <w:jc w:val="both"/>
            </w:pPr>
            <w:r>
              <w:rPr>
                <w:rFonts w:ascii="Times New Roman"/>
                <w:b w:val="false"/>
                <w:i w:val="false"/>
                <w:color w:val="000000"/>
                <w:sz w:val="20"/>
              </w:rPr>
              <w:t>
(casdo: EDoc Indicator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6. Кедендік рәсімнің коды</w:t>
            </w:r>
          </w:p>
          <w:p>
            <w:pPr>
              <w:spacing w:after="20"/>
              <w:ind w:left="20"/>
              <w:jc w:val="both"/>
            </w:pPr>
            <w:r>
              <w:rPr>
                <w:rFonts w:ascii="Times New Roman"/>
                <w:b w:val="false"/>
                <w:i w:val="false"/>
                <w:color w:val="000000"/>
                <w:sz w:val="20"/>
              </w:rPr>
              <w:t>
(casdo: Customs Procedure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7. Алдыңғы кедендік рәсім түрінің коды</w:t>
            </w:r>
          </w:p>
          <w:p>
            <w:pPr>
              <w:spacing w:after="20"/>
              <w:ind w:left="20"/>
              <w:jc w:val="both"/>
            </w:pPr>
            <w:r>
              <w:rPr>
                <w:rFonts w:ascii="Times New Roman"/>
                <w:b w:val="false"/>
                <w:i w:val="false"/>
                <w:color w:val="000000"/>
                <w:sz w:val="20"/>
              </w:rPr>
              <w:t>
(casdo: Previous Customs Procedure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кедендік рәсімнің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8. Парақтар саны</w:t>
            </w:r>
          </w:p>
          <w:p>
            <w:pPr>
              <w:spacing w:after="20"/>
              <w:ind w:left="20"/>
              <w:jc w:val="both"/>
            </w:pPr>
            <w:r>
              <w:rPr>
                <w:rFonts w:ascii="Times New Roman"/>
                <w:b w:val="false"/>
                <w:i w:val="false"/>
                <w:color w:val="000000"/>
                <w:sz w:val="20"/>
              </w:rPr>
              <w:t>
(csdo: Page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құжаттағы жалпы парақ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9. Тауарлар саны</w:t>
            </w:r>
          </w:p>
          <w:p>
            <w:pPr>
              <w:spacing w:after="20"/>
              <w:ind w:left="20"/>
              <w:jc w:val="both"/>
            </w:pPr>
            <w:r>
              <w:rPr>
                <w:rFonts w:ascii="Times New Roman"/>
                <w:b w:val="false"/>
                <w:i w:val="false"/>
                <w:color w:val="000000"/>
                <w:sz w:val="20"/>
              </w:rPr>
              <w:t>
(casdo: Goods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тауарлардың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10. Мәлімделетін тауарлар санатының коды</w:t>
            </w:r>
          </w:p>
          <w:p>
            <w:pPr>
              <w:spacing w:after="20"/>
              <w:ind w:left="20"/>
              <w:jc w:val="both"/>
            </w:pPr>
            <w:r>
              <w:rPr>
                <w:rFonts w:ascii="Times New Roman"/>
                <w:b w:val="false"/>
                <w:i w:val="false"/>
                <w:color w:val="000000"/>
                <w:sz w:val="20"/>
              </w:rPr>
              <w:t>
(casdo: Goods Category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тауарлар санатының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11. Декларант (өтініш беруші)</w:t>
            </w:r>
          </w:p>
          <w:p>
            <w:pPr>
              <w:spacing w:after="20"/>
              <w:ind w:left="20"/>
              <w:jc w:val="both"/>
            </w:pPr>
            <w:r>
              <w:rPr>
                <w:rFonts w:ascii="Times New Roman"/>
                <w:b w:val="false"/>
                <w:i w:val="false"/>
                <w:color w:val="000000"/>
                <w:sz w:val="20"/>
              </w:rPr>
              <w:t>
(cacdo: Declarant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(өтініш беруші)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11.1. Елдің коды </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тіркелген елінің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11.3. Субъектінің қысқаша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11.4. Ұйымдық-құқықтық нысанның коды </w:t>
            </w:r>
          </w:p>
          <w:p>
            <w:pPr>
              <w:spacing w:after="20"/>
              <w:ind w:left="20"/>
              <w:jc w:val="both"/>
            </w:pPr>
            <w:r>
              <w:rPr>
                <w:rFonts w:ascii="Times New Roman"/>
                <w:b w:val="false"/>
                <w:i w:val="false"/>
                <w:color w:val="000000"/>
                <w:sz w:val="20"/>
              </w:rPr>
              <w:t>
(csdo: Business Entity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 тіркелген ұйымдық-құқықтық нысанның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11.6. Шаруашылық жүргізуші субъектіні сәйкестендіргіш</w:t>
            </w:r>
          </w:p>
          <w:p>
            <w:pPr>
              <w:spacing w:after="20"/>
              <w:ind w:left="20"/>
              <w:jc w:val="both"/>
            </w:pPr>
            <w:r>
              <w:rPr>
                <w:rFonts w:ascii="Times New Roman"/>
                <w:b w:val="false"/>
                <w:i w:val="false"/>
                <w:color w:val="000000"/>
                <w:sz w:val="20"/>
              </w:rPr>
              <w:t>
(csdo: Business Entity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тізілім (тіркелім) бойынша мемлекеттік тіркеу кезінде берілген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елдің коды </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 оның қағидалары бойынша көрсетілген сәйкестендіру нөмірі қалыптастырылған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11.8. Салық төлеушіні сәйкестендіргіш </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 тізіліміндегі субъектіні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11.9. Есепке қою себебінің коды </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 есебіне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11.10. Жеке тұлғаны сәйкестендіргіш</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бірегей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11.11. Жеке тұлғаның куәлігі</w:t>
            </w:r>
          </w:p>
          <w:p>
            <w:pPr>
              <w:spacing w:after="20"/>
              <w:ind w:left="20"/>
              <w:jc w:val="both"/>
            </w:pPr>
            <w:r>
              <w:rPr>
                <w:rFonts w:ascii="Times New Roman"/>
                <w:b w:val="false"/>
                <w:i w:val="false"/>
                <w:color w:val="000000"/>
                <w:sz w:val="20"/>
              </w:rPr>
              <w:t>
(ccdo: Identity Doc V3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11.11.1. Елдің коды </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11.11.3. Құжат түрінің атауы</w:t>
            </w:r>
          </w:p>
          <w:p>
            <w:pPr>
              <w:spacing w:after="20"/>
              <w:ind w:left="20"/>
              <w:jc w:val="both"/>
            </w:pPr>
            <w:r>
              <w:rPr>
                <w:rFonts w:ascii="Times New Roman"/>
                <w:b w:val="false"/>
                <w:i w:val="false"/>
                <w:color w:val="000000"/>
                <w:sz w:val="20"/>
              </w:rPr>
              <w:t>
(csdo: Doc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11.11.4. Құжаттың сериясы</w:t>
            </w:r>
          </w:p>
          <w:p>
            <w:pPr>
              <w:spacing w:after="20"/>
              <w:ind w:left="20"/>
              <w:jc w:val="both"/>
            </w:pPr>
            <w:r>
              <w:rPr>
                <w:rFonts w:ascii="Times New Roman"/>
                <w:b w:val="false"/>
                <w:i w:val="false"/>
                <w:color w:val="000000"/>
                <w:sz w:val="20"/>
              </w:rPr>
              <w:t>
(csdo: Doc 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11.11.7. Мүше мемлекеттің уәкілетті органын сәйкестендіргіш</w:t>
            </w:r>
          </w:p>
          <w:p>
            <w:pPr>
              <w:spacing w:after="20"/>
              <w:ind w:left="20"/>
              <w:jc w:val="both"/>
            </w:pPr>
            <w:r>
              <w:rPr>
                <w:rFonts w:ascii="Times New Roman"/>
                <w:b w:val="false"/>
                <w:i w:val="false"/>
                <w:color w:val="000000"/>
                <w:sz w:val="20"/>
              </w:rPr>
              <w:t>
(csdo: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 не ол уәкілеттік берген, құжат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мемлекеттік билік органының не ол уәкілеттік берген, құжат берген ұйымның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11.12.2. Елдің коды </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инфрақұрылымның көше-жол желісі элементінің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11.12.11. Почта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11.13. Байланыс деректемесі </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басқа)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почтаның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11.14. Оқшауланған бөлімше</w:t>
            </w:r>
          </w:p>
          <w:p>
            <w:pPr>
              <w:spacing w:after="20"/>
              <w:ind w:left="20"/>
              <w:jc w:val="both"/>
            </w:pPr>
            <w:r>
              <w:rPr>
                <w:rFonts w:ascii="Times New Roman"/>
                <w:b w:val="false"/>
                <w:i w:val="false"/>
                <w:color w:val="000000"/>
                <w:sz w:val="20"/>
              </w:rPr>
              <w:t>
(cacdo: Subject Branch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11.14.1. Елдің коды </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тіркелген елінің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11.14.3. Субъектінің қысқаша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11.14.4. Ұйымдық-құқықтық нысанның коды </w:t>
            </w:r>
          </w:p>
          <w:p>
            <w:pPr>
              <w:spacing w:after="20"/>
              <w:ind w:left="20"/>
              <w:jc w:val="both"/>
            </w:pPr>
            <w:r>
              <w:rPr>
                <w:rFonts w:ascii="Times New Roman"/>
                <w:b w:val="false"/>
                <w:i w:val="false"/>
                <w:color w:val="000000"/>
                <w:sz w:val="20"/>
              </w:rPr>
              <w:t>
(csdo: Business Entity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 тіркелген ұйымдық-құқықтық нысанның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11.14.6. Шаруашылық жүргізуші субъектіні сәйкестендіргіш</w:t>
            </w:r>
          </w:p>
          <w:p>
            <w:pPr>
              <w:spacing w:after="20"/>
              <w:ind w:left="20"/>
              <w:jc w:val="both"/>
            </w:pPr>
            <w:r>
              <w:rPr>
                <w:rFonts w:ascii="Times New Roman"/>
                <w:b w:val="false"/>
                <w:i w:val="false"/>
                <w:color w:val="000000"/>
                <w:sz w:val="20"/>
              </w:rPr>
              <w:t>
(csdo: Business Entity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тізілім (тіркелім) бойынша мемлекеттік тіркеу кезінде берілген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а) елдің коды </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 оның қағидалары бойынша көрсетілген сәйкестендіру нөмірі қалыптастырылған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11.14.8. Салық төлеушіні сәйкестендіргіш </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 тізіліміндегі субъектіні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11.14.9. Есепке қою себебінің коды </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 есебіне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11.14.10. Мекенжай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*.2. Елдің коды </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инфрақұрылымның көше-жол желісі элементінің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11.14.11. Байланыс деректемесі </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құралының (арнасының) тәсілі мен сәйкестендіргіші көрсетілген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басқа)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почтаның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11.15. Тұлғаның тізілімге енгізілгенін растайтын құжат</w:t>
            </w:r>
          </w:p>
          <w:p>
            <w:pPr>
              <w:spacing w:after="20"/>
              <w:ind w:left="20"/>
              <w:jc w:val="both"/>
            </w:pPr>
            <w:r>
              <w:rPr>
                <w:rFonts w:ascii="Times New Roman"/>
                <w:b w:val="false"/>
                <w:i w:val="false"/>
                <w:color w:val="000000"/>
                <w:sz w:val="20"/>
              </w:rPr>
              <w:t>
(cacdo: Register Document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тұлғаны уәкілетті экономикалық операторлар тізіліміне енгізу туралы куәлік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11.15.1. Елдің коды </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11.15.2. Тізілімге енгізу кезінде заңды тұлғаны тіркеу нөмірі</w:t>
            </w:r>
          </w:p>
          <w:p>
            <w:pPr>
              <w:spacing w:after="20"/>
              <w:ind w:left="20"/>
              <w:jc w:val="both"/>
            </w:pPr>
            <w:r>
              <w:rPr>
                <w:rFonts w:ascii="Times New Roman"/>
                <w:b w:val="false"/>
                <w:i w:val="false"/>
                <w:color w:val="000000"/>
                <w:sz w:val="20"/>
              </w:rPr>
              <w:t>
(casdo: Registration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11.15.4. Құжат типінің коды</w:t>
            </w:r>
          </w:p>
          <w:p>
            <w:pPr>
              <w:spacing w:after="20"/>
              <w:ind w:left="20"/>
              <w:jc w:val="both"/>
            </w:pPr>
            <w:r>
              <w:rPr>
                <w:rFonts w:ascii="Times New Roman"/>
                <w:b w:val="false"/>
                <w:i w:val="false"/>
                <w:color w:val="000000"/>
                <w:sz w:val="20"/>
              </w:rPr>
              <w:t>
(casdo: AEORegistry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12. Соңғы күні</w:t>
            </w:r>
          </w:p>
          <w:p>
            <w:pPr>
              <w:spacing w:after="20"/>
              <w:ind w:left="20"/>
              <w:jc w:val="both"/>
            </w:pPr>
            <w:r>
              <w:rPr>
                <w:rFonts w:ascii="Times New Roman"/>
                <w:b w:val="false"/>
                <w:i w:val="false"/>
                <w:color w:val="000000"/>
                <w:sz w:val="20"/>
              </w:rPr>
              <w:t>
(csdo: End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декларацияны беру мерзімінің аяқталатын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 партиясы</w:t>
            </w:r>
          </w:p>
          <w:p>
            <w:pPr>
              <w:spacing w:after="20"/>
              <w:ind w:left="20"/>
              <w:jc w:val="both"/>
            </w:pPr>
            <w:r>
              <w:rPr>
                <w:rFonts w:ascii="Times New Roman"/>
                <w:b w:val="false"/>
                <w:i w:val="false"/>
                <w:color w:val="000000"/>
                <w:sz w:val="20"/>
              </w:rPr>
              <w:t>
(cacdo: GRAGoods Shipment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13.1. Жөнелту елі</w:t>
            </w:r>
          </w:p>
          <w:p>
            <w:pPr>
              <w:spacing w:after="20"/>
              <w:ind w:left="20"/>
              <w:jc w:val="both"/>
            </w:pPr>
            <w:r>
              <w:rPr>
                <w:rFonts w:ascii="Times New Roman"/>
                <w:b w:val="false"/>
                <w:i w:val="false"/>
                <w:color w:val="000000"/>
                <w:sz w:val="20"/>
              </w:rPr>
              <w:t>
(cacdo: Departure Country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елі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13.1.1. Елдің коды </w:t>
            </w:r>
          </w:p>
          <w:p>
            <w:pPr>
              <w:spacing w:after="20"/>
              <w:ind w:left="20"/>
              <w:jc w:val="both"/>
            </w:pPr>
            <w:r>
              <w:rPr>
                <w:rFonts w:ascii="Times New Roman"/>
                <w:b w:val="false"/>
                <w:i w:val="false"/>
                <w:color w:val="000000"/>
                <w:sz w:val="20"/>
              </w:rPr>
              <w:t>
(casdo: CACountry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13.1.2. Елдің қысқаша атауы</w:t>
            </w:r>
          </w:p>
          <w:p>
            <w:pPr>
              <w:spacing w:after="20"/>
              <w:ind w:left="20"/>
              <w:jc w:val="both"/>
            </w:pPr>
            <w:r>
              <w:rPr>
                <w:rFonts w:ascii="Times New Roman"/>
                <w:b w:val="false"/>
                <w:i w:val="false"/>
                <w:color w:val="000000"/>
                <w:sz w:val="20"/>
              </w:rPr>
              <w:t>
(casdo: Short Country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13.2. Межелі ел</w:t>
            </w:r>
          </w:p>
          <w:p>
            <w:pPr>
              <w:spacing w:after="20"/>
              <w:ind w:left="20"/>
              <w:jc w:val="both"/>
            </w:pPr>
            <w:r>
              <w:rPr>
                <w:rFonts w:ascii="Times New Roman"/>
                <w:b w:val="false"/>
                <w:i w:val="false"/>
                <w:color w:val="000000"/>
                <w:sz w:val="20"/>
              </w:rPr>
              <w:t>
(cacdo: Destination Country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13.2.1. Елдің коды </w:t>
            </w:r>
          </w:p>
          <w:p>
            <w:pPr>
              <w:spacing w:after="20"/>
              <w:ind w:left="20"/>
              <w:jc w:val="both"/>
            </w:pPr>
            <w:r>
              <w:rPr>
                <w:rFonts w:ascii="Times New Roman"/>
                <w:b w:val="false"/>
                <w:i w:val="false"/>
                <w:color w:val="000000"/>
                <w:sz w:val="20"/>
              </w:rPr>
              <w:t>
(casdo: CACountry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13.2.2. Елдің қысқаша атауы</w:t>
            </w:r>
          </w:p>
          <w:p>
            <w:pPr>
              <w:spacing w:after="20"/>
              <w:ind w:left="20"/>
              <w:jc w:val="both"/>
            </w:pPr>
            <w:r>
              <w:rPr>
                <w:rFonts w:ascii="Times New Roman"/>
                <w:b w:val="false"/>
                <w:i w:val="false"/>
                <w:color w:val="000000"/>
                <w:sz w:val="20"/>
              </w:rPr>
              <w:t>
(casdo: Short Country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13.3. Сауда-саттық елі</w:t>
            </w:r>
          </w:p>
          <w:p>
            <w:pPr>
              <w:spacing w:after="20"/>
              <w:ind w:left="20"/>
              <w:jc w:val="both"/>
            </w:pPr>
            <w:r>
              <w:rPr>
                <w:rFonts w:ascii="Times New Roman"/>
                <w:b w:val="false"/>
                <w:i w:val="false"/>
                <w:color w:val="000000"/>
                <w:sz w:val="20"/>
              </w:rPr>
              <w:t>
(cacdo: Trade Country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елі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13.3.1. Елдің коды </w:t>
            </w:r>
          </w:p>
          <w:p>
            <w:pPr>
              <w:spacing w:after="20"/>
              <w:ind w:left="20"/>
              <w:jc w:val="both"/>
            </w:pPr>
            <w:r>
              <w:rPr>
                <w:rFonts w:ascii="Times New Roman"/>
                <w:b w:val="false"/>
                <w:i w:val="false"/>
                <w:color w:val="000000"/>
                <w:sz w:val="20"/>
              </w:rPr>
              <w:t>
(casdo: CACountry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13.4. Беру шарттары</w:t>
            </w:r>
          </w:p>
          <w:p>
            <w:pPr>
              <w:spacing w:after="20"/>
              <w:ind w:left="20"/>
              <w:jc w:val="both"/>
            </w:pPr>
            <w:r>
              <w:rPr>
                <w:rFonts w:ascii="Times New Roman"/>
                <w:b w:val="false"/>
                <w:i w:val="false"/>
                <w:color w:val="000000"/>
                <w:sz w:val="20"/>
              </w:rPr>
              <w:t>
(cacdo: Delivery Terms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шарттары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13.4.1. Беру шарттарының коды</w:t>
            </w:r>
          </w:p>
          <w:p>
            <w:pPr>
              <w:spacing w:after="20"/>
              <w:ind w:left="20"/>
              <w:jc w:val="both"/>
            </w:pPr>
            <w:r>
              <w:rPr>
                <w:rFonts w:ascii="Times New Roman"/>
                <w:b w:val="false"/>
                <w:i w:val="false"/>
                <w:color w:val="000000"/>
                <w:sz w:val="20"/>
              </w:rPr>
              <w:t>
(casdo: Delivery Terms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шарттарының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13.4.2. Орынның атауы (аты)</w:t>
            </w:r>
          </w:p>
          <w:p>
            <w:pPr>
              <w:spacing w:after="20"/>
              <w:ind w:left="20"/>
              <w:jc w:val="both"/>
            </w:pPr>
            <w:r>
              <w:rPr>
                <w:rFonts w:ascii="Times New Roman"/>
                <w:b w:val="false"/>
                <w:i w:val="false"/>
                <w:color w:val="000000"/>
                <w:sz w:val="20"/>
              </w:rPr>
              <w:t>
(casdo: Place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берудің географиялық пунктінің немесе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13.4.3. Тауарларды беру түрінің коды</w:t>
            </w:r>
          </w:p>
          <w:p>
            <w:pPr>
              <w:spacing w:after="20"/>
              <w:ind w:left="20"/>
              <w:jc w:val="both"/>
            </w:pPr>
            <w:r>
              <w:rPr>
                <w:rFonts w:ascii="Times New Roman"/>
                <w:b w:val="false"/>
                <w:i w:val="false"/>
                <w:color w:val="000000"/>
                <w:sz w:val="20"/>
              </w:rPr>
              <w:t>
(casdo: Delivery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беру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13.5. Шоттың валютадағы құны</w:t>
            </w:r>
          </w:p>
          <w:p>
            <w:pPr>
              <w:spacing w:after="20"/>
              <w:ind w:left="20"/>
              <w:jc w:val="both"/>
            </w:pPr>
            <w:r>
              <w:rPr>
                <w:rFonts w:ascii="Times New Roman"/>
                <w:b w:val="false"/>
                <w:i w:val="false"/>
                <w:color w:val="000000"/>
                <w:sz w:val="20"/>
              </w:rPr>
              <w:t>
(cacdo: Invoice Value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валютасы және жалпы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M.CA.CDT.00391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13.5.1. Құн</w:t>
            </w:r>
          </w:p>
          <w:p>
            <w:pPr>
              <w:spacing w:after="20"/>
              <w:ind w:left="20"/>
              <w:jc w:val="both"/>
            </w:pPr>
            <w:r>
              <w:rPr>
                <w:rFonts w:ascii="Times New Roman"/>
                <w:b w:val="false"/>
                <w:i w:val="false"/>
                <w:color w:val="000000"/>
                <w:sz w:val="20"/>
              </w:rPr>
              <w:t>
(casdo: CAInvoice Value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шарт бағасының валютасындағы емесе төлем (бағалау) валютасындағы құны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13.5.2. Валюта бағамы</w:t>
            </w:r>
          </w:p>
          <w:p>
            <w:pPr>
              <w:spacing w:after="20"/>
              <w:ind w:left="20"/>
              <w:jc w:val="both"/>
            </w:pPr>
            <w:r>
              <w:rPr>
                <w:rFonts w:ascii="Times New Roman"/>
                <w:b w:val="false"/>
                <w:i w:val="false"/>
                <w:color w:val="000000"/>
                <w:sz w:val="20"/>
              </w:rPr>
              <w:t>
(casdo: Exchange 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бағасы валютасының немесе төлем (бағалау) валютасының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(currencyCodeList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w:t>
            </w:r>
          </w:p>
          <w:p>
            <w:pPr>
              <w:spacing w:after="20"/>
              <w:ind w:left="20"/>
              <w:jc w:val="both"/>
            </w:pPr>
            <w:r>
              <w:rPr>
                <w:rFonts w:ascii="Times New Roman"/>
                <w:b w:val="false"/>
                <w:i w:val="false"/>
                <w:color w:val="000000"/>
                <w:sz w:val="20"/>
              </w:rPr>
              <w:t>
(scale 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дәрежесіндегі көрсеткіш түрінде берілген, ондық санау жүйесіндегі ақша сомасының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13.6. Брутто салмағы</w:t>
            </w:r>
          </w:p>
          <w:p>
            <w:pPr>
              <w:spacing w:after="20"/>
              <w:ind w:left="20"/>
              <w:jc w:val="both"/>
            </w:pPr>
            <w:r>
              <w:rPr>
                <w:rFonts w:ascii="Times New Roman"/>
                <w:b w:val="false"/>
                <w:i w:val="false"/>
                <w:color w:val="000000"/>
                <w:sz w:val="20"/>
              </w:rPr>
              <w:t>
(csdo: Unified Gross Mass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брутто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 Unit 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(measurement Unit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13.7. Жөнелтуші</w:t>
            </w:r>
          </w:p>
          <w:p>
            <w:pPr>
              <w:spacing w:after="20"/>
              <w:ind w:left="20"/>
              <w:jc w:val="both"/>
            </w:pPr>
            <w:r>
              <w:rPr>
                <w:rFonts w:ascii="Times New Roman"/>
                <w:b w:val="false"/>
                <w:i w:val="false"/>
                <w:color w:val="000000"/>
                <w:sz w:val="20"/>
              </w:rPr>
              <w:t>
(cacdo: Consignor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13.7.1. Елдің коды </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тіркелген елінің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13.7.3. Субъектінің қысқаша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13.7.4. Ұйымдық-құқықтық нысанның коды </w:t>
            </w:r>
          </w:p>
          <w:p>
            <w:pPr>
              <w:spacing w:after="20"/>
              <w:ind w:left="20"/>
              <w:jc w:val="both"/>
            </w:pPr>
            <w:r>
              <w:rPr>
                <w:rFonts w:ascii="Times New Roman"/>
                <w:b w:val="false"/>
                <w:i w:val="false"/>
                <w:color w:val="000000"/>
                <w:sz w:val="20"/>
              </w:rPr>
              <w:t>
(csdo: Business Entity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 тіркелген ұйымдық-құқықтық нысанның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13.7.6. Шаруашылық жүргізуші субъектіні сәйкестендіргіш</w:t>
            </w:r>
          </w:p>
          <w:p>
            <w:pPr>
              <w:spacing w:after="20"/>
              <w:ind w:left="20"/>
              <w:jc w:val="both"/>
            </w:pPr>
            <w:r>
              <w:rPr>
                <w:rFonts w:ascii="Times New Roman"/>
                <w:b w:val="false"/>
                <w:i w:val="false"/>
                <w:color w:val="000000"/>
                <w:sz w:val="20"/>
              </w:rPr>
              <w:t>
(csdo: Business Entity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тізілім (тіркелім) бойынша мемлекеттік тіркеу кезінде берілген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а) елдің коды </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 оның қағидалары бойынша көрсетілген сәйкестендіру нөмірі қалыптастырылған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13.7.8. Салық төлеушіні сәйкестендіргіш </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 тізіліміндегі субъектіні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13.7.9. Есепке қою себебінің коды </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 есебіне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13.7.10. Жеке тұлғаны сәйкестендіргіш</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бірегей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13.7.11. Жеке тұлғаның куәлігі</w:t>
            </w:r>
          </w:p>
          <w:p>
            <w:pPr>
              <w:spacing w:after="20"/>
              <w:ind w:left="20"/>
              <w:jc w:val="both"/>
            </w:pPr>
            <w:r>
              <w:rPr>
                <w:rFonts w:ascii="Times New Roman"/>
                <w:b w:val="false"/>
                <w:i w:val="false"/>
                <w:color w:val="000000"/>
                <w:sz w:val="20"/>
              </w:rPr>
              <w:t>
(ccdo: Identity Doc V3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коды </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 Doc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 Doc 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және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 сәйкестендіргіш</w:t>
            </w:r>
          </w:p>
          <w:p>
            <w:pPr>
              <w:spacing w:after="20"/>
              <w:ind w:left="20"/>
              <w:jc w:val="both"/>
            </w:pPr>
            <w:r>
              <w:rPr>
                <w:rFonts w:ascii="Times New Roman"/>
                <w:b w:val="false"/>
                <w:i w:val="false"/>
                <w:color w:val="000000"/>
                <w:sz w:val="20"/>
              </w:rPr>
              <w:t>
(csdo: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 не ол уәкілеттік берген, құжат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мемлекеттік билік органының не ол уәкілеттік берген, құжат берген ұйымның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13.7.12. Мекенжай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*.2. Елдің коды </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инфрақұрылымның көше-жол желісі элементінің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13.7.13. Байланыс деректемесі </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басқа)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почтаның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13.7.14. Оқшауланған бөлімше</w:t>
            </w:r>
          </w:p>
          <w:p>
            <w:pPr>
              <w:spacing w:after="20"/>
              <w:ind w:left="20"/>
              <w:jc w:val="both"/>
            </w:pPr>
            <w:r>
              <w:rPr>
                <w:rFonts w:ascii="Times New Roman"/>
                <w:b w:val="false"/>
                <w:i w:val="false"/>
                <w:color w:val="000000"/>
                <w:sz w:val="20"/>
              </w:rPr>
              <w:t>
(cacdo: Subject Branch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коды </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тіркелген елінің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*.4. Ұйымдық-құқықтық нысанның коды </w:t>
            </w:r>
          </w:p>
          <w:p>
            <w:pPr>
              <w:spacing w:after="20"/>
              <w:ind w:left="20"/>
              <w:jc w:val="both"/>
            </w:pPr>
            <w:r>
              <w:rPr>
                <w:rFonts w:ascii="Times New Roman"/>
                <w:b w:val="false"/>
                <w:i w:val="false"/>
                <w:color w:val="000000"/>
                <w:sz w:val="20"/>
              </w:rPr>
              <w:t>
(csdo: Business Entity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 тіркелген ұйымдық-құқықтық нысанның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 сәйкестендіргіш</w:t>
            </w:r>
          </w:p>
          <w:p>
            <w:pPr>
              <w:spacing w:after="20"/>
              <w:ind w:left="20"/>
              <w:jc w:val="both"/>
            </w:pPr>
            <w:r>
              <w:rPr>
                <w:rFonts w:ascii="Times New Roman"/>
                <w:b w:val="false"/>
                <w:i w:val="false"/>
                <w:color w:val="000000"/>
                <w:sz w:val="20"/>
              </w:rPr>
              <w:t>
(csdo: Business Entity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тізілім (тіркелім) бойынша мемлекеттік тіркеу кезінде берілген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а) елдің коды </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 оның қағидалары бойынша көрсетілген сәйкестендіру нөмірі қалыптастырылған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*.8. Салық төлеушіні сәйкестендіргіш </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 тізіліміндегі субъектіні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*.9. Есепке қою себебінің коды </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 есебіне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*.10.2. Елдің коды </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инфрақұрылымның көше-жол желісі элементінің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*.10.11. Почта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*.11. Байланыс деректемесі </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құралының (арнасының) тәсілі мен сәйкестендіргіші көрсетілген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басқа)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почтаның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13.7.15. Мәліметтердің сәйкес келу белгісі</w:t>
            </w:r>
          </w:p>
          <w:p>
            <w:pPr>
              <w:spacing w:after="20"/>
              <w:ind w:left="20"/>
              <w:jc w:val="both"/>
            </w:pPr>
            <w:r>
              <w:rPr>
                <w:rFonts w:ascii="Times New Roman"/>
                <w:b w:val="false"/>
                <w:i w:val="false"/>
                <w:color w:val="000000"/>
                <w:sz w:val="20"/>
              </w:rPr>
              <w:t>
(casdo: Equal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мәліметтерге сәйкес келу (сәйкес келмеу)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13.7.16. Халықаралық почта жөнелтімдерін айырбастау (беру) коды</w:t>
            </w:r>
          </w:p>
          <w:p>
            <w:pPr>
              <w:spacing w:after="20"/>
              <w:ind w:left="20"/>
              <w:jc w:val="both"/>
            </w:pPr>
            <w:r>
              <w:rPr>
                <w:rFonts w:ascii="Times New Roman"/>
                <w:b w:val="false"/>
                <w:i w:val="false"/>
                <w:color w:val="000000"/>
                <w:sz w:val="20"/>
              </w:rPr>
              <w:t>
(casdo: Exchange Post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почта жөнелтімдерін айырбастау (беру) мекемесінің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13.7.17. Көрсетілген мәліметтердің ерекшелік коды</w:t>
            </w:r>
          </w:p>
          <w:p>
            <w:pPr>
              <w:spacing w:after="20"/>
              <w:ind w:left="20"/>
              <w:jc w:val="both"/>
            </w:pPr>
            <w:r>
              <w:rPr>
                <w:rFonts w:ascii="Times New Roman"/>
                <w:b w:val="false"/>
                <w:i w:val="false"/>
                <w:color w:val="000000"/>
                <w:sz w:val="20"/>
              </w:rPr>
              <w:t>
(casdo: Subject Additional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13.8. Алушы</w:t>
            </w:r>
          </w:p>
          <w:p>
            <w:pPr>
              <w:spacing w:after="20"/>
              <w:ind w:left="20"/>
              <w:jc w:val="both"/>
            </w:pPr>
            <w:r>
              <w:rPr>
                <w:rFonts w:ascii="Times New Roman"/>
                <w:b w:val="false"/>
                <w:i w:val="false"/>
                <w:color w:val="000000"/>
                <w:sz w:val="20"/>
              </w:rPr>
              <w:t>
(cacdo: Consignee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13.8.1. Елдің коды </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тіркелген елінің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13.8.3. Субъектінің қысқаша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13.8.4. Ұйымдық-құқықтық нысанның коды </w:t>
            </w:r>
          </w:p>
          <w:p>
            <w:pPr>
              <w:spacing w:after="20"/>
              <w:ind w:left="20"/>
              <w:jc w:val="both"/>
            </w:pPr>
            <w:r>
              <w:rPr>
                <w:rFonts w:ascii="Times New Roman"/>
                <w:b w:val="false"/>
                <w:i w:val="false"/>
                <w:color w:val="000000"/>
                <w:sz w:val="20"/>
              </w:rPr>
              <w:t>
(csdo: Business Entity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 тіркелген ұйымдық-құқықтық нысанның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13.8.6. Шаруашылық жүргізуші субъектіні сәйкестендіргіш</w:t>
            </w:r>
          </w:p>
          <w:p>
            <w:pPr>
              <w:spacing w:after="20"/>
              <w:ind w:left="20"/>
              <w:jc w:val="both"/>
            </w:pPr>
            <w:r>
              <w:rPr>
                <w:rFonts w:ascii="Times New Roman"/>
                <w:b w:val="false"/>
                <w:i w:val="false"/>
                <w:color w:val="000000"/>
                <w:sz w:val="20"/>
              </w:rPr>
              <w:t>
(csdo: Business Entity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тізілім (тіркелім) бойынша мемлекеттік тіркеу кезінде берілген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а) елдің коды </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 оның қағидалары бойынша көрсетілген сәйкестендіру нөмірі қалыптастырылған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13.8.8. Салық төлеушіні сәйкестендіргіш </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 тізіліміндегі субъектіні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13.8.9. Есепке қою себебінің коды </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 есебіне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13.8.10. Жеке тұлғаны сәйкестендіргіш</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бірегей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13.8.11. Жеке тұлғаның куәлігі</w:t>
            </w:r>
          </w:p>
          <w:p>
            <w:pPr>
              <w:spacing w:after="20"/>
              <w:ind w:left="20"/>
              <w:jc w:val="both"/>
            </w:pPr>
            <w:r>
              <w:rPr>
                <w:rFonts w:ascii="Times New Roman"/>
                <w:b w:val="false"/>
                <w:i w:val="false"/>
                <w:color w:val="000000"/>
                <w:sz w:val="20"/>
              </w:rPr>
              <w:t>
(ccdo: Identity Doc V3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коды </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 Doc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 Doc 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және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 сәйкестендіргіш</w:t>
            </w:r>
          </w:p>
          <w:p>
            <w:pPr>
              <w:spacing w:after="20"/>
              <w:ind w:left="20"/>
              <w:jc w:val="both"/>
            </w:pPr>
            <w:r>
              <w:rPr>
                <w:rFonts w:ascii="Times New Roman"/>
                <w:b w:val="false"/>
                <w:i w:val="false"/>
                <w:color w:val="000000"/>
                <w:sz w:val="20"/>
              </w:rPr>
              <w:t>
(csdo: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 не ол уәкілеттік берген, құжат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мемлекеттік билік органының не ол уәкілеттік берген, құжат берген ұйымның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13.8.12. 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*.2. Елдің коды </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инфрақұрылымның көше-жол желісі элементінің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13.8.13.  Байланыс деректемесі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басқа)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почтаның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13.8.14. Оқшауланған бөлімше</w:t>
            </w:r>
          </w:p>
          <w:p>
            <w:pPr>
              <w:spacing w:after="20"/>
              <w:ind w:left="20"/>
              <w:jc w:val="both"/>
            </w:pPr>
            <w:r>
              <w:rPr>
                <w:rFonts w:ascii="Times New Roman"/>
                <w:b w:val="false"/>
                <w:i w:val="false"/>
                <w:color w:val="000000"/>
                <w:sz w:val="20"/>
              </w:rPr>
              <w:t>
(cacdo: Subject Branch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коды </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тіркелген елінің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*.4. Ұйымдық-құқықтық нысанның коды </w:t>
            </w:r>
          </w:p>
          <w:p>
            <w:pPr>
              <w:spacing w:after="20"/>
              <w:ind w:left="20"/>
              <w:jc w:val="both"/>
            </w:pPr>
            <w:r>
              <w:rPr>
                <w:rFonts w:ascii="Times New Roman"/>
                <w:b w:val="false"/>
                <w:i w:val="false"/>
                <w:color w:val="000000"/>
                <w:sz w:val="20"/>
              </w:rPr>
              <w:t>
(csdo: Business Entity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 тіркелген ұйымдық-құқықтық нысанның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 сәйкестендіргіш</w:t>
            </w:r>
          </w:p>
          <w:p>
            <w:pPr>
              <w:spacing w:after="20"/>
              <w:ind w:left="20"/>
              <w:jc w:val="both"/>
            </w:pPr>
            <w:r>
              <w:rPr>
                <w:rFonts w:ascii="Times New Roman"/>
                <w:b w:val="false"/>
                <w:i w:val="false"/>
                <w:color w:val="000000"/>
                <w:sz w:val="20"/>
              </w:rPr>
              <w:t>
(csdo: Business Entity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тізілім (тіркелім) бойынша мемлекеттік тіркеу кезінде берілген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а) елдің коды </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 оның қағидалары бойынша көрсетілген сәйкестендіру нөмірі қалыптастырылған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*.8. Салық төлеушіні сәйкестендіргіш </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 тізіліміндегі субъектіні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*.9. Есепке қою себебінің коды </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 есебіне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*.10.2. Елдің коды </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*.10.6. Қала </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инфрақұрылымның көше-жол желісі элементінің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*.10.11. Почта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*.11. Байланыс деректемесі </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құралының (арнасының) тәсілі мен сәйкестендіргіші көрсетілген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басқа)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почтаның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13.8.15. Мәліметтердің сәйкес келу белгісі</w:t>
            </w:r>
          </w:p>
          <w:p>
            <w:pPr>
              <w:spacing w:after="20"/>
              <w:ind w:left="20"/>
              <w:jc w:val="both"/>
            </w:pPr>
            <w:r>
              <w:rPr>
                <w:rFonts w:ascii="Times New Roman"/>
                <w:b w:val="false"/>
                <w:i w:val="false"/>
                <w:color w:val="000000"/>
                <w:sz w:val="20"/>
              </w:rPr>
              <w:t>
(casdo: Equal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мәліметтерге сәйкес келу (сәйкес келмеу)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13.8.16. Халықаралық почта жөнелтімдерін айырбастау (беру) коды</w:t>
            </w:r>
          </w:p>
          <w:p>
            <w:pPr>
              <w:spacing w:after="20"/>
              <w:ind w:left="20"/>
              <w:jc w:val="both"/>
            </w:pPr>
            <w:r>
              <w:rPr>
                <w:rFonts w:ascii="Times New Roman"/>
                <w:b w:val="false"/>
                <w:i w:val="false"/>
                <w:color w:val="000000"/>
                <w:sz w:val="20"/>
              </w:rPr>
              <w:t>
(casdo: Exchange Post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почта жөнелтімдерін айырбастау (беру) мекемесінің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13.8.17. Көрсетілген мәліметтердің ерекшелік коды</w:t>
            </w:r>
          </w:p>
          <w:p>
            <w:pPr>
              <w:spacing w:after="20"/>
              <w:ind w:left="20"/>
              <w:jc w:val="both"/>
            </w:pPr>
            <w:r>
              <w:rPr>
                <w:rFonts w:ascii="Times New Roman"/>
                <w:b w:val="false"/>
                <w:i w:val="false"/>
                <w:color w:val="000000"/>
                <w:sz w:val="20"/>
              </w:rPr>
              <w:t>
(casdo: Subject Additional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Тауардың тұрған орны (cacdo: Goods Location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тұрған орны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13.9.1. Тауардың тұрған орнының коды</w:t>
            </w:r>
          </w:p>
          <w:p>
            <w:pPr>
              <w:spacing w:after="20"/>
              <w:ind w:left="20"/>
              <w:jc w:val="both"/>
            </w:pPr>
            <w:r>
              <w:rPr>
                <w:rFonts w:ascii="Times New Roman"/>
                <w:b w:val="false"/>
                <w:i w:val="false"/>
                <w:color w:val="000000"/>
                <w:sz w:val="20"/>
              </w:rPr>
              <w:t>
(casdo: Goods Location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тұрған орнының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13.9.2. Кеден органының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13.9.3. Орынның атауы (аты)</w:t>
            </w:r>
          </w:p>
          <w:p>
            <w:pPr>
              <w:spacing w:after="20"/>
              <w:ind w:left="20"/>
              <w:jc w:val="both"/>
            </w:pPr>
            <w:r>
              <w:rPr>
                <w:rFonts w:ascii="Times New Roman"/>
                <w:b w:val="false"/>
                <w:i w:val="false"/>
                <w:color w:val="000000"/>
                <w:sz w:val="20"/>
              </w:rPr>
              <w:t>
(casdo: Place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тұрған орнының атауы (теміржол стансасы, теңіз (өзен) порты, әуеде өткізу пункт")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13.9.4. Кедендік бақылау аймағының нөмірі (сәйкестендіргіш)</w:t>
            </w:r>
          </w:p>
          <w:p>
            <w:pPr>
              <w:spacing w:after="20"/>
              <w:ind w:left="20"/>
              <w:jc w:val="both"/>
            </w:pPr>
            <w:r>
              <w:rPr>
                <w:rFonts w:ascii="Times New Roman"/>
                <w:b w:val="false"/>
                <w:i w:val="false"/>
                <w:color w:val="000000"/>
                <w:sz w:val="20"/>
              </w:rPr>
              <w:t>
(casdo: Customs Control Zone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бақылау аймағының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13.9.5. Тауардың тұрған орнын айқындайтын құжат туралы мәліметтер</w:t>
            </w:r>
          </w:p>
          <w:p>
            <w:pPr>
              <w:spacing w:after="20"/>
              <w:ind w:left="20"/>
              <w:jc w:val="both"/>
            </w:pPr>
            <w:r>
              <w:rPr>
                <w:rFonts w:ascii="Times New Roman"/>
                <w:b w:val="false"/>
                <w:i w:val="false"/>
                <w:color w:val="000000"/>
                <w:sz w:val="20"/>
              </w:rPr>
              <w:t>
(cacdo: Goods Location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 (тауарларды уақытша сақтауға кеден органының рұқсаты)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 басталатын күн</w:t>
            </w:r>
          </w:p>
          <w:p>
            <w:pPr>
              <w:spacing w:after="20"/>
              <w:ind w:left="20"/>
              <w:jc w:val="both"/>
            </w:pPr>
            <w:r>
              <w:rPr>
                <w:rFonts w:ascii="Times New Roman"/>
                <w:b w:val="false"/>
                <w:i w:val="false"/>
                <w:color w:val="000000"/>
                <w:sz w:val="20"/>
              </w:rPr>
              <w:t>
(csdo: Doc Start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күшіне енетін мерзім басталатын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 аяқталатын күн</w:t>
            </w:r>
          </w:p>
          <w:p>
            <w:pPr>
              <w:spacing w:after="20"/>
              <w:ind w:left="20"/>
              <w:jc w:val="both"/>
            </w:pPr>
            <w:r>
              <w:rPr>
                <w:rFonts w:ascii="Times New Roman"/>
                <w:b w:val="false"/>
                <w:i w:val="false"/>
                <w:color w:val="000000"/>
                <w:sz w:val="20"/>
              </w:rPr>
              <w:t>
(csdo: Doc Validity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күшіне енетін мерзім аяқталатын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13.9.6. Тұлғаның тізілімге енгізілгенін растайтын құжат</w:t>
            </w:r>
          </w:p>
          <w:p>
            <w:pPr>
              <w:spacing w:after="20"/>
              <w:ind w:left="20"/>
              <w:jc w:val="both"/>
            </w:pPr>
            <w:r>
              <w:rPr>
                <w:rFonts w:ascii="Times New Roman"/>
                <w:b w:val="false"/>
                <w:i w:val="false"/>
                <w:color w:val="000000"/>
                <w:sz w:val="20"/>
              </w:rPr>
              <w:t>
(cacdo: Register Document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туралы мәліметтер (уәкілетті экономикалық операторлардың тізіліміне, уақытша сақтау қоймалары, меншікті тауарларды сақтау қоймалары, кеден қоймалары, еркін қоймалар немесе бажсыз сауда дүкендері иелерінің тізілімдеріне енгізу туралы куәлік)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коды </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*.2. Тізілімге енгізу кезінде заңды тұлғаны тіркеу нөмірі</w:t>
            </w:r>
          </w:p>
          <w:p>
            <w:pPr>
              <w:spacing w:after="20"/>
              <w:ind w:left="20"/>
              <w:jc w:val="both"/>
            </w:pPr>
            <w:r>
              <w:rPr>
                <w:rFonts w:ascii="Times New Roman"/>
                <w:b w:val="false"/>
                <w:i w:val="false"/>
                <w:color w:val="000000"/>
                <w:sz w:val="20"/>
              </w:rPr>
              <w:t>
(casdo: Registration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типінің коды</w:t>
            </w:r>
          </w:p>
          <w:p>
            <w:pPr>
              <w:spacing w:after="20"/>
              <w:ind w:left="20"/>
              <w:jc w:val="both"/>
            </w:pPr>
            <w:r>
              <w:rPr>
                <w:rFonts w:ascii="Times New Roman"/>
                <w:b w:val="false"/>
                <w:i w:val="false"/>
                <w:color w:val="000000"/>
                <w:sz w:val="20"/>
              </w:rPr>
              <w:t>
(casdo: AEORegistry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13.9.7. Тауарлар тұрған көлік құралы</w:t>
            </w:r>
          </w:p>
          <w:p>
            <w:pPr>
              <w:spacing w:after="20"/>
              <w:ind w:left="20"/>
              <w:jc w:val="both"/>
            </w:pPr>
            <w:r>
              <w:rPr>
                <w:rFonts w:ascii="Times New Roman"/>
                <w:b w:val="false"/>
                <w:i w:val="false"/>
                <w:color w:val="000000"/>
                <w:sz w:val="20"/>
              </w:rPr>
              <w:t>
(cacdo: Good Location Transport Means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тұрған көлік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 Unified Transport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 тіркеу нөмірі</w:t>
            </w:r>
          </w:p>
          <w:p>
            <w:pPr>
              <w:spacing w:after="20"/>
              <w:ind w:left="20"/>
              <w:jc w:val="both"/>
            </w:pPr>
            <w:r>
              <w:rPr>
                <w:rFonts w:ascii="Times New Roman"/>
                <w:b w:val="false"/>
                <w:i w:val="false"/>
                <w:color w:val="000000"/>
                <w:sz w:val="20"/>
              </w:rPr>
              <w:t>
(csdo: Transport Means Reg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 орган көлік құралына берген, жеке әріптік-цифрлық белгілеме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а) елдің коды </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көрсетілген код соның қағидаларына сәйкес қалыптастырылған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(countryCodeList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тұрған жерінің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*.2. Елдің коды </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инфрақұрылымның көше-жол желісі элементінің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13.10. Тауар</w:t>
            </w:r>
          </w:p>
          <w:p>
            <w:pPr>
              <w:spacing w:after="20"/>
              <w:ind w:left="20"/>
              <w:jc w:val="both"/>
            </w:pPr>
            <w:r>
              <w:rPr>
                <w:rFonts w:ascii="Times New Roman"/>
                <w:b w:val="false"/>
                <w:i w:val="false"/>
                <w:color w:val="000000"/>
                <w:sz w:val="20"/>
              </w:rPr>
              <w:t>
(cacdo: GRAGoods Item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M.CA.CDT.00463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13.10.1. Тауардың реттік нөмірі</w:t>
            </w:r>
          </w:p>
          <w:p>
            <w:pPr>
              <w:spacing w:after="20"/>
              <w:ind w:left="20"/>
              <w:jc w:val="both"/>
            </w:pPr>
            <w:r>
              <w:rPr>
                <w:rFonts w:ascii="Times New Roman"/>
                <w:b w:val="false"/>
                <w:i w:val="false"/>
                <w:color w:val="000000"/>
                <w:sz w:val="20"/>
              </w:rPr>
              <w:t>
(casdo: Consignment Item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13.10.2. ЕАЭО СЭҚ ТН бойынша тауар коды</w:t>
            </w:r>
          </w:p>
          <w:p>
            <w:pPr>
              <w:spacing w:after="20"/>
              <w:ind w:left="20"/>
              <w:jc w:val="both"/>
            </w:pPr>
            <w:r>
              <w:rPr>
                <w:rFonts w:ascii="Times New Roman"/>
                <w:b w:val="false"/>
                <w:i w:val="false"/>
                <w:color w:val="000000"/>
                <w:sz w:val="20"/>
              </w:rPr>
              <w:t>
(csdo: Commodity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тауардың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13.10.3. Тауардың атауы</w:t>
            </w:r>
          </w:p>
          <w:p>
            <w:pPr>
              <w:spacing w:after="20"/>
              <w:ind w:left="20"/>
              <w:jc w:val="both"/>
            </w:pPr>
            <w:r>
              <w:rPr>
                <w:rFonts w:ascii="Times New Roman"/>
                <w:b w:val="false"/>
                <w:i w:val="false"/>
                <w:color w:val="000000"/>
                <w:sz w:val="20"/>
              </w:rPr>
              <w:t>
(casdo: Goods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саудалық, коммерциялық немесе өзге дәстүрлі атауын қоса алғанда, тауардың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13.10.4. Брутто салмағы</w:t>
            </w:r>
          </w:p>
          <w:p>
            <w:pPr>
              <w:spacing w:after="20"/>
              <w:ind w:left="20"/>
              <w:jc w:val="both"/>
            </w:pPr>
            <w:r>
              <w:rPr>
                <w:rFonts w:ascii="Times New Roman"/>
                <w:b w:val="false"/>
                <w:i w:val="false"/>
                <w:color w:val="000000"/>
                <w:sz w:val="20"/>
              </w:rPr>
              <w:t>
(csdo: Unified Gross Mass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брутто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13.10.5. Нетто салмағы</w:t>
            </w:r>
          </w:p>
          <w:p>
            <w:pPr>
              <w:spacing w:after="20"/>
              <w:ind w:left="20"/>
              <w:jc w:val="both"/>
            </w:pPr>
            <w:r>
              <w:rPr>
                <w:rFonts w:ascii="Times New Roman"/>
                <w:b w:val="false"/>
                <w:i w:val="false"/>
                <w:color w:val="000000"/>
                <w:sz w:val="20"/>
              </w:rPr>
              <w:t>
(csdo: Unified Net Mass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нетто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13.10.6. Тауар саны</w:t>
            </w:r>
          </w:p>
          <w:p>
            <w:pPr>
              <w:spacing w:after="20"/>
              <w:ind w:left="20"/>
              <w:jc w:val="both"/>
            </w:pPr>
            <w:r>
              <w:rPr>
                <w:rFonts w:ascii="Times New Roman"/>
                <w:b w:val="false"/>
                <w:i w:val="false"/>
                <w:color w:val="000000"/>
                <w:sz w:val="20"/>
              </w:rPr>
              <w:t>
(cacdo: Goods Measure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өлшем бірлігі көрсетілген тауар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*.1. Қосымша өлшем бірлігі көрсетілген тауар саны </w:t>
            </w:r>
          </w:p>
          <w:p>
            <w:pPr>
              <w:spacing w:after="20"/>
              <w:ind w:left="20"/>
              <w:jc w:val="both"/>
            </w:pPr>
            <w:r>
              <w:rPr>
                <w:rFonts w:ascii="Times New Roman"/>
                <w:b w:val="false"/>
                <w:i w:val="false"/>
                <w:color w:val="000000"/>
                <w:sz w:val="20"/>
              </w:rPr>
              <w:t>
(casdo: Goods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өлшем бірлігі көрсетілген тауар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белгілемесі</w:t>
            </w:r>
          </w:p>
          <w:p>
            <w:pPr>
              <w:spacing w:after="20"/>
              <w:ind w:left="20"/>
              <w:jc w:val="both"/>
            </w:pPr>
            <w:r>
              <w:rPr>
                <w:rFonts w:ascii="Times New Roman"/>
                <w:b w:val="false"/>
                <w:i w:val="false"/>
                <w:color w:val="000000"/>
                <w:sz w:val="20"/>
              </w:rPr>
              <w:t>
(casdo: Measure Unit Abbreviation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13.10.7. Тауарлар тобы</w:t>
            </w:r>
          </w:p>
          <w:p>
            <w:pPr>
              <w:spacing w:after="20"/>
              <w:ind w:left="20"/>
              <w:jc w:val="both"/>
            </w:pPr>
            <w:r>
              <w:rPr>
                <w:rFonts w:ascii="Times New Roman"/>
                <w:b w:val="false"/>
                <w:i w:val="false"/>
                <w:color w:val="000000"/>
                <w:sz w:val="20"/>
              </w:rPr>
              <w:t>
(cacdo: Goods Item Group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тауарлардан сипаттамаларымен ерекшеленетін атауы бір тауарлар тобы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атауы</w:t>
            </w:r>
          </w:p>
          <w:p>
            <w:pPr>
              <w:spacing w:after="20"/>
              <w:ind w:left="20"/>
              <w:jc w:val="both"/>
            </w:pPr>
            <w:r>
              <w:rPr>
                <w:rFonts w:ascii="Times New Roman"/>
                <w:b w:val="false"/>
                <w:i w:val="false"/>
                <w:color w:val="000000"/>
                <w:sz w:val="20"/>
              </w:rPr>
              <w:t>
(casdo: Goods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сыныптау және кедендік құнын есептеу үшін қажетті, қосымша сипаттамалары (сапалық, техникалық, коммерциялық) ескерілген тауарлар тобының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*.2. ЕАЭО СЭҚ ТН бойынша тауар коды</w:t>
            </w:r>
          </w:p>
          <w:p>
            <w:pPr>
              <w:spacing w:after="20"/>
              <w:ind w:left="20"/>
              <w:jc w:val="both"/>
            </w:pPr>
            <w:r>
              <w:rPr>
                <w:rFonts w:ascii="Times New Roman"/>
                <w:b w:val="false"/>
                <w:i w:val="false"/>
                <w:color w:val="000000"/>
                <w:sz w:val="20"/>
              </w:rPr>
              <w:t>
(csdo: Commodity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сәйкес машина құрамдасының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 тобындағы тауардың сипаттамалары</w:t>
            </w:r>
          </w:p>
          <w:p>
            <w:pPr>
              <w:spacing w:after="20"/>
              <w:ind w:left="20"/>
              <w:jc w:val="both"/>
            </w:pPr>
            <w:r>
              <w:rPr>
                <w:rFonts w:ascii="Times New Roman"/>
                <w:b w:val="false"/>
                <w:i w:val="false"/>
                <w:color w:val="000000"/>
                <w:sz w:val="20"/>
              </w:rPr>
              <w:t>
(cacdo: Commodity Group Item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тобындағы тауардың сипаттамалары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*.3.1. Тауар туралы мәліметтер</w:t>
            </w:r>
          </w:p>
          <w:p>
            <w:pPr>
              <w:spacing w:after="20"/>
              <w:ind w:left="20"/>
              <w:jc w:val="both"/>
            </w:pPr>
            <w:r>
              <w:rPr>
                <w:rFonts w:ascii="Times New Roman"/>
                <w:b w:val="false"/>
                <w:i w:val="false"/>
                <w:color w:val="000000"/>
                <w:sz w:val="20"/>
              </w:rPr>
              <w:t>
(cacdo: Commodity Description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туралы қосымша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M.CA.CDT.00800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*.3.1.1. Өндіруші</w:t>
            </w:r>
          </w:p>
          <w:p>
            <w:pPr>
              <w:spacing w:after="20"/>
              <w:ind w:left="20"/>
              <w:jc w:val="both"/>
            </w:pPr>
            <w:r>
              <w:rPr>
                <w:rFonts w:ascii="Times New Roman"/>
                <w:b w:val="false"/>
                <w:i w:val="false"/>
                <w:color w:val="000000"/>
                <w:sz w:val="20"/>
              </w:rPr>
              <w:t>
(casdo: Manufacturer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*.3.1.2. Тауар белгісінің атауы</w:t>
            </w:r>
          </w:p>
          <w:p>
            <w:pPr>
              <w:spacing w:after="20"/>
              <w:ind w:left="20"/>
              <w:jc w:val="both"/>
            </w:pPr>
            <w:r>
              <w:rPr>
                <w:rFonts w:ascii="Times New Roman"/>
                <w:b w:val="false"/>
                <w:i w:val="false"/>
                <w:color w:val="000000"/>
                <w:sz w:val="20"/>
              </w:rPr>
              <w:t>
(casdo: Trade Mark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белгісінің, авторлық құқық, аралас, сабақтас құқықтар объектісінің, патенттің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*.3.1.3. Шығарылған жердің атауы</w:t>
            </w:r>
          </w:p>
          <w:p>
            <w:pPr>
              <w:spacing w:after="20"/>
              <w:ind w:left="20"/>
              <w:jc w:val="both"/>
            </w:pPr>
            <w:r>
              <w:rPr>
                <w:rFonts w:ascii="Times New Roman"/>
                <w:b w:val="false"/>
                <w:i w:val="false"/>
                <w:color w:val="000000"/>
                <w:sz w:val="20"/>
              </w:rPr>
              <w:t>
(casdo: Production Place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*.3.1.4. Марканың атауы</w:t>
            </w:r>
          </w:p>
          <w:p>
            <w:pPr>
              <w:spacing w:after="20"/>
              <w:ind w:left="20"/>
              <w:jc w:val="both"/>
            </w:pPr>
            <w:r>
              <w:rPr>
                <w:rFonts w:ascii="Times New Roman"/>
                <w:b w:val="false"/>
                <w:i w:val="false"/>
                <w:color w:val="000000"/>
                <w:sz w:val="20"/>
              </w:rPr>
              <w:t>
(csdo: Product Mark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*.3.1.5. Модельдің атауы</w:t>
            </w:r>
          </w:p>
          <w:p>
            <w:pPr>
              <w:spacing w:after="20"/>
              <w:ind w:left="20"/>
              <w:jc w:val="both"/>
            </w:pPr>
            <w:r>
              <w:rPr>
                <w:rFonts w:ascii="Times New Roman"/>
                <w:b w:val="false"/>
                <w:i w:val="false"/>
                <w:color w:val="000000"/>
                <w:sz w:val="20"/>
              </w:rPr>
              <w:t>
(csdo: Product Model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(тауар) моделінің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*.3.1.6. Өнімді сәйкестендіргіш</w:t>
            </w:r>
          </w:p>
          <w:p>
            <w:pPr>
              <w:spacing w:after="20"/>
              <w:ind w:left="20"/>
              <w:jc w:val="both"/>
            </w:pPr>
            <w:r>
              <w:rPr>
                <w:rFonts w:ascii="Times New Roman"/>
                <w:b w:val="false"/>
                <w:i w:val="false"/>
                <w:color w:val="000000"/>
                <w:sz w:val="20"/>
              </w:rPr>
              <w:t>
(csdo: Product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(тауар) түрін бірегей сәйкестендіргіш немесе тауар артикулі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*.3.1.7. Сорт атауы</w:t>
            </w:r>
          </w:p>
          <w:p>
            <w:pPr>
              <w:spacing w:after="20"/>
              <w:ind w:left="20"/>
              <w:jc w:val="both"/>
            </w:pPr>
            <w:r>
              <w:rPr>
                <w:rFonts w:ascii="Times New Roman"/>
                <w:b w:val="false"/>
                <w:i w:val="false"/>
                <w:color w:val="000000"/>
                <w:sz w:val="20"/>
              </w:rPr>
              <w:t>
(csdo: Product Sort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(тауар) сортының (сорттар тобының)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*.3.1.8. Стандарт атауы</w:t>
            </w:r>
          </w:p>
          <w:p>
            <w:pPr>
              <w:spacing w:after="20"/>
              <w:ind w:left="20"/>
              <w:jc w:val="both"/>
            </w:pPr>
            <w:r>
              <w:rPr>
                <w:rFonts w:ascii="Times New Roman"/>
                <w:b w:val="false"/>
                <w:i w:val="false"/>
                <w:color w:val="000000"/>
                <w:sz w:val="20"/>
              </w:rPr>
              <w:t>
(casdo: Standard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(халықаралық, мемлекетаралық, мемлекеттік, салалық немесе ұйым) немесе тауарға техникалық шарттар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*.3.1.9. Өнім бірлігін сәйкестендіргіш</w:t>
            </w:r>
          </w:p>
          <w:p>
            <w:pPr>
              <w:spacing w:after="20"/>
              <w:ind w:left="20"/>
              <w:jc w:val="both"/>
            </w:pPr>
            <w:r>
              <w:rPr>
                <w:rFonts w:ascii="Times New Roman"/>
                <w:b w:val="false"/>
                <w:i w:val="false"/>
                <w:color w:val="000000"/>
                <w:sz w:val="20"/>
              </w:rPr>
              <w:t>
(csdo: Product Instance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(тауар) данасын бірегей сәйкестендіргіш (сериялық нөмір,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*.3.1.10. Өндірілген күн </w:t>
            </w:r>
          </w:p>
          <w:p>
            <w:pPr>
              <w:spacing w:after="20"/>
              <w:ind w:left="20"/>
              <w:jc w:val="both"/>
            </w:pPr>
            <w:r>
              <w:rPr>
                <w:rFonts w:ascii="Times New Roman"/>
                <w:b w:val="false"/>
                <w:i w:val="false"/>
                <w:color w:val="000000"/>
                <w:sz w:val="20"/>
              </w:rPr>
              <w:t>
(csdo: Manufacture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өндірілген (дайындалған)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*.3.2. Объектінің габариттік мөлшері</w:t>
            </w:r>
          </w:p>
          <w:p>
            <w:pPr>
              <w:spacing w:after="20"/>
              <w:ind w:left="20"/>
              <w:jc w:val="both"/>
            </w:pPr>
            <w:r>
              <w:rPr>
                <w:rFonts w:ascii="Times New Roman"/>
                <w:b w:val="false"/>
                <w:i w:val="false"/>
                <w:color w:val="000000"/>
                <w:sz w:val="20"/>
              </w:rPr>
              <w:t>
(ccdo: Unified Overall Dimension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сызықтық мөлшері (ұзындығы, ені және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*.3.2.1. Ұзындық</w:t>
            </w:r>
          </w:p>
          <w:p>
            <w:pPr>
              <w:spacing w:after="20"/>
              <w:ind w:left="20"/>
              <w:jc w:val="both"/>
            </w:pPr>
            <w:r>
              <w:rPr>
                <w:rFonts w:ascii="Times New Roman"/>
                <w:b w:val="false"/>
                <w:i w:val="false"/>
                <w:color w:val="000000"/>
                <w:sz w:val="20"/>
              </w:rPr>
              <w:t>
(csdo: Unified Length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сызықтық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*.3.2.2. Ені</w:t>
            </w:r>
          </w:p>
          <w:p>
            <w:pPr>
              <w:spacing w:after="20"/>
              <w:ind w:left="20"/>
              <w:jc w:val="both"/>
            </w:pPr>
            <w:r>
              <w:rPr>
                <w:rFonts w:ascii="Times New Roman"/>
                <w:b w:val="false"/>
                <w:i w:val="false"/>
                <w:color w:val="000000"/>
                <w:sz w:val="20"/>
              </w:rPr>
              <w:t>
(csdo: Unified Width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сызықтық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*.3.2.3. Биіктік</w:t>
            </w:r>
          </w:p>
          <w:p>
            <w:pPr>
              <w:spacing w:after="20"/>
              <w:ind w:left="20"/>
              <w:jc w:val="both"/>
            </w:pPr>
            <w:r>
              <w:rPr>
                <w:rFonts w:ascii="Times New Roman"/>
                <w:b w:val="false"/>
                <w:i w:val="false"/>
                <w:color w:val="000000"/>
                <w:sz w:val="20"/>
              </w:rPr>
              <w:t>
(csdo: Unified Height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сызықтық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*.3.3. Ағаш материалдар туралы мәліметтер</w:t>
            </w:r>
          </w:p>
          <w:p>
            <w:pPr>
              <w:spacing w:after="20"/>
              <w:ind w:left="20"/>
              <w:jc w:val="both"/>
            </w:pPr>
            <w:r>
              <w:rPr>
                <w:rFonts w:ascii="Times New Roman"/>
                <w:b w:val="false"/>
                <w:i w:val="false"/>
                <w:color w:val="000000"/>
                <w:sz w:val="20"/>
              </w:rPr>
              <w:t>
(cacdo: Wood Description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*.3.3.1. Тауардың сортименті</w:t>
            </w:r>
          </w:p>
          <w:p>
            <w:pPr>
              <w:spacing w:after="20"/>
              <w:ind w:left="20"/>
              <w:jc w:val="both"/>
            </w:pPr>
            <w:r>
              <w:rPr>
                <w:rFonts w:ascii="Times New Roman"/>
                <w:b w:val="false"/>
                <w:i w:val="false"/>
                <w:color w:val="000000"/>
                <w:sz w:val="20"/>
              </w:rPr>
              <w:t>
(casdo: Wood Sortiment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*.3.3.2. Ағаш түрінің атауы</w:t>
            </w:r>
          </w:p>
          <w:p>
            <w:pPr>
              <w:spacing w:after="20"/>
              <w:ind w:left="20"/>
              <w:jc w:val="both"/>
            </w:pPr>
            <w:r>
              <w:rPr>
                <w:rFonts w:ascii="Times New Roman"/>
                <w:b w:val="false"/>
                <w:i w:val="false"/>
                <w:color w:val="000000"/>
                <w:sz w:val="20"/>
              </w:rPr>
              <w:t>
(casdo: Wood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*.3.4. Тауар саны</w:t>
            </w:r>
          </w:p>
          <w:p>
            <w:pPr>
              <w:spacing w:after="20"/>
              <w:ind w:left="20"/>
              <w:jc w:val="both"/>
            </w:pPr>
            <w:r>
              <w:rPr>
                <w:rFonts w:ascii="Times New Roman"/>
                <w:b w:val="false"/>
                <w:i w:val="false"/>
                <w:color w:val="000000"/>
                <w:sz w:val="20"/>
              </w:rPr>
              <w:t>
(cacdo: Goods Measure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*.3.4.1. Қосымша өлшем бірлігі көрсетілген тауар саны </w:t>
            </w:r>
          </w:p>
          <w:p>
            <w:pPr>
              <w:spacing w:after="20"/>
              <w:ind w:left="20"/>
              <w:jc w:val="both"/>
            </w:pPr>
            <w:r>
              <w:rPr>
                <w:rFonts w:ascii="Times New Roman"/>
                <w:b w:val="false"/>
                <w:i w:val="false"/>
                <w:color w:val="000000"/>
                <w:sz w:val="20"/>
              </w:rPr>
              <w:t>
(casdo: Goods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*.3.4.2. Өлшем бірлігінің шартты белгілемесі</w:t>
            </w:r>
          </w:p>
          <w:p>
            <w:pPr>
              <w:spacing w:after="20"/>
              <w:ind w:left="20"/>
              <w:jc w:val="both"/>
            </w:pPr>
            <w:r>
              <w:rPr>
                <w:rFonts w:ascii="Times New Roman"/>
                <w:b w:val="false"/>
                <w:i w:val="false"/>
                <w:color w:val="000000"/>
                <w:sz w:val="20"/>
              </w:rPr>
              <w:t>
(casdo: Measure Unit Abbreviation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13.10.8. Зияткерлік меншік объектісін тіркеу нөмірі</w:t>
            </w:r>
          </w:p>
          <w:p>
            <w:pPr>
              <w:spacing w:after="20"/>
              <w:ind w:left="20"/>
              <w:jc w:val="both"/>
            </w:pPr>
            <w:r>
              <w:rPr>
                <w:rFonts w:ascii="Times New Roman"/>
                <w:b w:val="false"/>
                <w:i w:val="false"/>
                <w:color w:val="000000"/>
                <w:sz w:val="20"/>
              </w:rPr>
              <w:t>
(cacdo: IPObject Registry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объектілерінің тізілімі бойынша зияткерлік меншік объектісін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*.1. Тізілім типінің коды</w:t>
            </w:r>
          </w:p>
          <w:p>
            <w:pPr>
              <w:spacing w:after="20"/>
              <w:ind w:left="20"/>
              <w:jc w:val="both"/>
            </w:pPr>
            <w:r>
              <w:rPr>
                <w:rFonts w:ascii="Times New Roman"/>
                <w:b w:val="false"/>
                <w:i w:val="false"/>
                <w:color w:val="000000"/>
                <w:sz w:val="20"/>
              </w:rPr>
              <w:t>
(casdo: Registry Owner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объектілерінің тізілімі типінің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*.2. Елдің коды </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тіркеу нөмірі</w:t>
            </w:r>
          </w:p>
          <w:p>
            <w:pPr>
              <w:spacing w:after="20"/>
              <w:ind w:left="20"/>
              <w:jc w:val="both"/>
            </w:pPr>
            <w:r>
              <w:rPr>
                <w:rFonts w:ascii="Times New Roman"/>
                <w:b w:val="false"/>
                <w:i w:val="false"/>
                <w:color w:val="000000"/>
                <w:sz w:val="20"/>
              </w:rPr>
              <w:t>
(casdo: IPObject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объектілерінің тізілімі бойынша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13.10.9. Шығу тегі елі</w:t>
            </w:r>
          </w:p>
          <w:p>
            <w:pPr>
              <w:spacing w:after="20"/>
              <w:ind w:left="20"/>
              <w:jc w:val="both"/>
            </w:pPr>
            <w:r>
              <w:rPr>
                <w:rFonts w:ascii="Times New Roman"/>
                <w:b w:val="false"/>
                <w:i w:val="false"/>
                <w:color w:val="000000"/>
                <w:sz w:val="20"/>
              </w:rPr>
              <w:t>
(cacdo: Origin Country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елі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коды </w:t>
            </w:r>
          </w:p>
          <w:p>
            <w:pPr>
              <w:spacing w:after="20"/>
              <w:ind w:left="20"/>
              <w:jc w:val="both"/>
            </w:pPr>
            <w:r>
              <w:rPr>
                <w:rFonts w:ascii="Times New Roman"/>
                <w:b w:val="false"/>
                <w:i w:val="false"/>
                <w:color w:val="000000"/>
                <w:sz w:val="20"/>
              </w:rPr>
              <w:t>
(casdo: CACountry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 Short Country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13.10.10. Құн</w:t>
            </w:r>
          </w:p>
          <w:p>
            <w:pPr>
              <w:spacing w:after="20"/>
              <w:ind w:left="20"/>
              <w:jc w:val="both"/>
            </w:pPr>
            <w:r>
              <w:rPr>
                <w:rFonts w:ascii="Times New Roman"/>
                <w:b w:val="false"/>
                <w:i w:val="false"/>
                <w:color w:val="000000"/>
                <w:sz w:val="20"/>
              </w:rPr>
              <w:t>
(casdo: CAValue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құны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13.10.11. Алдыңғы құжат</w:t>
            </w:r>
          </w:p>
          <w:p>
            <w:pPr>
              <w:spacing w:after="20"/>
              <w:ind w:left="20"/>
              <w:jc w:val="both"/>
            </w:pPr>
            <w:r>
              <w:rPr>
                <w:rFonts w:ascii="Times New Roman"/>
                <w:b w:val="false"/>
                <w:i w:val="false"/>
                <w:color w:val="000000"/>
                <w:sz w:val="20"/>
              </w:rPr>
              <w:t>
(cacdo: Preceding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*.1. Жазбаны сәйкестендіргіш</w:t>
            </w:r>
          </w:p>
          <w:p>
            <w:pPr>
              <w:spacing w:after="20"/>
              <w:ind w:left="20"/>
              <w:jc w:val="both"/>
            </w:pPr>
            <w:r>
              <w:rPr>
                <w:rFonts w:ascii="Times New Roman"/>
                <w:b w:val="false"/>
                <w:i w:val="false"/>
                <w:color w:val="000000"/>
                <w:sz w:val="20"/>
              </w:rPr>
              <w:t>
(casdo: Line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 туралы жазбаны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 тіркеу нөмірі</w:t>
            </w:r>
          </w:p>
          <w:p>
            <w:pPr>
              <w:spacing w:after="20"/>
              <w:ind w:left="20"/>
              <w:jc w:val="both"/>
            </w:pPr>
            <w:r>
              <w:rPr>
                <w:rFonts w:ascii="Times New Roman"/>
                <w:b w:val="false"/>
                <w:i w:val="false"/>
                <w:color w:val="000000"/>
                <w:sz w:val="20"/>
              </w:rPr>
              <w:t>
(cacdo: Customs Doc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әкелу (рұқсат беру) кедендік рәсімімен орналастырылған тауарлар болып табылатын, халықаралық тасымалдың уақытша әкетілген көлік құралдарына қатысты тауарларға арналған декларацияны немесе операциялар жасау туралы өтінішті бергенге дейін тауарларға арналған декларацияның, транзиттік декларацияның, тауарларды шығару туралы өтініштің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w:t>
            </w:r>
          </w:p>
          <w:p>
            <w:pPr>
              <w:spacing w:after="20"/>
              <w:ind w:left="20"/>
              <w:jc w:val="both"/>
            </w:pPr>
            <w:r>
              <w:rPr>
                <w:rFonts w:ascii="Times New Roman"/>
                <w:b w:val="false"/>
                <w:i w:val="false"/>
                <w:color w:val="000000"/>
                <w:sz w:val="20"/>
              </w:rPr>
              <w:t>
(casdo: Customs Document Ordinal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 DTMDoc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 Unified Transport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*.6. Алдын ала ақпаратты тіркеу нөмірі</w:t>
            </w:r>
          </w:p>
          <w:p>
            <w:pPr>
              <w:spacing w:after="20"/>
              <w:ind w:left="20"/>
              <w:jc w:val="both"/>
            </w:pPr>
            <w:r>
              <w:rPr>
                <w:rFonts w:ascii="Times New Roman"/>
                <w:b w:val="false"/>
                <w:i w:val="false"/>
                <w:color w:val="000000"/>
                <w:sz w:val="20"/>
              </w:rPr>
              <w:t>
(casdo: Preliminary Information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*.7. ХЖТ кітапшасын тіркеу нөмірі</w:t>
            </w:r>
          </w:p>
          <w:p>
            <w:pPr>
              <w:spacing w:after="20"/>
              <w:ind w:left="20"/>
              <w:jc w:val="both"/>
            </w:pPr>
            <w:r>
              <w:rPr>
                <w:rFonts w:ascii="Times New Roman"/>
                <w:b w:val="false"/>
                <w:i w:val="false"/>
                <w:color w:val="000000"/>
                <w:sz w:val="20"/>
              </w:rPr>
              <w:t>
(cacdo: TIRId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*.7.1. ХЖТ кітапшасының сериясы</w:t>
            </w:r>
          </w:p>
          <w:p>
            <w:pPr>
              <w:spacing w:after="20"/>
              <w:ind w:left="20"/>
              <w:jc w:val="both"/>
            </w:pPr>
            <w:r>
              <w:rPr>
                <w:rFonts w:ascii="Times New Roman"/>
                <w:b w:val="false"/>
                <w:i w:val="false"/>
                <w:color w:val="000000"/>
                <w:sz w:val="20"/>
              </w:rPr>
              <w:t>
(casdo: TIRSeries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*.7.2. ХЖТ кітапшасын сәйкестендіру нөмірі</w:t>
            </w:r>
          </w:p>
          <w:p>
            <w:pPr>
              <w:spacing w:after="20"/>
              <w:ind w:left="20"/>
              <w:jc w:val="both"/>
            </w:pPr>
            <w:r>
              <w:rPr>
                <w:rFonts w:ascii="Times New Roman"/>
                <w:b w:val="false"/>
                <w:i w:val="false"/>
                <w:color w:val="000000"/>
                <w:sz w:val="20"/>
              </w:rPr>
              <w:t>
(casdo: TIRId)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алдыңғы құжатты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алдыңғы құжатты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реттік нөмірі</w:t>
            </w:r>
          </w:p>
          <w:p>
            <w:pPr>
              <w:spacing w:after="20"/>
              <w:ind w:left="20"/>
              <w:jc w:val="both"/>
            </w:pPr>
            <w:r>
              <w:rPr>
                <w:rFonts w:ascii="Times New Roman"/>
                <w:b w:val="false"/>
                <w:i w:val="false"/>
                <w:color w:val="000000"/>
                <w:sz w:val="20"/>
              </w:rPr>
              <w:t>
(casdo: Consignment Item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құжаттағы тауардың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 мәлімделген тауар туралы мәліметтер</w:t>
            </w:r>
          </w:p>
          <w:p>
            <w:pPr>
              <w:spacing w:after="20"/>
              <w:ind w:left="20"/>
              <w:jc w:val="both"/>
            </w:pPr>
            <w:r>
              <w:rPr>
                <w:rFonts w:ascii="Times New Roman"/>
                <w:b w:val="false"/>
                <w:i w:val="false"/>
                <w:color w:val="000000"/>
                <w:sz w:val="20"/>
              </w:rPr>
              <w:t>
(cacdo: Preceding Goods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мәлімделген тауар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M.CA.CDT.00176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*.11.1. ЕАЭО СЭҚ ТН бойынша тауар коды</w:t>
            </w:r>
          </w:p>
          <w:p>
            <w:pPr>
              <w:spacing w:after="20"/>
              <w:ind w:left="20"/>
              <w:jc w:val="both"/>
            </w:pPr>
            <w:r>
              <w:rPr>
                <w:rFonts w:ascii="Times New Roman"/>
                <w:b w:val="false"/>
                <w:i w:val="false"/>
                <w:color w:val="000000"/>
                <w:sz w:val="20"/>
              </w:rPr>
              <w:t>
(csdo: Commodity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сәйкес тауардың алдыңғы құжатта көрсетілген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Нетто салмағы</w:t>
            </w:r>
          </w:p>
          <w:p>
            <w:pPr>
              <w:spacing w:after="20"/>
              <w:ind w:left="20"/>
              <w:jc w:val="both"/>
            </w:pPr>
            <w:r>
              <w:rPr>
                <w:rFonts w:ascii="Times New Roman"/>
                <w:b w:val="false"/>
                <w:i w:val="false"/>
                <w:color w:val="000000"/>
                <w:sz w:val="20"/>
              </w:rPr>
              <w:t>
(csdo: Unified Net Mass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пайдаланылатын немесе декларацияланатын тауар құрамына енгізілген тауардың нетто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*.11.3. Алдыңғы құжатта көрсетілген нетто салмағы</w:t>
            </w:r>
          </w:p>
          <w:p>
            <w:pPr>
              <w:spacing w:after="20"/>
              <w:ind w:left="20"/>
              <w:jc w:val="both"/>
            </w:pPr>
            <w:r>
              <w:rPr>
                <w:rFonts w:ascii="Times New Roman"/>
                <w:b w:val="false"/>
                <w:i w:val="false"/>
                <w:color w:val="000000"/>
                <w:sz w:val="20"/>
              </w:rPr>
              <w:t>
(casdo: Pre Declaration Net Mass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кеден құжатында көрсетілген тауардың нетто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*.11.4. Кедендік құн</w:t>
            </w:r>
          </w:p>
          <w:p>
            <w:pPr>
              <w:spacing w:after="20"/>
              <w:ind w:left="20"/>
              <w:jc w:val="both"/>
            </w:pPr>
            <w:r>
              <w:rPr>
                <w:rFonts w:ascii="Times New Roman"/>
                <w:b w:val="false"/>
                <w:i w:val="false"/>
                <w:color w:val="000000"/>
                <w:sz w:val="20"/>
              </w:rPr>
              <w:t>
(casdo: Customs Value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құжатта көрсетілген тауардың кедендік құны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*.11.5. Тауар саны</w:t>
            </w:r>
          </w:p>
          <w:p>
            <w:pPr>
              <w:spacing w:after="20"/>
              <w:ind w:left="20"/>
              <w:jc w:val="both"/>
            </w:pPr>
            <w:r>
              <w:rPr>
                <w:rFonts w:ascii="Times New Roman"/>
                <w:b w:val="false"/>
                <w:i w:val="false"/>
                <w:color w:val="000000"/>
                <w:sz w:val="20"/>
              </w:rPr>
              <w:t>
(cacdo: Goods Measure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 кезінде пайдаланылатын немесе декларацияланатын тауар құрамына енгізілген тауар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*.11.5.1. Қосымша өлшем бірлігі көрсетілген тауар саны </w:t>
            </w:r>
          </w:p>
          <w:p>
            <w:pPr>
              <w:spacing w:after="20"/>
              <w:ind w:left="20"/>
              <w:jc w:val="both"/>
            </w:pPr>
            <w:r>
              <w:rPr>
                <w:rFonts w:ascii="Times New Roman"/>
                <w:b w:val="false"/>
                <w:i w:val="false"/>
                <w:color w:val="000000"/>
                <w:sz w:val="20"/>
              </w:rPr>
              <w:t>
(casdo: Goods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*.11.5.2. Өлшем бірлігінің шартты белгілемесі</w:t>
            </w:r>
          </w:p>
          <w:p>
            <w:pPr>
              <w:spacing w:after="20"/>
              <w:ind w:left="20"/>
              <w:jc w:val="both"/>
            </w:pPr>
            <w:r>
              <w:rPr>
                <w:rFonts w:ascii="Times New Roman"/>
                <w:b w:val="false"/>
                <w:i w:val="false"/>
                <w:color w:val="000000"/>
                <w:sz w:val="20"/>
              </w:rPr>
              <w:t>
(casdo: Measure Unit Abbreviation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13.10.12. Ұсынылған құжат</w:t>
            </w:r>
          </w:p>
          <w:p>
            <w:pPr>
              <w:spacing w:after="20"/>
              <w:ind w:left="20"/>
              <w:jc w:val="both"/>
            </w:pPr>
            <w:r>
              <w:rPr>
                <w:rFonts w:ascii="Times New Roman"/>
                <w:b w:val="false"/>
                <w:i w:val="false"/>
                <w:color w:val="000000"/>
                <w:sz w:val="20"/>
              </w:rPr>
              <w:t>
(cacdo: GRAPresented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 басталатын күн</w:t>
            </w:r>
          </w:p>
          <w:p>
            <w:pPr>
              <w:spacing w:after="20"/>
              <w:ind w:left="20"/>
              <w:jc w:val="both"/>
            </w:pPr>
            <w:r>
              <w:rPr>
                <w:rFonts w:ascii="Times New Roman"/>
                <w:b w:val="false"/>
                <w:i w:val="false"/>
                <w:color w:val="000000"/>
                <w:sz w:val="20"/>
              </w:rPr>
              <w:t>
(csdo: Doc Start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күшіне енетін мерзім басталатын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 аяқталатын күн</w:t>
            </w:r>
          </w:p>
          <w:p>
            <w:pPr>
              <w:spacing w:after="20"/>
              <w:ind w:left="20"/>
              <w:jc w:val="both"/>
            </w:pPr>
            <w:r>
              <w:rPr>
                <w:rFonts w:ascii="Times New Roman"/>
                <w:b w:val="false"/>
                <w:i w:val="false"/>
                <w:color w:val="000000"/>
                <w:sz w:val="20"/>
              </w:rPr>
              <w:t>
(csdo: Doc Validity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күшіне енетін мерзім аяқталатын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*.7. Елдің коды </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мемлекеттік билік органының не ол уәкілеттік берген, құжат берген ұйымның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 сәйкестендіргіш</w:t>
            </w:r>
          </w:p>
          <w:p>
            <w:pPr>
              <w:spacing w:after="20"/>
              <w:ind w:left="20"/>
              <w:jc w:val="both"/>
            </w:pPr>
            <w:r>
              <w:rPr>
                <w:rFonts w:ascii="Times New Roman"/>
                <w:b w:val="false"/>
                <w:i w:val="false"/>
                <w:color w:val="000000"/>
                <w:sz w:val="20"/>
              </w:rPr>
              <w:t>
(csdo: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берген немесе бекіткен мемлекеттік немесе мемлекеттік емес органды (ұйымды) сәйкестендіретін символдар жолы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*.10. Ақпараттық ресурс</w:t>
            </w:r>
          </w:p>
          <w:p>
            <w:pPr>
              <w:spacing w:after="20"/>
              <w:ind w:left="20"/>
              <w:jc w:val="both"/>
            </w:pPr>
            <w:r>
              <w:rPr>
                <w:rFonts w:ascii="Times New Roman"/>
                <w:b w:val="false"/>
                <w:i w:val="false"/>
                <w:color w:val="000000"/>
                <w:sz w:val="20"/>
              </w:rPr>
              <w:t>
(cacdo: Information Source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ақпараттық-телекоммуникациялық "Интернет" желісінде ақпараттық ресурс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*.10.1. Ақпарат көзінің немесе ресурстың атауы</w:t>
            </w:r>
          </w:p>
          <w:p>
            <w:pPr>
              <w:spacing w:after="20"/>
              <w:ind w:left="20"/>
              <w:jc w:val="both"/>
            </w:pPr>
            <w:r>
              <w:rPr>
                <w:rFonts w:ascii="Times New Roman"/>
                <w:b w:val="false"/>
                <w:i w:val="false"/>
                <w:color w:val="000000"/>
                <w:sz w:val="20"/>
              </w:rPr>
              <w:t>
(casdo: Information Source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*.10.2. Егжей-тегжейлі мәліметтерге сілтеме</w:t>
            </w:r>
          </w:p>
          <w:p>
            <w:pPr>
              <w:spacing w:after="20"/>
              <w:ind w:left="20"/>
              <w:jc w:val="both"/>
            </w:pPr>
            <w:r>
              <w:rPr>
                <w:rFonts w:ascii="Times New Roman"/>
                <w:b w:val="false"/>
                <w:i w:val="false"/>
                <w:color w:val="000000"/>
                <w:sz w:val="20"/>
              </w:rPr>
              <w:t>
(csdo: Details Resource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ресурсқа сілтеме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*.10.3. Күн</w:t>
            </w:r>
          </w:p>
          <w:p>
            <w:pPr>
              <w:spacing w:after="20"/>
              <w:ind w:left="20"/>
              <w:jc w:val="both"/>
            </w:pPr>
            <w:r>
              <w:rPr>
                <w:rFonts w:ascii="Times New Roman"/>
                <w:b w:val="false"/>
                <w:i w:val="false"/>
                <w:color w:val="000000"/>
                <w:sz w:val="20"/>
              </w:rPr>
              <w:t>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ресурсқа жүгіну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*.11. Жазбаны сәйкестендіргіш</w:t>
            </w:r>
          </w:p>
          <w:p>
            <w:pPr>
              <w:spacing w:after="20"/>
              <w:ind w:left="20"/>
              <w:jc w:val="both"/>
            </w:pPr>
            <w:r>
              <w:rPr>
                <w:rFonts w:ascii="Times New Roman"/>
                <w:b w:val="false"/>
                <w:i w:val="false"/>
                <w:color w:val="000000"/>
                <w:sz w:val="20"/>
              </w:rPr>
              <w:t>
(casdo: Line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жазбаға бірмәнді сілтеме жасау мақсаты үшін пайдаланылатын бірегей сәйкестендіргіш немесе жазбаның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(casdo: EDoc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*.13. Қоймада электрондық құжатты сәйкестендіргіш</w:t>
            </w:r>
          </w:p>
          <w:p>
            <w:pPr>
              <w:spacing w:after="20"/>
              <w:ind w:left="20"/>
              <w:jc w:val="both"/>
            </w:pPr>
            <w:r>
              <w:rPr>
                <w:rFonts w:ascii="Times New Roman"/>
                <w:b w:val="false"/>
                <w:i w:val="false"/>
                <w:color w:val="000000"/>
                <w:sz w:val="20"/>
              </w:rPr>
              <w:t>
(cacdo: Doc Arch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қоймада орналастыру кезінде құжатқа (мәліметтерге) берілген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*.13.1. Электрондық құжаттардың қоймасын сәйкестендіргіш</w:t>
            </w:r>
          </w:p>
          <w:p>
            <w:pPr>
              <w:spacing w:after="20"/>
              <w:ind w:left="20"/>
              <w:jc w:val="both"/>
            </w:pPr>
            <w:r>
              <w:rPr>
                <w:rFonts w:ascii="Times New Roman"/>
                <w:b w:val="false"/>
                <w:i w:val="false"/>
                <w:color w:val="000000"/>
                <w:sz w:val="20"/>
              </w:rPr>
              <w:t>
(casdo: EArch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қоймасын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*.13.2. Қоймадағы электрондық құжатты (мәліметтерді) сәйкестендіргіш</w:t>
            </w:r>
          </w:p>
          <w:p>
            <w:pPr>
              <w:spacing w:after="20"/>
              <w:ind w:left="20"/>
              <w:jc w:val="both"/>
            </w:pPr>
            <w:r>
              <w:rPr>
                <w:rFonts w:ascii="Times New Roman"/>
                <w:b w:val="false"/>
                <w:i w:val="false"/>
                <w:color w:val="000000"/>
                <w:sz w:val="20"/>
              </w:rPr>
              <w:t>
(casdo: EDoc Arch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электрондық құжатты (мәліметтерді)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*.14. Құжатты іс жүзінде ұсыну туралы мәліметтер</w:t>
            </w:r>
          </w:p>
          <w:p>
            <w:pPr>
              <w:spacing w:after="20"/>
              <w:ind w:left="20"/>
              <w:jc w:val="both"/>
            </w:pPr>
            <w:r>
              <w:rPr>
                <w:rFonts w:ascii="Times New Roman"/>
                <w:b w:val="false"/>
                <w:i w:val="false"/>
                <w:color w:val="000000"/>
                <w:sz w:val="20"/>
              </w:rPr>
              <w:t>
(cacdo: Document Presenting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іс жүзінде ұсыну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*.14.1. Құжатты ұсыну коды</w:t>
            </w:r>
          </w:p>
          <w:p>
            <w:pPr>
              <w:spacing w:after="20"/>
              <w:ind w:left="20"/>
              <w:jc w:val="both"/>
            </w:pPr>
            <w:r>
              <w:rPr>
                <w:rFonts w:ascii="Times New Roman"/>
                <w:b w:val="false"/>
                <w:i w:val="false"/>
                <w:color w:val="000000"/>
                <w:sz w:val="20"/>
              </w:rPr>
              <w:t>
(casdo: Doc Present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 (өтініш) беру кезінде құжатты ұсыну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*.14.3. Құжатты ұсынған күн</w:t>
            </w:r>
          </w:p>
          <w:p>
            <w:pPr>
              <w:spacing w:after="20"/>
              <w:ind w:left="20"/>
              <w:jc w:val="both"/>
            </w:pPr>
            <w:r>
              <w:rPr>
                <w:rFonts w:ascii="Times New Roman"/>
                <w:b w:val="false"/>
                <w:i w:val="false"/>
                <w:color w:val="000000"/>
                <w:sz w:val="20"/>
              </w:rPr>
              <w:t>
(casdo: Doc Present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жөніндегі міндеттемелер орындалуға тиісті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*.14.4. Кеден құжатын тіркеу нөмірі</w:t>
            </w:r>
          </w:p>
          <w:p>
            <w:pPr>
              <w:spacing w:after="20"/>
              <w:ind w:left="20"/>
              <w:jc w:val="both"/>
            </w:pPr>
            <w:r>
              <w:rPr>
                <w:rFonts w:ascii="Times New Roman"/>
                <w:b w:val="false"/>
                <w:i w:val="false"/>
                <w:color w:val="000000"/>
                <w:sz w:val="20"/>
              </w:rPr>
              <w:t>
(cacdo: Customs Doc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 қоса берілген, уақытша әкелу (рұқсат беру) кедендік рәсімімен орналастырылған тауарлар болып табылатын, халықаралық тасымалдың уақытша әкетілген көлік құралдарына қатысты тауарларға арналған декларацияны немесе операциялар жасау туралы өтінішті бергенге дейін тауарларға арналған декларацияның, транзиттік декларацияның, тауарларды шығару туралы өтініштің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*.14.4.1. Кеден органының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*.14.4.4. Реттік нөмір</w:t>
            </w:r>
          </w:p>
          <w:p>
            <w:pPr>
              <w:spacing w:after="20"/>
              <w:ind w:left="20"/>
              <w:jc w:val="both"/>
            </w:pPr>
            <w:r>
              <w:rPr>
                <w:rFonts w:ascii="Times New Roman"/>
                <w:b w:val="false"/>
                <w:i w:val="false"/>
                <w:color w:val="000000"/>
                <w:sz w:val="20"/>
              </w:rPr>
              <w:t>
(casdo: Customs Document Ordinal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*.14.5. Көлік құралына арналған декларацияның тіркеу нөмірі</w:t>
            </w:r>
          </w:p>
          <w:p>
            <w:pPr>
              <w:spacing w:after="20"/>
              <w:ind w:left="20"/>
              <w:jc w:val="both"/>
            </w:pPr>
            <w:r>
              <w:rPr>
                <w:rFonts w:ascii="Times New Roman"/>
                <w:b w:val="false"/>
                <w:i w:val="false"/>
                <w:color w:val="000000"/>
                <w:sz w:val="20"/>
              </w:rPr>
              <w:t>
(cacdo: DTMDoc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көлік құралына арналған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*.14.5.1. Кеден органының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*.14.5.4. Көлік түрінің коды</w:t>
            </w:r>
          </w:p>
          <w:p>
            <w:pPr>
              <w:spacing w:after="20"/>
              <w:ind w:left="20"/>
              <w:jc w:val="both"/>
            </w:pPr>
            <w:r>
              <w:rPr>
                <w:rFonts w:ascii="Times New Roman"/>
                <w:b w:val="false"/>
                <w:i w:val="false"/>
                <w:color w:val="000000"/>
                <w:sz w:val="20"/>
              </w:rPr>
              <w:t>
(csdo: Unified Transport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*.14.6. ХЖТ кітапшасын тіркеу нөмірі</w:t>
            </w:r>
          </w:p>
          <w:p>
            <w:pPr>
              <w:spacing w:after="20"/>
              <w:ind w:left="20"/>
              <w:jc w:val="both"/>
            </w:pPr>
            <w:r>
              <w:rPr>
                <w:rFonts w:ascii="Times New Roman"/>
                <w:b w:val="false"/>
                <w:i w:val="false"/>
                <w:color w:val="000000"/>
                <w:sz w:val="20"/>
              </w:rPr>
              <w:t>
(cacdo: TIRId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ұсынылған құжат қоса берілген ХЖТ кітапшасының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*.14.6.1. ХЖТ кітапшасының сериясы</w:t>
            </w:r>
          </w:p>
          <w:p>
            <w:pPr>
              <w:spacing w:after="20"/>
              <w:ind w:left="20"/>
              <w:jc w:val="both"/>
            </w:pPr>
            <w:r>
              <w:rPr>
                <w:rFonts w:ascii="Times New Roman"/>
                <w:b w:val="false"/>
                <w:i w:val="false"/>
                <w:color w:val="000000"/>
                <w:sz w:val="20"/>
              </w:rPr>
              <w:t>
(casdo: TIRSeries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*.14.6.2. ХЖТ кітапшасын сәйкестендіру нөмірі</w:t>
            </w:r>
          </w:p>
          <w:p>
            <w:pPr>
              <w:spacing w:after="20"/>
              <w:ind w:left="20"/>
              <w:jc w:val="both"/>
            </w:pPr>
            <w:r>
              <w:rPr>
                <w:rFonts w:ascii="Times New Roman"/>
                <w:b w:val="false"/>
                <w:i w:val="false"/>
                <w:color w:val="000000"/>
                <w:sz w:val="20"/>
              </w:rPr>
              <w:t>
(casdo: TIRId)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*.14.7. Алдыңғы құжаттың нөмірі</w:t>
            </w:r>
          </w:p>
          <w:p>
            <w:pPr>
              <w:spacing w:after="20"/>
              <w:ind w:left="20"/>
              <w:jc w:val="both"/>
            </w:pPr>
            <w:r>
              <w:rPr>
                <w:rFonts w:ascii="Times New Roman"/>
                <w:b w:val="false"/>
                <w:i w:val="false"/>
                <w:color w:val="000000"/>
                <w:sz w:val="20"/>
              </w:rPr>
              <w:t>
(casdo: Preceding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өзге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қоса берілген өзге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13.11. Кедендік баждарды, салықтарды төлеу бойынша міндеттің орындалуын берілген қамтамасыз ету</w:t>
            </w:r>
          </w:p>
          <w:p>
            <w:pPr>
              <w:spacing w:after="20"/>
              <w:ind w:left="20"/>
              <w:jc w:val="both"/>
            </w:pPr>
            <w:r>
              <w:rPr>
                <w:rFonts w:ascii="Times New Roman"/>
                <w:b w:val="false"/>
                <w:i w:val="false"/>
                <w:color w:val="000000"/>
                <w:sz w:val="20"/>
              </w:rPr>
              <w:t>
(cacdo: Payment Guarantee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бойынша міндеттің орындалуын берілген қамтамасыз ету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13.11.1. Кедендік баждарды, салықтарды төлеу бойынша міндеттің орындалуын қамтамасыз ету тәсілінің коды</w:t>
            </w:r>
          </w:p>
          <w:p>
            <w:pPr>
              <w:spacing w:after="20"/>
              <w:ind w:left="20"/>
              <w:jc w:val="both"/>
            </w:pPr>
            <w:r>
              <w:rPr>
                <w:rFonts w:ascii="Times New Roman"/>
                <w:b w:val="false"/>
                <w:i w:val="false"/>
                <w:color w:val="000000"/>
                <w:sz w:val="20"/>
              </w:rPr>
              <w:t>
(casdo: Payment Guarantee Method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бойынша міндеттің орындалуын қамтамасыз ету тәсілін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13.11.2. Қамтамасыз ету сомасы (мөлшері)</w:t>
            </w:r>
          </w:p>
          <w:p>
            <w:pPr>
              <w:spacing w:after="20"/>
              <w:ind w:left="20"/>
              <w:jc w:val="both"/>
            </w:pPr>
            <w:r>
              <w:rPr>
                <w:rFonts w:ascii="Times New Roman"/>
                <w:b w:val="false"/>
                <w:i w:val="false"/>
                <w:color w:val="000000"/>
                <w:sz w:val="20"/>
              </w:rPr>
              <w:t>
(casdo: Guarantee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13.11.3. Кедендік баждар, салықтар бойынша міндеттің орындалуын растайтын құжат</w:t>
            </w:r>
          </w:p>
          <w:p>
            <w:pPr>
              <w:spacing w:after="20"/>
              <w:ind w:left="20"/>
              <w:jc w:val="both"/>
            </w:pPr>
            <w:r>
              <w:rPr>
                <w:rFonts w:ascii="Times New Roman"/>
                <w:b w:val="false"/>
                <w:i w:val="false"/>
                <w:color w:val="000000"/>
                <w:sz w:val="20"/>
              </w:rPr>
              <w:t>
(cacdo: Guarantee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 салықтарды төлеу бойынша міндеттің орындалуын қамтамасыз етуді растайтын құжат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 басталатын күн</w:t>
            </w:r>
          </w:p>
          <w:p>
            <w:pPr>
              <w:spacing w:after="20"/>
              <w:ind w:left="20"/>
              <w:jc w:val="both"/>
            </w:pPr>
            <w:r>
              <w:rPr>
                <w:rFonts w:ascii="Times New Roman"/>
                <w:b w:val="false"/>
                <w:i w:val="false"/>
                <w:color w:val="000000"/>
                <w:sz w:val="20"/>
              </w:rPr>
              <w:t>
(csdo: Doc Start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күшіне енетін мерзім басталатын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 аяқталатын күн</w:t>
            </w:r>
          </w:p>
          <w:p>
            <w:pPr>
              <w:spacing w:after="20"/>
              <w:ind w:left="20"/>
              <w:jc w:val="both"/>
            </w:pPr>
            <w:r>
              <w:rPr>
                <w:rFonts w:ascii="Times New Roman"/>
                <w:b w:val="false"/>
                <w:i w:val="false"/>
                <w:color w:val="000000"/>
                <w:sz w:val="20"/>
              </w:rPr>
              <w:t>
(csdo: Doc Validity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күшіне енетін мерзім аяқталатын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13.11.4. Салық төлеушіні сәйкестендіргіш </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тіркеу елінің салық төлеушілер тізілімінде заңды немесе жеке тұлғаның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13.11.5. Банкті сәйкестендіргіш</w:t>
            </w:r>
          </w:p>
          <w:p>
            <w:pPr>
              <w:spacing w:after="20"/>
              <w:ind w:left="20"/>
              <w:jc w:val="both"/>
            </w:pPr>
            <w:r>
              <w:rPr>
                <w:rFonts w:ascii="Times New Roman"/>
                <w:b w:val="false"/>
                <w:i w:val="false"/>
                <w:color w:val="000000"/>
                <w:sz w:val="20"/>
              </w:rPr>
              <w:t>
(csdo: Bank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құжаттарында (төлем тапсырмасы, аккредитив) пайдаланылатын, банкті бірегей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14. Кеден құжатын толтыруға (қол қоюға) жауапты кеден өкілі</w:t>
            </w:r>
          </w:p>
          <w:p>
            <w:pPr>
              <w:spacing w:after="20"/>
              <w:ind w:left="20"/>
              <w:jc w:val="both"/>
            </w:pPr>
            <w:r>
              <w:rPr>
                <w:rFonts w:ascii="Times New Roman"/>
                <w:b w:val="false"/>
                <w:i w:val="false"/>
                <w:color w:val="000000"/>
                <w:sz w:val="20"/>
              </w:rPr>
              <w:t>
(cacdo: Signatory Representative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құжатын толтырған (қол қойған) кеден өкілі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14.1. Кеден өкілдерінің тізіліміне енгізу туралы құжат</w:t>
            </w:r>
          </w:p>
          <w:p>
            <w:pPr>
              <w:spacing w:after="20"/>
              <w:ind w:left="20"/>
              <w:jc w:val="both"/>
            </w:pPr>
            <w:r>
              <w:rPr>
                <w:rFonts w:ascii="Times New Roman"/>
                <w:b w:val="false"/>
                <w:i w:val="false"/>
                <w:color w:val="000000"/>
                <w:sz w:val="20"/>
              </w:rPr>
              <w:t>
(cacdo: Broker Registry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тізіліміне тұлғаны енгізу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14.1.2. Тұлғаның тізілімге енгізілгенін растайтын құжат</w:t>
            </w:r>
          </w:p>
          <w:p>
            <w:pPr>
              <w:spacing w:after="20"/>
              <w:ind w:left="20"/>
              <w:jc w:val="both"/>
            </w:pPr>
            <w:r>
              <w:rPr>
                <w:rFonts w:ascii="Times New Roman"/>
                <w:b w:val="false"/>
                <w:i w:val="false"/>
                <w:color w:val="000000"/>
                <w:sz w:val="20"/>
              </w:rPr>
              <w:t>
(cacdo: Register Document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тұлғаны кеден өкілдерінің тізіліміне енгізу туралы құжаттың тіркеу нөмірі немесе тұлғаның тізілімдегі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коды </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*.2. Тізілімге енгізу кезінде заңды тұлғаны тіркеу нөмірі</w:t>
            </w:r>
          </w:p>
          <w:p>
            <w:pPr>
              <w:spacing w:after="20"/>
              <w:ind w:left="20"/>
              <w:jc w:val="both"/>
            </w:pPr>
            <w:r>
              <w:rPr>
                <w:rFonts w:ascii="Times New Roman"/>
                <w:b w:val="false"/>
                <w:i w:val="false"/>
                <w:color w:val="000000"/>
                <w:sz w:val="20"/>
              </w:rPr>
              <w:t>
(casdo: Registration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типінің коды</w:t>
            </w:r>
          </w:p>
          <w:p>
            <w:pPr>
              <w:spacing w:after="20"/>
              <w:ind w:left="20"/>
              <w:jc w:val="both"/>
            </w:pPr>
            <w:r>
              <w:rPr>
                <w:rFonts w:ascii="Times New Roman"/>
                <w:b w:val="false"/>
                <w:i w:val="false"/>
                <w:color w:val="000000"/>
                <w:sz w:val="20"/>
              </w:rPr>
              <w:t>
(casdo: AEORegistry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14.2. Кедендік өкілдің декларантпен (өтініш берушімен) шарты</w:t>
            </w:r>
          </w:p>
          <w:p>
            <w:pPr>
              <w:spacing w:after="20"/>
              <w:ind w:left="20"/>
              <w:jc w:val="both"/>
            </w:pPr>
            <w:r>
              <w:rPr>
                <w:rFonts w:ascii="Times New Roman"/>
                <w:b w:val="false"/>
                <w:i w:val="false"/>
                <w:color w:val="000000"/>
                <w:sz w:val="20"/>
              </w:rPr>
              <w:t>
(cacdo: Representative Contract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өкілдің декларантпен (өтініш берушімен)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14.2.5. Құжаттың қолданылу мерзімі басталатын күн</w:t>
            </w:r>
          </w:p>
          <w:p>
            <w:pPr>
              <w:spacing w:after="20"/>
              <w:ind w:left="20"/>
              <w:jc w:val="both"/>
            </w:pPr>
            <w:r>
              <w:rPr>
                <w:rFonts w:ascii="Times New Roman"/>
                <w:b w:val="false"/>
                <w:i w:val="false"/>
                <w:color w:val="000000"/>
                <w:sz w:val="20"/>
              </w:rPr>
              <w:t>
(csdo: Doc Start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күшіне енетін мерзім басталатын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14.2.6. Құжаттың қолданылу мерзімі аяқталатын күн</w:t>
            </w:r>
          </w:p>
          <w:p>
            <w:pPr>
              <w:spacing w:after="20"/>
              <w:ind w:left="20"/>
              <w:jc w:val="both"/>
            </w:pPr>
            <w:r>
              <w:rPr>
                <w:rFonts w:ascii="Times New Roman"/>
                <w:b w:val="false"/>
                <w:i w:val="false"/>
                <w:color w:val="000000"/>
                <w:sz w:val="20"/>
              </w:rPr>
              <w:t>
(csdo: Doc Validity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күшіне енетін мерзім аяқталатын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14.2.7. Салық төлеушіні сәйкестендіргіш </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тіркеу елінің салық төлеушілер тізілімінде заңды немесе жеке тұлғаның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14.2.8. Есепке қою себебінің коды </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 Ресей Федерациясында салықтық есепке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14.2.9. Электрондық құжаттың (мәліметтердің) коды</w:t>
            </w:r>
          </w:p>
          <w:p>
            <w:pPr>
              <w:spacing w:after="20"/>
              <w:ind w:left="20"/>
              <w:jc w:val="both"/>
            </w:pPr>
            <w:r>
              <w:rPr>
                <w:rFonts w:ascii="Times New Roman"/>
                <w:b w:val="false"/>
                <w:i w:val="false"/>
                <w:color w:val="000000"/>
                <w:sz w:val="20"/>
              </w:rPr>
              <w:t>
(casdo: EDoc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14.2.10. Қоймада электрондық құжатты сәйкестендіргіш</w:t>
            </w:r>
          </w:p>
          <w:p>
            <w:pPr>
              <w:spacing w:after="20"/>
              <w:ind w:left="20"/>
              <w:jc w:val="both"/>
            </w:pPr>
            <w:r>
              <w:rPr>
                <w:rFonts w:ascii="Times New Roman"/>
                <w:b w:val="false"/>
                <w:i w:val="false"/>
                <w:color w:val="000000"/>
                <w:sz w:val="20"/>
              </w:rPr>
              <w:t>
(cacdo: Doc Arch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қоймада орналастыру кезінде құжатқа (мәліметтерге) берілген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құжаттардың қоймасын сәйкестендіргіш</w:t>
            </w:r>
          </w:p>
          <w:p>
            <w:pPr>
              <w:spacing w:after="20"/>
              <w:ind w:left="20"/>
              <w:jc w:val="both"/>
            </w:pPr>
            <w:r>
              <w:rPr>
                <w:rFonts w:ascii="Times New Roman"/>
                <w:b w:val="false"/>
                <w:i w:val="false"/>
                <w:color w:val="000000"/>
                <w:sz w:val="20"/>
              </w:rPr>
              <w:t>
(casdo: EArch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қоймасын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*.2. Қоймадағы электрондық құжатты (мәліметтерді) сәйкестендіргіш</w:t>
            </w:r>
          </w:p>
          <w:p>
            <w:pPr>
              <w:spacing w:after="20"/>
              <w:ind w:left="20"/>
              <w:jc w:val="both"/>
            </w:pPr>
            <w:r>
              <w:rPr>
                <w:rFonts w:ascii="Times New Roman"/>
                <w:b w:val="false"/>
                <w:i w:val="false"/>
                <w:color w:val="000000"/>
                <w:sz w:val="20"/>
              </w:rPr>
              <w:t>
(casdo: EDoc Arch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электрондық құжатты (мәліметтерді)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14.2.11. Құжатты іс жүзінде ұсыну туралы мәліметтер</w:t>
            </w:r>
          </w:p>
          <w:p>
            <w:pPr>
              <w:spacing w:after="20"/>
              <w:ind w:left="20"/>
              <w:jc w:val="both"/>
            </w:pPr>
            <w:r>
              <w:rPr>
                <w:rFonts w:ascii="Times New Roman"/>
                <w:b w:val="false"/>
                <w:i w:val="false"/>
                <w:color w:val="000000"/>
                <w:sz w:val="20"/>
              </w:rPr>
              <w:t>
(cacdo: Document Presenting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іс жүзінде ұсыну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 ұсыну коды</w:t>
            </w:r>
          </w:p>
          <w:p>
            <w:pPr>
              <w:spacing w:after="20"/>
              <w:ind w:left="20"/>
              <w:jc w:val="both"/>
            </w:pPr>
            <w:r>
              <w:rPr>
                <w:rFonts w:ascii="Times New Roman"/>
                <w:b w:val="false"/>
                <w:i w:val="false"/>
                <w:color w:val="000000"/>
                <w:sz w:val="20"/>
              </w:rPr>
              <w:t>
(casdo: Doc Present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 (өтініш) беру кезінде құжатты ұсыну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ұсынған күн</w:t>
            </w:r>
          </w:p>
          <w:p>
            <w:pPr>
              <w:spacing w:after="20"/>
              <w:ind w:left="20"/>
              <w:jc w:val="both"/>
            </w:pPr>
            <w:r>
              <w:rPr>
                <w:rFonts w:ascii="Times New Roman"/>
                <w:b w:val="false"/>
                <w:i w:val="false"/>
                <w:color w:val="000000"/>
                <w:sz w:val="20"/>
              </w:rPr>
              <w:t>
(casdo: Doc Present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жөніндегі міндеттемелер орындалуға тиісті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 тіркеу нөмірі</w:t>
            </w:r>
          </w:p>
          <w:p>
            <w:pPr>
              <w:spacing w:after="20"/>
              <w:ind w:left="20"/>
              <w:jc w:val="both"/>
            </w:pPr>
            <w:r>
              <w:rPr>
                <w:rFonts w:ascii="Times New Roman"/>
                <w:b w:val="false"/>
                <w:i w:val="false"/>
                <w:color w:val="000000"/>
                <w:sz w:val="20"/>
              </w:rPr>
              <w:t>
(cacdo: Customs Doc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 қоса берілген, уақытша әкелу кедендік рәсімімен орналастырылған тауарлар болып табылатын, халықаралық тасымалдың уақытша әкетілген көлік құралдарына қатысты тауарларға арналған декларацияны немесе операциялар жасау туралы өтінішті бергенге дейін тауарларға арналған декларацияның, транзиттік декларацияның, тауарларды шығару туралы өтініштің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*.4.4. Тіркеу нөмірі</w:t>
            </w:r>
          </w:p>
          <w:p>
            <w:pPr>
              <w:spacing w:after="20"/>
              <w:ind w:left="20"/>
              <w:jc w:val="both"/>
            </w:pPr>
            <w:r>
              <w:rPr>
                <w:rFonts w:ascii="Times New Roman"/>
                <w:b w:val="false"/>
                <w:i w:val="false"/>
                <w:color w:val="000000"/>
                <w:sz w:val="20"/>
              </w:rPr>
              <w:t>
(casdo: Customs Document Ordinal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 DTMDoc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көлік құралына арналған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 Unified Transport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*.6. ХЖТ кітапшасын тіркеу нөмірі</w:t>
            </w:r>
          </w:p>
          <w:p>
            <w:pPr>
              <w:spacing w:after="20"/>
              <w:ind w:left="20"/>
              <w:jc w:val="both"/>
            </w:pPr>
            <w:r>
              <w:rPr>
                <w:rFonts w:ascii="Times New Roman"/>
                <w:b w:val="false"/>
                <w:i w:val="false"/>
                <w:color w:val="000000"/>
                <w:sz w:val="20"/>
              </w:rPr>
              <w:t>
(cacdo: TIRId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ұсынылған құжат қоса берілген ХЖТ кітапшасының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*.6.1. ХЖТ кітапшасының сериясы</w:t>
            </w:r>
          </w:p>
          <w:p>
            <w:pPr>
              <w:spacing w:after="20"/>
              <w:ind w:left="20"/>
              <w:jc w:val="both"/>
            </w:pPr>
            <w:r>
              <w:rPr>
                <w:rFonts w:ascii="Times New Roman"/>
                <w:b w:val="false"/>
                <w:i w:val="false"/>
                <w:color w:val="000000"/>
                <w:sz w:val="20"/>
              </w:rPr>
              <w:t>
(casdo: TIRSeries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*.6.2. ХЖТ кітапшасын сәйкестендіру нөмірі</w:t>
            </w:r>
          </w:p>
          <w:p>
            <w:pPr>
              <w:spacing w:after="20"/>
              <w:ind w:left="20"/>
              <w:jc w:val="both"/>
            </w:pPr>
            <w:r>
              <w:rPr>
                <w:rFonts w:ascii="Times New Roman"/>
                <w:b w:val="false"/>
                <w:i w:val="false"/>
                <w:color w:val="000000"/>
                <w:sz w:val="20"/>
              </w:rPr>
              <w:t>
(casdo: TIRId)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*.7. Алдыңғы құжаттың нөмірі</w:t>
            </w:r>
          </w:p>
          <w:p>
            <w:pPr>
              <w:spacing w:after="20"/>
              <w:ind w:left="20"/>
              <w:jc w:val="both"/>
            </w:pPr>
            <w:r>
              <w:rPr>
                <w:rFonts w:ascii="Times New Roman"/>
                <w:b w:val="false"/>
                <w:i w:val="false"/>
                <w:color w:val="000000"/>
                <w:sz w:val="20"/>
              </w:rPr>
              <w:t>
(casdo: Preceding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өзге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қоса берілген өзге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15. Кеден құжатын толтырған (қол қойған) жеке тұлға</w:t>
            </w:r>
          </w:p>
          <w:p>
            <w:pPr>
              <w:spacing w:after="20"/>
              <w:ind w:left="20"/>
              <w:jc w:val="both"/>
            </w:pPr>
            <w:r>
              <w:rPr>
                <w:rFonts w:ascii="Times New Roman"/>
                <w:b w:val="false"/>
                <w:i w:val="false"/>
                <w:color w:val="000000"/>
                <w:sz w:val="20"/>
              </w:rPr>
              <w:t>
(cacdo: Signatory Person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(қол қойған) жеке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M.CA.CDT.00466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15.1. Құжат толтырған лауазымды тұлға</w:t>
            </w:r>
          </w:p>
          <w:p>
            <w:pPr>
              <w:spacing w:after="20"/>
              <w:ind w:left="20"/>
              <w:jc w:val="both"/>
            </w:pPr>
            <w:r>
              <w:rPr>
                <w:rFonts w:ascii="Times New Roman"/>
                <w:b w:val="false"/>
                <w:i w:val="false"/>
                <w:color w:val="000000"/>
                <w:sz w:val="20"/>
              </w:rPr>
              <w:t>
(cacdo: Signing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толтырған лауазымды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15.1.1. Аты-жөні</w:t>
            </w:r>
          </w:p>
          <w:p>
            <w:pPr>
              <w:spacing w:after="20"/>
              <w:ind w:left="20"/>
              <w:jc w:val="both"/>
            </w:pPr>
            <w:r>
              <w:rPr>
                <w:rFonts w:ascii="Times New Roman"/>
                <w:b w:val="false"/>
                <w:i w:val="false"/>
                <w:color w:val="000000"/>
                <w:sz w:val="20"/>
              </w:rPr>
              <w:t>
(ccdo: Full Name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 First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 Middle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орташа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 Last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15.1.2. Лауазым атауы</w:t>
            </w:r>
          </w:p>
          <w:p>
            <w:pPr>
              <w:spacing w:after="20"/>
              <w:ind w:left="20"/>
              <w:jc w:val="both"/>
            </w:pPr>
            <w:r>
              <w:rPr>
                <w:rFonts w:ascii="Times New Roman"/>
                <w:b w:val="false"/>
                <w:i w:val="false"/>
                <w:color w:val="000000"/>
                <w:sz w:val="20"/>
              </w:rPr>
              <w:t>
(csdo: Position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қызметкердің лауазым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15.1.3. Байланыс деректемесі </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басқа)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почтаның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15.1.4. Қол қойлған күні</w:t>
            </w:r>
          </w:p>
          <w:p>
            <w:pPr>
              <w:spacing w:after="20"/>
              <w:ind w:left="20"/>
              <w:jc w:val="both"/>
            </w:pPr>
            <w:r>
              <w:rPr>
                <w:rFonts w:ascii="Times New Roman"/>
                <w:b w:val="false"/>
                <w:i w:val="false"/>
                <w:color w:val="000000"/>
                <w:sz w:val="20"/>
              </w:rPr>
              <w:t>
(casdo: Signing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15.2. Кеден құжатын толтырған (қол қойған) адамның жеке басын куәландыратын құжат</w:t>
            </w:r>
          </w:p>
          <w:p>
            <w:pPr>
              <w:spacing w:after="20"/>
              <w:ind w:left="20"/>
              <w:jc w:val="both"/>
            </w:pPr>
            <w:r>
              <w:rPr>
                <w:rFonts w:ascii="Times New Roman"/>
                <w:b w:val="false"/>
                <w:i w:val="false"/>
                <w:color w:val="000000"/>
                <w:sz w:val="20"/>
              </w:rPr>
              <w:t>
(cacdo: Signatory Person Identity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(қол қойған) адамның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15.2.1. Елдің коды </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15.2.3. Құжат түрінің атауы</w:t>
            </w:r>
          </w:p>
          <w:p>
            <w:pPr>
              <w:spacing w:after="20"/>
              <w:ind w:left="20"/>
              <w:jc w:val="both"/>
            </w:pPr>
            <w:r>
              <w:rPr>
                <w:rFonts w:ascii="Times New Roman"/>
                <w:b w:val="false"/>
                <w:i w:val="false"/>
                <w:color w:val="000000"/>
                <w:sz w:val="20"/>
              </w:rPr>
              <w:t>
(csdo: Doc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15.2.4. Құжаттың сериясы</w:t>
            </w:r>
          </w:p>
          <w:p>
            <w:pPr>
              <w:spacing w:after="20"/>
              <w:ind w:left="20"/>
              <w:jc w:val="both"/>
            </w:pPr>
            <w:r>
              <w:rPr>
                <w:rFonts w:ascii="Times New Roman"/>
                <w:b w:val="false"/>
                <w:i w:val="false"/>
                <w:color w:val="000000"/>
                <w:sz w:val="20"/>
              </w:rPr>
              <w:t>
(csdo: Doc 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және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15.2.7. Мүше мемлекеттің уәкілетті органын сәйкестендіргіш</w:t>
            </w:r>
          </w:p>
          <w:p>
            <w:pPr>
              <w:spacing w:after="20"/>
              <w:ind w:left="20"/>
              <w:jc w:val="both"/>
            </w:pPr>
            <w:r>
              <w:rPr>
                <w:rFonts w:ascii="Times New Roman"/>
                <w:b w:val="false"/>
                <w:i w:val="false"/>
                <w:color w:val="000000"/>
                <w:sz w:val="20"/>
              </w:rPr>
              <w:t>
(csdo: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 не ол уәкілеттік берген, құжат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мемлекеттік билік органының не ол уәкілеттік берген, құжат берген ұйымның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15.2.9. Электрондық құжаттың (мәліметтердің) коды</w:t>
            </w:r>
          </w:p>
          <w:p>
            <w:pPr>
              <w:spacing w:after="20"/>
              <w:ind w:left="20"/>
              <w:jc w:val="both"/>
            </w:pPr>
            <w:r>
              <w:rPr>
                <w:rFonts w:ascii="Times New Roman"/>
                <w:b w:val="false"/>
                <w:i w:val="false"/>
                <w:color w:val="000000"/>
                <w:sz w:val="20"/>
              </w:rPr>
              <w:t>
(casdo: EDoc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15.2.10. Қоймада электрондық құжатты сәйкестендіргіш</w:t>
            </w:r>
          </w:p>
          <w:p>
            <w:pPr>
              <w:spacing w:after="20"/>
              <w:ind w:left="20"/>
              <w:jc w:val="both"/>
            </w:pPr>
            <w:r>
              <w:rPr>
                <w:rFonts w:ascii="Times New Roman"/>
                <w:b w:val="false"/>
                <w:i w:val="false"/>
                <w:color w:val="000000"/>
                <w:sz w:val="20"/>
              </w:rPr>
              <w:t>
(cacdo: Doc Arch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қоймада орналастыру кезінде құжатқа (мәліметтерге) берілген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құжаттардың қоймасын сәйкестендіргіш</w:t>
            </w:r>
          </w:p>
          <w:p>
            <w:pPr>
              <w:spacing w:after="20"/>
              <w:ind w:left="20"/>
              <w:jc w:val="both"/>
            </w:pPr>
            <w:r>
              <w:rPr>
                <w:rFonts w:ascii="Times New Roman"/>
                <w:b w:val="false"/>
                <w:i w:val="false"/>
                <w:color w:val="000000"/>
                <w:sz w:val="20"/>
              </w:rPr>
              <w:t>
(casdo: EArch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қоймасын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*.2. Қоймадағы электрондық құжатты (мәліметтерді) сәйкестендіргіш</w:t>
            </w:r>
          </w:p>
          <w:p>
            <w:pPr>
              <w:spacing w:after="20"/>
              <w:ind w:left="20"/>
              <w:jc w:val="both"/>
            </w:pPr>
            <w:r>
              <w:rPr>
                <w:rFonts w:ascii="Times New Roman"/>
                <w:b w:val="false"/>
                <w:i w:val="false"/>
                <w:color w:val="000000"/>
                <w:sz w:val="20"/>
              </w:rPr>
              <w:t>
(casdo: EDoc Arch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электрондық құжатты (мәліметтерді)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15.2.11. Құжатты іс жүзінде ұсыну туралы мәліметтер</w:t>
            </w:r>
          </w:p>
          <w:p>
            <w:pPr>
              <w:spacing w:after="20"/>
              <w:ind w:left="20"/>
              <w:jc w:val="both"/>
            </w:pPr>
            <w:r>
              <w:rPr>
                <w:rFonts w:ascii="Times New Roman"/>
                <w:b w:val="false"/>
                <w:i w:val="false"/>
                <w:color w:val="000000"/>
                <w:sz w:val="20"/>
              </w:rPr>
              <w:t>
(cacdo: Document Presenting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іс жүзінде ұсыну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 ұсыну коды</w:t>
            </w:r>
          </w:p>
          <w:p>
            <w:pPr>
              <w:spacing w:after="20"/>
              <w:ind w:left="20"/>
              <w:jc w:val="both"/>
            </w:pPr>
            <w:r>
              <w:rPr>
                <w:rFonts w:ascii="Times New Roman"/>
                <w:b w:val="false"/>
                <w:i w:val="false"/>
                <w:color w:val="000000"/>
                <w:sz w:val="20"/>
              </w:rPr>
              <w:t>
(casdo: Doc Present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 (өтініш) беру кезінде құжатты ұсыну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ұсынған күн</w:t>
            </w:r>
          </w:p>
          <w:p>
            <w:pPr>
              <w:spacing w:after="20"/>
              <w:ind w:left="20"/>
              <w:jc w:val="both"/>
            </w:pPr>
            <w:r>
              <w:rPr>
                <w:rFonts w:ascii="Times New Roman"/>
                <w:b w:val="false"/>
                <w:i w:val="false"/>
                <w:color w:val="000000"/>
                <w:sz w:val="20"/>
              </w:rPr>
              <w:t>
(casdo: Doc Present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жөніндегі міндеттемелер орындалуға тиісті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 тіркеу нөмірі</w:t>
            </w:r>
          </w:p>
          <w:p>
            <w:pPr>
              <w:spacing w:after="20"/>
              <w:ind w:left="20"/>
              <w:jc w:val="both"/>
            </w:pPr>
            <w:r>
              <w:rPr>
                <w:rFonts w:ascii="Times New Roman"/>
                <w:b w:val="false"/>
                <w:i w:val="false"/>
                <w:color w:val="000000"/>
                <w:sz w:val="20"/>
              </w:rPr>
              <w:t>
(cacdo: Customs Doc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 қоса берілген, уақытша әкелу (рұқсат беру) кедендік рәсімімен орналастырылған тауарлар болып табылатын, халықаралық тасымалдың уақытша әкетілген көлік құралдарына қатысты тауарларға арналған декларацияны немесе операциялар жасау туралы өтінішті бергенге дейін тауарларға арналған декларацияның, транзиттік декларацияның, тауарларды шығару туралы өтініштің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w:t>
            </w:r>
          </w:p>
          <w:p>
            <w:pPr>
              <w:spacing w:after="20"/>
              <w:ind w:left="20"/>
              <w:jc w:val="both"/>
            </w:pPr>
            <w:r>
              <w:rPr>
                <w:rFonts w:ascii="Times New Roman"/>
                <w:b w:val="false"/>
                <w:i w:val="false"/>
                <w:color w:val="000000"/>
                <w:sz w:val="20"/>
              </w:rPr>
              <w:t>
(casdo: Customs Document Ordinal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 DTMDoc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көлік құралына арналған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 Unified Transport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*.6. ХЖТ кітапшасын тіркеу нөмірі</w:t>
            </w:r>
          </w:p>
          <w:p>
            <w:pPr>
              <w:spacing w:after="20"/>
              <w:ind w:left="20"/>
              <w:jc w:val="both"/>
            </w:pPr>
            <w:r>
              <w:rPr>
                <w:rFonts w:ascii="Times New Roman"/>
                <w:b w:val="false"/>
                <w:i w:val="false"/>
                <w:color w:val="000000"/>
                <w:sz w:val="20"/>
              </w:rPr>
              <w:t>
(cacdo: TIRId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ұсынылған құжат қоса берілген ХЖТ кітапшасының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*.6.1. ХЖТ кітапшасының сериясы</w:t>
            </w:r>
          </w:p>
          <w:p>
            <w:pPr>
              <w:spacing w:after="20"/>
              <w:ind w:left="20"/>
              <w:jc w:val="both"/>
            </w:pPr>
            <w:r>
              <w:rPr>
                <w:rFonts w:ascii="Times New Roman"/>
                <w:b w:val="false"/>
                <w:i w:val="false"/>
                <w:color w:val="000000"/>
                <w:sz w:val="20"/>
              </w:rPr>
              <w:t>
(casdo: TIRSeries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*.6.2. ХЖТ кітапшасын сәйкестендіру нөмірі</w:t>
            </w:r>
          </w:p>
          <w:p>
            <w:pPr>
              <w:spacing w:after="20"/>
              <w:ind w:left="20"/>
              <w:jc w:val="both"/>
            </w:pPr>
            <w:r>
              <w:rPr>
                <w:rFonts w:ascii="Times New Roman"/>
                <w:b w:val="false"/>
                <w:i w:val="false"/>
                <w:color w:val="000000"/>
                <w:sz w:val="20"/>
              </w:rPr>
              <w:t>
(casdo: TIRId)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*.7. Алдыңғы құжаттың нөмірі</w:t>
            </w:r>
          </w:p>
          <w:p>
            <w:pPr>
              <w:spacing w:after="20"/>
              <w:ind w:left="20"/>
              <w:jc w:val="both"/>
            </w:pPr>
            <w:r>
              <w:rPr>
                <w:rFonts w:ascii="Times New Roman"/>
                <w:b w:val="false"/>
                <w:i w:val="false"/>
                <w:color w:val="000000"/>
                <w:sz w:val="20"/>
              </w:rPr>
              <w:t>
(casdo: Preceding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өзге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қоса берілген өзге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15.3. Кедендік рәсімдеу жөніндегі маманның біліктілік аттестатының нөмірі</w:t>
            </w:r>
          </w:p>
          <w:p>
            <w:pPr>
              <w:spacing w:after="20"/>
              <w:ind w:left="20"/>
              <w:jc w:val="both"/>
            </w:pPr>
            <w:r>
              <w:rPr>
                <w:rFonts w:ascii="Times New Roman"/>
                <w:b w:val="false"/>
                <w:i w:val="false"/>
                <w:color w:val="000000"/>
                <w:sz w:val="20"/>
              </w:rPr>
              <w:t>
(casdo: Qualification Certificate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рәсімдеу жөніндегі маманның біліктілік аттестатының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15.4. Өкілеттікті растайтын құжат</w:t>
            </w:r>
          </w:p>
          <w:p>
            <w:pPr>
              <w:spacing w:after="20"/>
              <w:ind w:left="20"/>
              <w:jc w:val="both"/>
            </w:pPr>
            <w:r>
              <w:rPr>
                <w:rFonts w:ascii="Times New Roman"/>
                <w:b w:val="false"/>
                <w:i w:val="false"/>
                <w:color w:val="000000"/>
                <w:sz w:val="20"/>
              </w:rPr>
              <w:t>
(cacdo: Power Of Attorney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өкілеттікті растайтын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M.CA.CDT.00467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15.4.5. Құжаттың қолданылу мерзімі басталатын күн</w:t>
            </w:r>
          </w:p>
          <w:p>
            <w:pPr>
              <w:spacing w:after="20"/>
              <w:ind w:left="20"/>
              <w:jc w:val="both"/>
            </w:pPr>
            <w:r>
              <w:rPr>
                <w:rFonts w:ascii="Times New Roman"/>
                <w:b w:val="false"/>
                <w:i w:val="false"/>
                <w:color w:val="000000"/>
                <w:sz w:val="20"/>
              </w:rPr>
              <w:t>
(csdo: Doc Start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күшіне енетін мерзім басталатын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15.4.6. Құжаттың қолданылу мерзімі аяқталатын күн</w:t>
            </w:r>
          </w:p>
          <w:p>
            <w:pPr>
              <w:spacing w:after="20"/>
              <w:ind w:left="20"/>
              <w:jc w:val="both"/>
            </w:pPr>
            <w:r>
              <w:rPr>
                <w:rFonts w:ascii="Times New Roman"/>
                <w:b w:val="false"/>
                <w:i w:val="false"/>
                <w:color w:val="000000"/>
                <w:sz w:val="20"/>
              </w:rPr>
              <w:t>
(csdo: Doc Validity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күшіне енетін мерзім аяқталатын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15.4.7. Электрондық құжаттың (мәліметтердің) коды</w:t>
            </w:r>
          </w:p>
          <w:p>
            <w:pPr>
              <w:spacing w:after="20"/>
              <w:ind w:left="20"/>
              <w:jc w:val="both"/>
            </w:pPr>
            <w:r>
              <w:rPr>
                <w:rFonts w:ascii="Times New Roman"/>
                <w:b w:val="false"/>
                <w:i w:val="false"/>
                <w:color w:val="000000"/>
                <w:sz w:val="20"/>
              </w:rPr>
              <w:t>
(casdo: EDoc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15.4.8. Қоймада электрондық құжатты сәйкестендіргіш</w:t>
            </w:r>
          </w:p>
          <w:p>
            <w:pPr>
              <w:spacing w:after="20"/>
              <w:ind w:left="20"/>
              <w:jc w:val="both"/>
            </w:pPr>
            <w:r>
              <w:rPr>
                <w:rFonts w:ascii="Times New Roman"/>
                <w:b w:val="false"/>
                <w:i w:val="false"/>
                <w:color w:val="000000"/>
                <w:sz w:val="20"/>
              </w:rPr>
              <w:t>
(cacdo: Doc Arch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қоймада орналастыру кезінде құжатқа (мәліметтерге) берілген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құжаттардың қоймасын сәйкестендіргіш</w:t>
            </w:r>
          </w:p>
          <w:p>
            <w:pPr>
              <w:spacing w:after="20"/>
              <w:ind w:left="20"/>
              <w:jc w:val="both"/>
            </w:pPr>
            <w:r>
              <w:rPr>
                <w:rFonts w:ascii="Times New Roman"/>
                <w:b w:val="false"/>
                <w:i w:val="false"/>
                <w:color w:val="000000"/>
                <w:sz w:val="20"/>
              </w:rPr>
              <w:t>
(casdo: EArch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қоймасын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*.2. Қоймадағы электрондық құжатты (мәліметтерді) сәйкестендіргіш</w:t>
            </w:r>
          </w:p>
          <w:p>
            <w:pPr>
              <w:spacing w:after="20"/>
              <w:ind w:left="20"/>
              <w:jc w:val="both"/>
            </w:pPr>
            <w:r>
              <w:rPr>
                <w:rFonts w:ascii="Times New Roman"/>
                <w:b w:val="false"/>
                <w:i w:val="false"/>
                <w:color w:val="000000"/>
                <w:sz w:val="20"/>
              </w:rPr>
              <w:t>
(casdo: EDoc Arch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электрондық құжатты (мәліметтерді)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15.4.9. Құжатты іс жүзінде ұсыну туралы мәліметтер</w:t>
            </w:r>
          </w:p>
          <w:p>
            <w:pPr>
              <w:spacing w:after="20"/>
              <w:ind w:left="20"/>
              <w:jc w:val="both"/>
            </w:pPr>
            <w:r>
              <w:rPr>
                <w:rFonts w:ascii="Times New Roman"/>
                <w:b w:val="false"/>
                <w:i w:val="false"/>
                <w:color w:val="000000"/>
                <w:sz w:val="20"/>
              </w:rPr>
              <w:t>
(cacdo: Document Presenting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іс жүзінде ұсыну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 ұсыну коды</w:t>
            </w:r>
          </w:p>
          <w:p>
            <w:pPr>
              <w:spacing w:after="20"/>
              <w:ind w:left="20"/>
              <w:jc w:val="both"/>
            </w:pPr>
            <w:r>
              <w:rPr>
                <w:rFonts w:ascii="Times New Roman"/>
                <w:b w:val="false"/>
                <w:i w:val="false"/>
                <w:color w:val="000000"/>
                <w:sz w:val="20"/>
              </w:rPr>
              <w:t>
(casdo: Doc Present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 (өтініш) беру кезінде құжатты ұсыну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ұсынған күн</w:t>
            </w:r>
          </w:p>
          <w:p>
            <w:pPr>
              <w:spacing w:after="20"/>
              <w:ind w:left="20"/>
              <w:jc w:val="both"/>
            </w:pPr>
            <w:r>
              <w:rPr>
                <w:rFonts w:ascii="Times New Roman"/>
                <w:b w:val="false"/>
                <w:i w:val="false"/>
                <w:color w:val="000000"/>
                <w:sz w:val="20"/>
              </w:rPr>
              <w:t>
(casdo: Doc Present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жөніндегі міндеттемелер орындалуға тиісті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 тіркеу нөмірі</w:t>
            </w:r>
          </w:p>
          <w:p>
            <w:pPr>
              <w:spacing w:after="20"/>
              <w:ind w:left="20"/>
              <w:jc w:val="both"/>
            </w:pPr>
            <w:r>
              <w:rPr>
                <w:rFonts w:ascii="Times New Roman"/>
                <w:b w:val="false"/>
                <w:i w:val="false"/>
                <w:color w:val="000000"/>
                <w:sz w:val="20"/>
              </w:rPr>
              <w:t>
(cacdo: Customs Doc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 қоса берілген, уақытша әкелу (рұқсат беру) кедендік рәсімімен орналастырылған тауарлар болып табылатын, халықаралық тасымалдың уақытша әкетілген көлік құралдарына қатысты тауарларға арналған декларацияны немесе операциялар жасау туралы өтінішті бергенге дейін тауарларға арналған декларацияның, транзиттік декларацияның, тауарларды шығару туралы өтініштің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w:t>
            </w:r>
          </w:p>
          <w:p>
            <w:pPr>
              <w:spacing w:after="20"/>
              <w:ind w:left="20"/>
              <w:jc w:val="both"/>
            </w:pPr>
            <w:r>
              <w:rPr>
                <w:rFonts w:ascii="Times New Roman"/>
                <w:b w:val="false"/>
                <w:i w:val="false"/>
                <w:color w:val="000000"/>
                <w:sz w:val="20"/>
              </w:rPr>
              <w:t>
(casdo: Customs Document Ordinal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 DTMDoc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көлік құралына арналған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 Unified Transport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*.6. ХЖТ кітапшасын тіркеу нөмірі</w:t>
            </w:r>
          </w:p>
          <w:p>
            <w:pPr>
              <w:spacing w:after="20"/>
              <w:ind w:left="20"/>
              <w:jc w:val="both"/>
            </w:pPr>
            <w:r>
              <w:rPr>
                <w:rFonts w:ascii="Times New Roman"/>
                <w:b w:val="false"/>
                <w:i w:val="false"/>
                <w:color w:val="000000"/>
                <w:sz w:val="20"/>
              </w:rPr>
              <w:t>
(cacdo: TIRId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ұсынылған құжат қоса берілген ХЖТ кітапшасының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*.6.1. ХЖТ кітапшасының сериясы</w:t>
            </w:r>
          </w:p>
          <w:p>
            <w:pPr>
              <w:spacing w:after="20"/>
              <w:ind w:left="20"/>
              <w:jc w:val="both"/>
            </w:pPr>
            <w:r>
              <w:rPr>
                <w:rFonts w:ascii="Times New Roman"/>
                <w:b w:val="false"/>
                <w:i w:val="false"/>
                <w:color w:val="000000"/>
                <w:sz w:val="20"/>
              </w:rPr>
              <w:t>
(casdo: TIRSeries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*.6.2. ХЖТ кітапшасын сәйкестендіру нөмірі</w:t>
            </w:r>
          </w:p>
          <w:p>
            <w:pPr>
              <w:spacing w:after="20"/>
              <w:ind w:left="20"/>
              <w:jc w:val="both"/>
            </w:pPr>
            <w:r>
              <w:rPr>
                <w:rFonts w:ascii="Times New Roman"/>
                <w:b w:val="false"/>
                <w:i w:val="false"/>
                <w:color w:val="000000"/>
                <w:sz w:val="20"/>
              </w:rPr>
              <w:t>
(casdo: TIRId)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*.7. Алдыңғы құжаттың нөмірі</w:t>
            </w:r>
          </w:p>
          <w:p>
            <w:pPr>
              <w:spacing w:after="20"/>
              <w:ind w:left="20"/>
              <w:jc w:val="both"/>
            </w:pPr>
            <w:r>
              <w:rPr>
                <w:rFonts w:ascii="Times New Roman"/>
                <w:b w:val="false"/>
                <w:i w:val="false"/>
                <w:color w:val="000000"/>
                <w:sz w:val="20"/>
              </w:rPr>
              <w:t>
(casdo: Preceding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өзге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қоса берілген өзге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1" w:id="30"/>
    <w:p>
      <w:pPr>
        <w:spacing w:after="0"/>
        <w:ind w:left="0"/>
        <w:jc w:val="both"/>
      </w:pPr>
      <w:r>
        <w:rPr>
          <w:rFonts w:ascii="Times New Roman"/>
          <w:b w:val="false"/>
          <w:i w:val="false"/>
          <w:color w:val="000000"/>
          <w:sz w:val="28"/>
        </w:rPr>
        <w:t>
      9. Тауарларды шығару туралы өтініштің құрылымында пайдаланылатын деректердің базалық типтері туралы мәліметтер 4 және 5-кестелерде келтірілген.</w:t>
      </w:r>
    </w:p>
    <w:bookmarkEnd w:id="30"/>
    <w:bookmarkStart w:name="z32" w:id="31"/>
    <w:p>
      <w:pPr>
        <w:spacing w:after="0"/>
        <w:ind w:left="0"/>
        <w:jc w:val="both"/>
      </w:pPr>
      <w:r>
        <w:rPr>
          <w:rFonts w:ascii="Times New Roman"/>
          <w:b w:val="false"/>
          <w:i w:val="false"/>
          <w:color w:val="000000"/>
          <w:sz w:val="28"/>
        </w:rPr>
        <w:t>
      4-кесте</w:t>
      </w:r>
    </w:p>
    <w:bookmarkEnd w:id="31"/>
    <w:bookmarkStart w:name="z33" w:id="32"/>
    <w:p>
      <w:pPr>
        <w:spacing w:after="0"/>
        <w:ind w:left="0"/>
        <w:jc w:val="left"/>
      </w:pPr>
      <w:r>
        <w:rPr>
          <w:rFonts w:ascii="Times New Roman"/>
          <w:b/>
          <w:i w:val="false"/>
          <w:color w:val="000000"/>
        </w:rPr>
        <w:t xml:space="preserve"> Тауарларды шығару туралы өтініштің құрылымында пайдаланылатын деректердің базалық типтері туралы жалпы мәліметтер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urn:EEC:M:BaseDataTypes:vX.X.X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Аттар кеңістігінің префиксі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bl>
    <w:bookmarkStart w:name="z34" w:id="33"/>
    <w:p>
      <w:pPr>
        <w:spacing w:after="0"/>
        <w:ind w:left="0"/>
        <w:jc w:val="both"/>
      </w:pPr>
      <w:r>
        <w:rPr>
          <w:rFonts w:ascii="Times New Roman"/>
          <w:b w:val="false"/>
          <w:i w:val="false"/>
          <w:color w:val="000000"/>
          <w:sz w:val="28"/>
        </w:rPr>
        <w:t xml:space="preserve">
      Аттар кеңістігіндегі "X.X.X" деген символдар тауарларды шығару туралы өтініш құрылымын әзірлеу кезінде пайдаланылған деректердің базалық моделі нұсқасының нөміріне сәйкес келеді. </w:t>
      </w:r>
    </w:p>
    <w:bookmarkEnd w:id="33"/>
    <w:bookmarkStart w:name="z35" w:id="34"/>
    <w:p>
      <w:pPr>
        <w:spacing w:after="0"/>
        <w:ind w:left="0"/>
        <w:jc w:val="both"/>
      </w:pPr>
      <w:r>
        <w:rPr>
          <w:rFonts w:ascii="Times New Roman"/>
          <w:b w:val="false"/>
          <w:i w:val="false"/>
          <w:color w:val="000000"/>
          <w:sz w:val="28"/>
        </w:rPr>
        <w:t>
      5-кестеде мынадай жолдар (бағандар) қалыптастырылады:</w:t>
      </w:r>
    </w:p>
    <w:bookmarkEnd w:id="34"/>
    <w:bookmarkStart w:name="z36" w:id="35"/>
    <w:p>
      <w:pPr>
        <w:spacing w:after="0"/>
        <w:ind w:left="0"/>
        <w:jc w:val="both"/>
      </w:pPr>
      <w:r>
        <w:rPr>
          <w:rFonts w:ascii="Times New Roman"/>
          <w:b w:val="false"/>
          <w:i w:val="false"/>
          <w:color w:val="000000"/>
          <w:sz w:val="28"/>
        </w:rPr>
        <w:t>
      "сәйкестендіргіш" – деректер моделіндегі деректер типін сәйкестендіргіш;</w:t>
      </w:r>
    </w:p>
    <w:bookmarkEnd w:id="35"/>
    <w:bookmarkStart w:name="z37" w:id="36"/>
    <w:p>
      <w:pPr>
        <w:spacing w:after="0"/>
        <w:ind w:left="0"/>
        <w:jc w:val="both"/>
      </w:pPr>
      <w:r>
        <w:rPr>
          <w:rFonts w:ascii="Times New Roman"/>
          <w:b w:val="false"/>
          <w:i w:val="false"/>
          <w:color w:val="000000"/>
          <w:sz w:val="28"/>
        </w:rPr>
        <w:t>
      "UML конструкциясы" – деректер типіне сәйкес келетін деректер моделінде UML конструкциясын сәйкестендіргіш;</w:t>
      </w:r>
    </w:p>
    <w:bookmarkEnd w:id="36"/>
    <w:bookmarkStart w:name="z38" w:id="37"/>
    <w:p>
      <w:pPr>
        <w:spacing w:after="0"/>
        <w:ind w:left="0"/>
        <w:jc w:val="both"/>
      </w:pPr>
      <w:r>
        <w:rPr>
          <w:rFonts w:ascii="Times New Roman"/>
          <w:b w:val="false"/>
          <w:i w:val="false"/>
          <w:color w:val="000000"/>
          <w:sz w:val="28"/>
        </w:rPr>
        <w:t>
      "аты" –  деректер моделіндегі деректер типінің аты;</w:t>
      </w:r>
    </w:p>
    <w:bookmarkEnd w:id="37"/>
    <w:bookmarkStart w:name="z39" w:id="38"/>
    <w:p>
      <w:pPr>
        <w:spacing w:after="0"/>
        <w:ind w:left="0"/>
        <w:jc w:val="both"/>
      </w:pPr>
      <w:r>
        <w:rPr>
          <w:rFonts w:ascii="Times New Roman"/>
          <w:b w:val="false"/>
          <w:i w:val="false"/>
          <w:color w:val="000000"/>
          <w:sz w:val="28"/>
        </w:rPr>
        <w:t>
      "мәндер саласы" –  деректер типіне сәйкес келетін, жол берілетін мәндердің көптігі.</w:t>
      </w:r>
    </w:p>
    <w:bookmarkEnd w:id="38"/>
    <w:bookmarkStart w:name="z40" w:id="39"/>
    <w:p>
      <w:pPr>
        <w:spacing w:after="0"/>
        <w:ind w:left="0"/>
        <w:jc w:val="both"/>
      </w:pPr>
      <w:r>
        <w:rPr>
          <w:rFonts w:ascii="Times New Roman"/>
          <w:b w:val="false"/>
          <w:i w:val="false"/>
          <w:color w:val="000000"/>
          <w:sz w:val="28"/>
        </w:rPr>
        <w:t>
      5-кесте</w:t>
      </w:r>
    </w:p>
    <w:bookmarkEnd w:id="39"/>
    <w:bookmarkStart w:name="z41" w:id="40"/>
    <w:p>
      <w:pPr>
        <w:spacing w:after="0"/>
        <w:ind w:left="0"/>
        <w:jc w:val="left"/>
      </w:pPr>
      <w:r>
        <w:rPr>
          <w:rFonts w:ascii="Times New Roman"/>
          <w:b/>
          <w:i w:val="false"/>
          <w:color w:val="000000"/>
        </w:rPr>
        <w:t xml:space="preserve"> Тауарларды шығару туралы өтініштің құрылымында пайдаланылатын деректердің базалық типтері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күнді белгілеу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мен уақыт.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 мен уақытты белгілеу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мәннің бірі: "true" (ақиқат) немесе "false" (жалған)</w:t>
            </w:r>
          </w:p>
        </w:tc>
      </w:tr>
    </w:tbl>
    <w:bookmarkStart w:name="z42" w:id="41"/>
    <w:p>
      <w:pPr>
        <w:spacing w:after="0"/>
        <w:ind w:left="0"/>
        <w:jc w:val="both"/>
      </w:pPr>
      <w:r>
        <w:rPr>
          <w:rFonts w:ascii="Times New Roman"/>
          <w:b w:val="false"/>
          <w:i w:val="false"/>
          <w:color w:val="000000"/>
          <w:sz w:val="28"/>
        </w:rPr>
        <w:t>
      10. Тауарларды шығару туралы өтініштің құрылымында пайдаланылатын деректердің қарапайым жалпы типтері туралы мәліметтер 6 және 7-кестелерде келтірілген.</w:t>
      </w:r>
    </w:p>
    <w:bookmarkEnd w:id="41"/>
    <w:bookmarkStart w:name="z43" w:id="42"/>
    <w:p>
      <w:pPr>
        <w:spacing w:after="0"/>
        <w:ind w:left="0"/>
        <w:jc w:val="both"/>
      </w:pPr>
      <w:r>
        <w:rPr>
          <w:rFonts w:ascii="Times New Roman"/>
          <w:b w:val="false"/>
          <w:i w:val="false"/>
          <w:color w:val="000000"/>
          <w:sz w:val="28"/>
        </w:rPr>
        <w:t>
      6-кесте</w:t>
      </w:r>
    </w:p>
    <w:bookmarkEnd w:id="42"/>
    <w:bookmarkStart w:name="z44" w:id="43"/>
    <w:p>
      <w:pPr>
        <w:spacing w:after="0"/>
        <w:ind w:left="0"/>
        <w:jc w:val="left"/>
      </w:pPr>
      <w:r>
        <w:rPr>
          <w:rFonts w:ascii="Times New Roman"/>
          <w:b/>
          <w:i w:val="false"/>
          <w:color w:val="000000"/>
        </w:rPr>
        <w:t xml:space="preserve"> Тауарларды шығару туралы өтініштің құрылымында пайдаланылатын деректердің қарапайым жалпы типтері туралы жалпы мәліметтер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Аттар кеңістігінің префиксі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5" w:id="44"/>
    <w:p>
      <w:pPr>
        <w:spacing w:after="0"/>
        <w:ind w:left="0"/>
        <w:jc w:val="both"/>
      </w:pPr>
      <w:r>
        <w:rPr>
          <w:rFonts w:ascii="Times New Roman"/>
          <w:b w:val="false"/>
          <w:i w:val="false"/>
          <w:color w:val="000000"/>
          <w:sz w:val="28"/>
        </w:rPr>
        <w:t xml:space="preserve">
      Аттар кеңістігіндегі "X.X.X" деген символдар тауарларды шығару туралы өтініш құрылымын әзірлеу кезінде пайдаланылған деректердің базалық моделі нұсқасының нөміріне сәйкес келеді. </w:t>
      </w:r>
    </w:p>
    <w:bookmarkEnd w:id="44"/>
    <w:bookmarkStart w:name="z46" w:id="45"/>
    <w:p>
      <w:pPr>
        <w:spacing w:after="0"/>
        <w:ind w:left="0"/>
        <w:jc w:val="both"/>
      </w:pPr>
      <w:r>
        <w:rPr>
          <w:rFonts w:ascii="Times New Roman"/>
          <w:b w:val="false"/>
          <w:i w:val="false"/>
          <w:color w:val="000000"/>
          <w:sz w:val="28"/>
        </w:rPr>
        <w:t>
      7-кестеде мынадай жолдар (бағандар) қалыптастырылады:</w:t>
      </w:r>
    </w:p>
    <w:bookmarkEnd w:id="45"/>
    <w:bookmarkStart w:name="z47" w:id="46"/>
    <w:p>
      <w:pPr>
        <w:spacing w:after="0"/>
        <w:ind w:left="0"/>
        <w:jc w:val="both"/>
      </w:pPr>
      <w:r>
        <w:rPr>
          <w:rFonts w:ascii="Times New Roman"/>
          <w:b w:val="false"/>
          <w:i w:val="false"/>
          <w:color w:val="000000"/>
          <w:sz w:val="28"/>
        </w:rPr>
        <w:t>
      "сәйкестендіргіш" – деректер моделіндегі деректер типін сәйкестендіргіш;</w:t>
      </w:r>
    </w:p>
    <w:bookmarkEnd w:id="46"/>
    <w:bookmarkStart w:name="z48" w:id="47"/>
    <w:p>
      <w:pPr>
        <w:spacing w:after="0"/>
        <w:ind w:left="0"/>
        <w:jc w:val="both"/>
      </w:pPr>
      <w:r>
        <w:rPr>
          <w:rFonts w:ascii="Times New Roman"/>
          <w:b w:val="false"/>
          <w:i w:val="false"/>
          <w:color w:val="000000"/>
          <w:sz w:val="28"/>
        </w:rPr>
        <w:t>
      "UML конструкциясы" – деректер типіне сәйкес келетін деректер моделінде UML конструкциясын сәйкестендіргіш;</w:t>
      </w:r>
    </w:p>
    <w:bookmarkEnd w:id="47"/>
    <w:bookmarkStart w:name="z49" w:id="48"/>
    <w:p>
      <w:pPr>
        <w:spacing w:after="0"/>
        <w:ind w:left="0"/>
        <w:jc w:val="both"/>
      </w:pPr>
      <w:r>
        <w:rPr>
          <w:rFonts w:ascii="Times New Roman"/>
          <w:b w:val="false"/>
          <w:i w:val="false"/>
          <w:color w:val="000000"/>
          <w:sz w:val="28"/>
        </w:rPr>
        <w:t>
      "аты" –  деректер моделіндегі деректер типінің аты;</w:t>
      </w:r>
    </w:p>
    <w:bookmarkEnd w:id="48"/>
    <w:bookmarkStart w:name="z50" w:id="49"/>
    <w:p>
      <w:pPr>
        <w:spacing w:after="0"/>
        <w:ind w:left="0"/>
        <w:jc w:val="both"/>
      </w:pPr>
      <w:r>
        <w:rPr>
          <w:rFonts w:ascii="Times New Roman"/>
          <w:b w:val="false"/>
          <w:i w:val="false"/>
          <w:color w:val="000000"/>
          <w:sz w:val="28"/>
        </w:rPr>
        <w:t>
      "мәндер саласы" –  деректер типіне сәйкес келетін, жол берілетін мәндердің көптігі.</w:t>
      </w:r>
    </w:p>
    <w:bookmarkEnd w:id="49"/>
    <w:bookmarkStart w:name="z51" w:id="50"/>
    <w:p>
      <w:pPr>
        <w:spacing w:after="0"/>
        <w:ind w:left="0"/>
        <w:jc w:val="both"/>
      </w:pPr>
      <w:r>
        <w:rPr>
          <w:rFonts w:ascii="Times New Roman"/>
          <w:b w:val="false"/>
          <w:i w:val="false"/>
          <w:color w:val="000000"/>
          <w:sz w:val="28"/>
        </w:rPr>
        <w:t>
      7-кесте</w:t>
      </w:r>
    </w:p>
    <w:bookmarkEnd w:id="50"/>
    <w:bookmarkStart w:name="z52" w:id="51"/>
    <w:p>
      <w:pPr>
        <w:spacing w:after="0"/>
        <w:ind w:left="0"/>
        <w:jc w:val="left"/>
      </w:pPr>
      <w:r>
        <w:rPr>
          <w:rFonts w:ascii="Times New Roman"/>
          <w:b/>
          <w:i w:val="false"/>
          <w:color w:val="000000"/>
        </w:rPr>
        <w:t xml:space="preserve"> Тауарларды шығару туралы өтініштің құрылымында пайдаланылатын деректердің қарапайым жалпы типтері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индексі_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Шаблон: [A-Z0-9][A-Z0-9 -]{1,8}[A-Z0-9]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 тіркеу елінде қабылданған қағидаларға сәйкес сәйкестендіргіштің мәні.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Id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тіркеу елінде қабылданған қағидаларға сәйкес сәйкестендіргіштің мәні. Шаблон: [0-9]{9}|[A-Z]{6}[A-Z0-9]{2}|[A-Z]{6}[A-Z0-9]{5}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Registration Reason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есепке қою себебі_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Шаблон: \d{9}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Name120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120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Name300Type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300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 6, 8, 9 немесе 10 белгілер деңгейінде з ЕАЭО СЭҚ ТН код мәні. </w:t>
            </w:r>
          </w:p>
          <w:p>
            <w:pPr>
              <w:spacing w:after="20"/>
              <w:ind w:left="20"/>
              <w:jc w:val="both"/>
            </w:pPr>
            <w:r>
              <w:rPr>
                <w:rFonts w:ascii="Times New Roman"/>
                <w:b w:val="false"/>
                <w:i w:val="false"/>
                <w:color w:val="000000"/>
                <w:sz w:val="20"/>
              </w:rPr>
              <w:t>
Шаблон: \d{2}|\d{4}|\d{6}|\d{8,10}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Name20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20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250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Name40Type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40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250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Unit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әріптік-цифрлық код. </w:t>
            </w:r>
          </w:p>
          <w:p>
            <w:pPr>
              <w:spacing w:after="20"/>
              <w:ind w:left="20"/>
              <w:jc w:val="both"/>
            </w:pPr>
            <w:r>
              <w:rPr>
                <w:rFonts w:ascii="Times New Roman"/>
                <w:b w:val="false"/>
                <w:i w:val="false"/>
                <w:color w:val="000000"/>
                <w:sz w:val="20"/>
              </w:rPr>
              <w:t>
Шаблон: [0-9A-Z]{2,3}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ReferenceDataIdType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(сыныптауыш)_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20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50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Тұтас екі мәнді.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 сандық есептеу жүйесіндегі сан. </w:t>
            </w:r>
          </w:p>
          <w:p>
            <w:pPr>
              <w:spacing w:after="20"/>
              <w:ind w:left="20"/>
              <w:jc w:val="both"/>
            </w:pPr>
            <w:r>
              <w:rPr>
                <w:rFonts w:ascii="Times New Roman"/>
                <w:b w:val="false"/>
                <w:i w:val="false"/>
                <w:color w:val="000000"/>
                <w:sz w:val="20"/>
              </w:rPr>
              <w:t xml:space="preserve">
Ең көп цифрлар саны: 2. </w:t>
            </w:r>
          </w:p>
          <w:p>
            <w:pPr>
              <w:spacing w:after="20"/>
              <w:ind w:left="20"/>
              <w:jc w:val="both"/>
            </w:pPr>
            <w:r>
              <w:rPr>
                <w:rFonts w:ascii="Times New Roman"/>
                <w:b w:val="false"/>
                <w:i w:val="false"/>
                <w:color w:val="000000"/>
                <w:sz w:val="20"/>
              </w:rPr>
              <w:t>
Ең көп бөлш. цифрлар саны: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Quantity4Type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Төрт мәнді.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 сандық есептеу жүйесіндегі теріс емес тұтас сан. </w:t>
            </w:r>
          </w:p>
          <w:p>
            <w:pPr>
              <w:spacing w:after="20"/>
              <w:ind w:left="20"/>
              <w:jc w:val="both"/>
            </w:pPr>
            <w:r>
              <w:rPr>
                <w:rFonts w:ascii="Times New Roman"/>
                <w:b w:val="false"/>
                <w:i w:val="false"/>
                <w:color w:val="000000"/>
                <w:sz w:val="20"/>
              </w:rPr>
              <w:t>
Ең көп цифрлар саны: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IdentityDocKindCodeType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TransportMeansRegIdType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нөмірі_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Ordinal3Type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Үш мәнді.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сандық есептеу жүйесіндегі теріс емес тұтас сан.</w:t>
            </w:r>
          </w:p>
          <w:p>
            <w:pPr>
              <w:spacing w:after="20"/>
              <w:ind w:left="20"/>
              <w:jc w:val="both"/>
            </w:pPr>
            <w:r>
              <w:rPr>
                <w:rFonts w:ascii="Times New Roman"/>
                <w:b w:val="false"/>
                <w:i w:val="false"/>
                <w:color w:val="000000"/>
                <w:sz w:val="20"/>
              </w:rPr>
              <w:t>
Ең көп цифрлар саны: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Id40Type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40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 жасалған елдің коды _ Код. Екі әріпті.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UnifiedPhysicalMeasureType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шама_ Өлшем: 2-нұсқа.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 сандық есептеу жүйесіндегі сан. </w:t>
            </w:r>
          </w:p>
          <w:p>
            <w:pPr>
              <w:spacing w:after="20"/>
              <w:ind w:left="20"/>
              <w:jc w:val="both"/>
            </w:pPr>
            <w:r>
              <w:rPr>
                <w:rFonts w:ascii="Times New Roman"/>
                <w:b w:val="false"/>
                <w:i w:val="false"/>
                <w:color w:val="000000"/>
                <w:sz w:val="20"/>
              </w:rPr>
              <w:t xml:space="preserve">
Ең көп цифрлар саны: 24. </w:t>
            </w:r>
          </w:p>
          <w:p>
            <w:pPr>
              <w:spacing w:after="20"/>
              <w:ind w:left="20"/>
              <w:jc w:val="both"/>
            </w:pPr>
            <w:r>
              <w:rPr>
                <w:rFonts w:ascii="Times New Roman"/>
                <w:b w:val="false"/>
                <w:i w:val="false"/>
                <w:color w:val="000000"/>
                <w:sz w:val="20"/>
              </w:rPr>
              <w:t>
Ең көп бөлш. цифрлар саны: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500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UnifiedCode20Type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20 символға дейін: 2-нұсқа.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 артибутында айқындалған анықтауышқа (сыныптауышқа) сәйкес кодтың мәні.</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Code V3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Валюта_ Код. Әріптік: 3-нұсқа.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(сыныптауыштың) сәйкестендіргіші" артибутында айқындалған валюта сыныптауышынан әріптік кодтың мәні. </w:t>
            </w:r>
          </w:p>
          <w:p>
            <w:pPr>
              <w:spacing w:after="20"/>
              <w:ind w:left="20"/>
              <w:jc w:val="both"/>
            </w:pPr>
            <w:r>
              <w:rPr>
                <w:rFonts w:ascii="Times New Roman"/>
                <w:b w:val="false"/>
                <w:i w:val="false"/>
                <w:color w:val="000000"/>
                <w:sz w:val="20"/>
              </w:rPr>
              <w:t>
Шаблон: [A-Z]{3}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Бес мәнді.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 сандық есептеу жүйесіндегі теріс емес тұтас сан. </w:t>
            </w:r>
          </w:p>
          <w:p>
            <w:pPr>
              <w:spacing w:after="20"/>
              <w:ind w:left="20"/>
              <w:jc w:val="both"/>
            </w:pPr>
            <w:r>
              <w:rPr>
                <w:rFonts w:ascii="Times New Roman"/>
                <w:b w:val="false"/>
                <w:i w:val="false"/>
                <w:color w:val="000000"/>
                <w:sz w:val="20"/>
              </w:rPr>
              <w:t>
Ең көп цифрлар саны: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BusinessEntityIdType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BusinessEntityIdKindIdType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әдістерінің анықтамалығынан сәйкестендіргіштің мәні.</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UnqualifiedCountryCodeType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Анықтауышқа (сыныптауышқа) сілтеме жасалмаған елдің коды _ Код. Екі әріпті.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(сыныптауыштың) сәйкестендіргіші" артрибутында айқындалған әлем елдері сыныптауышынан әріптік кодтың мәні. </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түрлері сыныптауышына сәйкес кодтың мәні.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CommunicationChannelCodeV2Type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 типі _ Код: 2-нұсқа.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түрлері сыныптауышына сәйкес кодтың мәні.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Ұзындық: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Id25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25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Code6Type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6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Ұзындық: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CustomsOfficeCodeType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кеден органдары сыныптауышына сәйкес кодтың мәні. </w:t>
            </w:r>
          </w:p>
          <w:p>
            <w:pPr>
              <w:spacing w:after="20"/>
              <w:ind w:left="20"/>
              <w:jc w:val="both"/>
            </w:pPr>
            <w:r>
              <w:rPr>
                <w:rFonts w:ascii="Times New Roman"/>
                <w:b w:val="false"/>
                <w:i w:val="false"/>
                <w:color w:val="000000"/>
                <w:sz w:val="20"/>
              </w:rPr>
              <w:t>
Шаблон: [0-9]{2}|[0-9]{5}|[0-9]{8}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 Id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EDocCodeType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тізіліміне сәйкес кодтың мәні. </w:t>
            </w:r>
          </w:p>
          <w:p>
            <w:pPr>
              <w:spacing w:after="20"/>
              <w:ind w:left="20"/>
              <w:jc w:val="both"/>
            </w:pPr>
            <w:r>
              <w:rPr>
                <w:rFonts w:ascii="Times New Roman"/>
                <w:b w:val="false"/>
                <w:i w:val="false"/>
                <w:color w:val="000000"/>
                <w:sz w:val="20"/>
              </w:rPr>
              <w:t>
Шаблон: R(\.[A-Z]{2}\.[A-Z]{2}\.[0-9]{2})?\.[0-9]{3}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UniversallyUniqueIdType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бірегей_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ISO/IEC 9834-8 сәйкес сәйкестендіргіштің мәні. </w:t>
            </w:r>
          </w:p>
          <w:p>
            <w:pPr>
              <w:spacing w:after="20"/>
              <w:ind w:left="20"/>
              <w:jc w:val="both"/>
            </w:pPr>
            <w:r>
              <w:rPr>
                <w:rFonts w:ascii="Times New Roman"/>
                <w:b w:val="false"/>
                <w:i w:val="false"/>
                <w:color w:val="000000"/>
                <w:sz w:val="20"/>
              </w:rPr>
              <w:t>
Шаблон: [0-9a-fA-F]{8}-[0-9a-fA-F]{4}-[0-9a-fA-F]{4}-[0-9a-fA-F]{4}-[0-9a-fA-F]{12}</w:t>
            </w:r>
          </w:p>
        </w:tc>
      </w:tr>
    </w:tbl>
    <w:bookmarkStart w:name="z53" w:id="52"/>
    <w:p>
      <w:pPr>
        <w:spacing w:after="0"/>
        <w:ind w:left="0"/>
        <w:jc w:val="both"/>
      </w:pPr>
      <w:r>
        <w:rPr>
          <w:rFonts w:ascii="Times New Roman"/>
          <w:b w:val="false"/>
          <w:i w:val="false"/>
          <w:color w:val="000000"/>
          <w:sz w:val="28"/>
        </w:rPr>
        <w:t>
      11. Тауарларды шығару туралы өтініштің құрылымында пайдаланылатын "Кедендік әкімшілендіру" нысаналы сала деректері моделі деректерінің қолданбалы қарапайым типтері туралы мәліметтер 8 және 9-кестелерде келтірілген.</w:t>
      </w:r>
    </w:p>
    <w:bookmarkEnd w:id="52"/>
    <w:bookmarkStart w:name="z54" w:id="53"/>
    <w:p>
      <w:pPr>
        <w:spacing w:after="0"/>
        <w:ind w:left="0"/>
        <w:jc w:val="both"/>
      </w:pPr>
      <w:r>
        <w:rPr>
          <w:rFonts w:ascii="Times New Roman"/>
          <w:b w:val="false"/>
          <w:i w:val="false"/>
          <w:color w:val="000000"/>
          <w:sz w:val="28"/>
        </w:rPr>
        <w:t>
      8-кесте</w:t>
      </w:r>
    </w:p>
    <w:bookmarkEnd w:id="53"/>
    <w:bookmarkStart w:name="z55" w:id="54"/>
    <w:p>
      <w:pPr>
        <w:spacing w:after="0"/>
        <w:ind w:left="0"/>
        <w:jc w:val="left"/>
      </w:pPr>
      <w:r>
        <w:rPr>
          <w:rFonts w:ascii="Times New Roman"/>
          <w:b/>
          <w:i w:val="false"/>
          <w:color w:val="000000"/>
        </w:rPr>
        <w:t xml:space="preserve"> Тауарларды шығару туралы өтініштің құрылымында пайдаланылатын "Кедендік әкімшілендіру" нысаналы сала деректері моделі деректерінің қолданбалы қарапайым типтері туралы жалпы мәліметтер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Аттар кеңістігінің сәйкестендіргіші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urn:EEC:M:CA:SimpleDataObjects:vX.X.X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Аттар кеңістігінің префиксі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bl>
    <w:bookmarkStart w:name="z56" w:id="55"/>
    <w:p>
      <w:pPr>
        <w:spacing w:after="0"/>
        <w:ind w:left="0"/>
        <w:jc w:val="both"/>
      </w:pPr>
      <w:r>
        <w:rPr>
          <w:rFonts w:ascii="Times New Roman"/>
          <w:b w:val="false"/>
          <w:i w:val="false"/>
          <w:color w:val="000000"/>
          <w:sz w:val="28"/>
        </w:rPr>
        <w:t>
      Аттар кеңістігіндегі "X.X.X" деген символдар тауарларды шығару туралы өтініш құрылымын әзірлеу кезінде пайдаланылған деректер моделінің "Кедендік әкімшілендіру" нысаналы саласы нұсқасының нөміріне сәйкес келеді.</w:t>
      </w:r>
    </w:p>
    <w:bookmarkEnd w:id="55"/>
    <w:bookmarkStart w:name="z57" w:id="56"/>
    <w:p>
      <w:pPr>
        <w:spacing w:after="0"/>
        <w:ind w:left="0"/>
        <w:jc w:val="both"/>
      </w:pPr>
      <w:r>
        <w:rPr>
          <w:rFonts w:ascii="Times New Roman"/>
          <w:b w:val="false"/>
          <w:i w:val="false"/>
          <w:color w:val="000000"/>
          <w:sz w:val="28"/>
        </w:rPr>
        <w:t>
      9-кестеде мынадай жолдар (бағандар) қалыптастырылады:</w:t>
      </w:r>
    </w:p>
    <w:bookmarkEnd w:id="56"/>
    <w:bookmarkStart w:name="z58" w:id="57"/>
    <w:p>
      <w:pPr>
        <w:spacing w:after="0"/>
        <w:ind w:left="0"/>
        <w:jc w:val="both"/>
      </w:pPr>
      <w:r>
        <w:rPr>
          <w:rFonts w:ascii="Times New Roman"/>
          <w:b w:val="false"/>
          <w:i w:val="false"/>
          <w:color w:val="000000"/>
          <w:sz w:val="28"/>
        </w:rPr>
        <w:t>
      "сәйкестендіргіш" – деректер моделіндегі деректер типін сәйкестендіргіш;</w:t>
      </w:r>
    </w:p>
    <w:bookmarkEnd w:id="57"/>
    <w:bookmarkStart w:name="z59" w:id="58"/>
    <w:p>
      <w:pPr>
        <w:spacing w:after="0"/>
        <w:ind w:left="0"/>
        <w:jc w:val="both"/>
      </w:pPr>
      <w:r>
        <w:rPr>
          <w:rFonts w:ascii="Times New Roman"/>
          <w:b w:val="false"/>
          <w:i w:val="false"/>
          <w:color w:val="000000"/>
          <w:sz w:val="28"/>
        </w:rPr>
        <w:t>
      "UML конструкциясы" – деректер типіне сәйкес келетін деректер моделінде UML конструкциясын сәйкестендіргіш;</w:t>
      </w:r>
    </w:p>
    <w:bookmarkEnd w:id="58"/>
    <w:bookmarkStart w:name="z60" w:id="59"/>
    <w:p>
      <w:pPr>
        <w:spacing w:after="0"/>
        <w:ind w:left="0"/>
        <w:jc w:val="both"/>
      </w:pPr>
      <w:r>
        <w:rPr>
          <w:rFonts w:ascii="Times New Roman"/>
          <w:b w:val="false"/>
          <w:i w:val="false"/>
          <w:color w:val="000000"/>
          <w:sz w:val="28"/>
        </w:rPr>
        <w:t>
      "аты" –  деректер моделіндегі деректер типінің аты;</w:t>
      </w:r>
    </w:p>
    <w:bookmarkEnd w:id="59"/>
    <w:bookmarkStart w:name="z61" w:id="60"/>
    <w:p>
      <w:pPr>
        <w:spacing w:after="0"/>
        <w:ind w:left="0"/>
        <w:jc w:val="both"/>
      </w:pPr>
      <w:r>
        <w:rPr>
          <w:rFonts w:ascii="Times New Roman"/>
          <w:b w:val="false"/>
          <w:i w:val="false"/>
          <w:color w:val="000000"/>
          <w:sz w:val="28"/>
        </w:rPr>
        <w:t>
      "мәндер саласы" –  деректер типіне сәйкес келетін, жол берілетін мәндердің көптігі.</w:t>
      </w:r>
    </w:p>
    <w:bookmarkEnd w:id="60"/>
    <w:bookmarkStart w:name="z62" w:id="61"/>
    <w:p>
      <w:pPr>
        <w:spacing w:after="0"/>
        <w:ind w:left="0"/>
        <w:jc w:val="both"/>
      </w:pPr>
      <w:r>
        <w:rPr>
          <w:rFonts w:ascii="Times New Roman"/>
          <w:b w:val="false"/>
          <w:i w:val="false"/>
          <w:color w:val="000000"/>
          <w:sz w:val="28"/>
        </w:rPr>
        <w:t>
      9-кесте</w:t>
      </w:r>
    </w:p>
    <w:bookmarkEnd w:id="61"/>
    <w:bookmarkStart w:name="z63" w:id="62"/>
    <w:p>
      <w:pPr>
        <w:spacing w:after="0"/>
        <w:ind w:left="0"/>
        <w:jc w:val="left"/>
      </w:pPr>
      <w:r>
        <w:rPr>
          <w:rFonts w:ascii="Times New Roman"/>
          <w:b/>
          <w:i w:val="false"/>
          <w:color w:val="000000"/>
        </w:rPr>
        <w:t xml:space="preserve"> Тауарларды шығару туралы өтініштің құрылымында пайдаланылатын "Кедендік әкімшілендіру" нысаналы сала деректері моделі деректерінің қолданбалы қарапайым типтері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Amount With Currency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көрсетілген төлем_ Ақшалай сома.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сандық есептеу жүйесіндегі сан.</w:t>
            </w:r>
          </w:p>
          <w:p>
            <w:pPr>
              <w:spacing w:after="20"/>
              <w:ind w:left="20"/>
              <w:jc w:val="both"/>
            </w:pPr>
            <w:r>
              <w:rPr>
                <w:rFonts w:ascii="Times New Roman"/>
                <w:b w:val="false"/>
                <w:i w:val="false"/>
                <w:color w:val="000000"/>
                <w:sz w:val="20"/>
              </w:rPr>
              <w:t>
Ең көп цифрлар саны: 20.</w:t>
            </w:r>
          </w:p>
          <w:p>
            <w:pPr>
              <w:spacing w:after="20"/>
              <w:ind w:left="20"/>
              <w:jc w:val="both"/>
            </w:pPr>
            <w:r>
              <w:rPr>
                <w:rFonts w:ascii="Times New Roman"/>
                <w:b w:val="false"/>
                <w:i w:val="false"/>
                <w:color w:val="000000"/>
                <w:sz w:val="20"/>
              </w:rPr>
              <w:t>
Ең көп бөлш. цифрлар саны: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 Procedure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 түрі_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 түрлері сыныптауышына сәйкес кодтың мәні.</w:t>
            </w:r>
          </w:p>
          <w:p>
            <w:pPr>
              <w:spacing w:after="20"/>
              <w:ind w:left="20"/>
              <w:jc w:val="both"/>
            </w:pPr>
            <w:r>
              <w:rPr>
                <w:rFonts w:ascii="Times New Roman"/>
                <w:b w:val="false"/>
                <w:i w:val="false"/>
                <w:color w:val="000000"/>
                <w:sz w:val="20"/>
              </w:rPr>
              <w:t>
Ұзындық: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GoodsLocationCodeType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тұрған жер_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тұрған жері сыныптауышына сәйкес кодтың мәні.</w:t>
            </w:r>
          </w:p>
          <w:p>
            <w:pPr>
              <w:spacing w:after="20"/>
              <w:ind w:left="20"/>
              <w:jc w:val="both"/>
            </w:pPr>
            <w:r>
              <w:rPr>
                <w:rFonts w:ascii="Times New Roman"/>
                <w:b w:val="false"/>
                <w:i w:val="false"/>
                <w:color w:val="000000"/>
                <w:sz w:val="20"/>
              </w:rPr>
              <w:t>
Ұзындық: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ExchangeRateType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бағамы_ Коэффициент.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сандық есептеу жүйесіндегі сан.</w:t>
            </w:r>
          </w:p>
          <w:p>
            <w:pPr>
              <w:spacing w:after="20"/>
              <w:ind w:left="20"/>
              <w:jc w:val="both"/>
            </w:pPr>
            <w:r>
              <w:rPr>
                <w:rFonts w:ascii="Times New Roman"/>
                <w:b w:val="false"/>
                <w:i w:val="false"/>
                <w:color w:val="000000"/>
                <w:sz w:val="20"/>
              </w:rPr>
              <w:t>
Ең төмен мән: 0</w:t>
            </w:r>
          </w:p>
          <w:p>
            <w:pPr>
              <w:spacing w:after="20"/>
              <w:ind w:left="20"/>
              <w:jc w:val="both"/>
            </w:pPr>
            <w:r>
              <w:rPr>
                <w:rFonts w:ascii="Times New Roman"/>
                <w:b w:val="false"/>
                <w:i w:val="false"/>
                <w:color w:val="000000"/>
                <w:sz w:val="20"/>
              </w:rPr>
              <w:t>
Ең көп цифрлар саны: 20</w:t>
            </w:r>
          </w:p>
          <w:p>
            <w:pPr>
              <w:spacing w:after="20"/>
              <w:ind w:left="20"/>
              <w:jc w:val="both"/>
            </w:pPr>
            <w:r>
              <w:rPr>
                <w:rFonts w:ascii="Times New Roman"/>
                <w:b w:val="false"/>
                <w:i w:val="false"/>
                <w:color w:val="000000"/>
                <w:sz w:val="20"/>
              </w:rPr>
              <w:t>
Ең көп бөлш. цифрлар саны: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TIRSeriesIdType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Шаблон: \d{8}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CustomsDocumentIdType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ReregistrationCodeType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Шаблон: \d{1}|\d{2}|\d{3}|[А-Я]{1}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NationalDeliveryKindCodeType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беру түрі_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пайдаланылатын, экспорттық операцияларды жүзеге асыру кезінде есепке алуға жататын тауарларды беру түрі сыныптауышына сәйкес тауарларды беру түрі кодының мәні.</w:t>
            </w:r>
          </w:p>
          <w:p>
            <w:pPr>
              <w:spacing w:after="20"/>
              <w:ind w:left="20"/>
              <w:jc w:val="both"/>
            </w:pPr>
            <w:r>
              <w:rPr>
                <w:rFonts w:ascii="Times New Roman"/>
                <w:b w:val="false"/>
                <w:i w:val="false"/>
                <w:color w:val="000000"/>
                <w:sz w:val="20"/>
              </w:rPr>
              <w:t>
Ұзындық: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DeliveryTermsCodeType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шарттары_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шарттары сыныптауышына сәйкес кодтың мәні.</w:t>
            </w:r>
          </w:p>
          <w:p>
            <w:pPr>
              <w:spacing w:after="20"/>
              <w:ind w:left="20"/>
              <w:jc w:val="both"/>
            </w:pPr>
            <w:r>
              <w:rPr>
                <w:rFonts w:ascii="Times New Roman"/>
                <w:b w:val="false"/>
                <w:i w:val="false"/>
                <w:color w:val="000000"/>
                <w:sz w:val="20"/>
              </w:rPr>
              <w:t>
Ұзындық: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PaymentGuaranteeMethodCodeType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төлеуді қамтамасыз ету тәсілі 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төлеуді қамтамасыз ету тәсілдері сыныптауышына сәйкес кодтың мәні.</w:t>
            </w:r>
          </w:p>
          <w:p>
            <w:pPr>
              <w:spacing w:after="20"/>
              <w:ind w:left="20"/>
              <w:jc w:val="both"/>
            </w:pPr>
            <w:r>
              <w:rPr>
                <w:rFonts w:ascii="Times New Roman"/>
                <w:b w:val="false"/>
                <w:i w:val="false"/>
                <w:color w:val="000000"/>
                <w:sz w:val="20"/>
              </w:rPr>
              <w:t>
Шаблон: \d{2}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DocPresentKindCodeType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белгісі_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белгісінің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Ұзындық: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IPObjectIdType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Шаблон: (\d{1,4})|(\d{5}/[А-Я]{2}-\d{6})|(\d{5}/\d{6}/\d{2}-[А-Я]{2}-\d{6})|(\d{5}/\d{5}-\d{3}/[А-Я]{2}-\d{6})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 сәйкес екі әріпті кодтың немесе құжатты (мәліметтерді) толтыру тәртібін регламенттейтін нормативтік құқықтық актілерде айқындалған кодтың мәні .</w:t>
            </w:r>
          </w:p>
          <w:p>
            <w:pPr>
              <w:spacing w:after="20"/>
              <w:ind w:left="20"/>
              <w:jc w:val="both"/>
            </w:pPr>
            <w:r>
              <w:rPr>
                <w:rFonts w:ascii="Times New Roman"/>
                <w:b w:val="false"/>
                <w:i w:val="false"/>
                <w:color w:val="000000"/>
                <w:sz w:val="20"/>
              </w:rPr>
              <w:t>
Шаблон: ([A-Z]{2})|(\d{2})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2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CAUniqueCustomsNumberIdType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Id6Type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6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CAAmountWithCurrencyType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көрсетілген төлем_ Ақшалай сома.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сандық есептеу жүйесіндегі сан.</w:t>
            </w:r>
          </w:p>
          <w:p>
            <w:pPr>
              <w:spacing w:after="20"/>
              <w:ind w:left="20"/>
              <w:jc w:val="both"/>
            </w:pPr>
            <w:r>
              <w:rPr>
                <w:rFonts w:ascii="Times New Roman"/>
                <w:b w:val="false"/>
                <w:i w:val="false"/>
                <w:color w:val="000000"/>
                <w:sz w:val="20"/>
              </w:rPr>
              <w:t>
Ең көп цифрлар саны: 20</w:t>
            </w:r>
          </w:p>
          <w:p>
            <w:pPr>
              <w:spacing w:after="20"/>
              <w:ind w:left="20"/>
              <w:jc w:val="both"/>
            </w:pPr>
            <w:r>
              <w:rPr>
                <w:rFonts w:ascii="Times New Roman"/>
                <w:b w:val="false"/>
                <w:i w:val="false"/>
                <w:color w:val="000000"/>
                <w:sz w:val="20"/>
              </w:rPr>
              <w:t>
Ең көп бөлш. цифрлар саны: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EDoc Indicator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ұсыну белгісінің кодпен белгіленуі.</w:t>
            </w:r>
          </w:p>
          <w:p>
            <w:pPr>
              <w:spacing w:after="20"/>
              <w:ind w:left="20"/>
              <w:jc w:val="both"/>
            </w:pPr>
            <w:r>
              <w:rPr>
                <w:rFonts w:ascii="Times New Roman"/>
                <w:b w:val="false"/>
                <w:i w:val="false"/>
                <w:color w:val="000000"/>
                <w:sz w:val="20"/>
              </w:rPr>
              <w:t>
Шаблон: (ЭД)|(ОО)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GoodsCategoryCodeType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санаты_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 бергенге дейін тауарлар шығаруға мәлімделуі мүмкін тауарлар санаты сыныптауышына сәйкес кодтың мәні.</w:t>
            </w:r>
          </w:p>
          <w:p>
            <w:pPr>
              <w:spacing w:after="20"/>
              <w:ind w:left="20"/>
              <w:jc w:val="both"/>
            </w:pPr>
            <w:r>
              <w:rPr>
                <w:rFonts w:ascii="Times New Roman"/>
                <w:b w:val="false"/>
                <w:i w:val="false"/>
                <w:color w:val="000000"/>
                <w:sz w:val="20"/>
              </w:rPr>
              <w:t>
Ұзындық: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 Unit Abbreviation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белгілемесі_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ShortCountryNameType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атауы_ Аты.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 сәйкес елдің қысқаша атауы.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r>
    </w:tbl>
    <w:bookmarkStart w:name="z64" w:id="63"/>
    <w:p>
      <w:pPr>
        <w:spacing w:after="0"/>
        <w:ind w:left="0"/>
        <w:jc w:val="both"/>
      </w:pPr>
      <w:r>
        <w:rPr>
          <w:rFonts w:ascii="Times New Roman"/>
          <w:b w:val="false"/>
          <w:i w:val="false"/>
          <w:color w:val="000000"/>
          <w:sz w:val="28"/>
        </w:rPr>
        <w:t>
      12. Тауарларды шығару туралы өтініш құрылымының жекелеген деректемелерін толтыру сипаттамасы 10-кестеде келтіріледі.</w:t>
      </w:r>
    </w:p>
    <w:bookmarkEnd w:id="63"/>
    <w:bookmarkStart w:name="z65" w:id="64"/>
    <w:p>
      <w:pPr>
        <w:spacing w:after="0"/>
        <w:ind w:left="0"/>
        <w:jc w:val="both"/>
      </w:pPr>
      <w:r>
        <w:rPr>
          <w:rFonts w:ascii="Times New Roman"/>
          <w:b w:val="false"/>
          <w:i w:val="false"/>
          <w:color w:val="000000"/>
          <w:sz w:val="28"/>
        </w:rPr>
        <w:t>
      Кестеде мынадай жолдар (бағандар) қалыптастырылады:</w:t>
      </w:r>
    </w:p>
    <w:bookmarkEnd w:id="64"/>
    <w:bookmarkStart w:name="z66" w:id="65"/>
    <w:p>
      <w:pPr>
        <w:spacing w:after="0"/>
        <w:ind w:left="0"/>
        <w:jc w:val="both"/>
      </w:pPr>
      <w:r>
        <w:rPr>
          <w:rFonts w:ascii="Times New Roman"/>
          <w:b w:val="false"/>
          <w:i w:val="false"/>
          <w:color w:val="000000"/>
          <w:sz w:val="28"/>
        </w:rPr>
        <w:t>
      "деректеменің аты" – деректеменің иерархиялық нөмірі көрсетіле отырып, деректеменің орныққан немесе ресми сөздік белгісі;</w:t>
      </w:r>
    </w:p>
    <w:bookmarkEnd w:id="65"/>
    <w:bookmarkStart w:name="z67" w:id="66"/>
    <w:p>
      <w:pPr>
        <w:spacing w:after="0"/>
        <w:ind w:left="0"/>
        <w:jc w:val="both"/>
      </w:pPr>
      <w:r>
        <w:rPr>
          <w:rFonts w:ascii="Times New Roman"/>
          <w:b w:val="false"/>
          <w:i w:val="false"/>
          <w:color w:val="000000"/>
          <w:sz w:val="28"/>
        </w:rPr>
        <w:t>
      "нысан бағанының №/ Тәртіп тармағы" – қағаз жеткізгіштегі құжат түрінде тауарларға арналған декларацияны бергенге дейін тауарларды шығару туралы өтініш нысаны бағанының нөмірі немесе Еуразиялық экономикалық комиссия Алқасының 2017 жылғы 13 желтоқсандағы  № 171 шешімімен бекітілген Тауарларға арналған декларацияны бергенге дейін тауарларды шығару туралы өтінішті толтыру тәртібінің тармағы (тармақшасы, абзацы), олар тауарлар шығару туралы өтініш құрылымының деректемесіне сәйкес келеді;</w:t>
      </w:r>
    </w:p>
    <w:bookmarkEnd w:id="66"/>
    <w:bookmarkStart w:name="z68" w:id="67"/>
    <w:p>
      <w:pPr>
        <w:spacing w:after="0"/>
        <w:ind w:left="0"/>
        <w:jc w:val="both"/>
      </w:pPr>
      <w:r>
        <w:rPr>
          <w:rFonts w:ascii="Times New Roman"/>
          <w:b w:val="false"/>
          <w:i w:val="false"/>
          <w:color w:val="000000"/>
          <w:sz w:val="28"/>
        </w:rPr>
        <w:t xml:space="preserve">
      "белгі" – деректемені толтыру қажеттігін (қажеттіктің болмауын) көрсететін белгі. Ықтимал мәндер: </w:t>
      </w:r>
    </w:p>
    <w:bookmarkEnd w:id="67"/>
    <w:bookmarkStart w:name="z69" w:id="68"/>
    <w:p>
      <w:pPr>
        <w:spacing w:after="0"/>
        <w:ind w:left="0"/>
        <w:jc w:val="both"/>
      </w:pPr>
      <w:r>
        <w:rPr>
          <w:rFonts w:ascii="Times New Roman"/>
          <w:b w:val="false"/>
          <w:i w:val="false"/>
          <w:color w:val="000000"/>
          <w:sz w:val="28"/>
        </w:rPr>
        <w:t>
      M – деректеме толтырылуға тиіс;</w:t>
      </w:r>
    </w:p>
    <w:bookmarkEnd w:id="68"/>
    <w:bookmarkStart w:name="z70" w:id="69"/>
    <w:p>
      <w:pPr>
        <w:spacing w:after="0"/>
        <w:ind w:left="0"/>
        <w:jc w:val="both"/>
      </w:pPr>
      <w:r>
        <w:rPr>
          <w:rFonts w:ascii="Times New Roman"/>
          <w:b w:val="false"/>
          <w:i w:val="false"/>
          <w:color w:val="000000"/>
          <w:sz w:val="28"/>
        </w:rPr>
        <w:t>
      B – деректеме толтырылмайды;</w:t>
      </w:r>
    </w:p>
    <w:bookmarkEnd w:id="69"/>
    <w:bookmarkStart w:name="z71" w:id="70"/>
    <w:p>
      <w:pPr>
        <w:spacing w:after="0"/>
        <w:ind w:left="0"/>
        <w:jc w:val="both"/>
      </w:pPr>
      <w:r>
        <w:rPr>
          <w:rFonts w:ascii="Times New Roman"/>
          <w:b w:val="false"/>
          <w:i w:val="false"/>
          <w:color w:val="000000"/>
          <w:sz w:val="28"/>
        </w:rPr>
        <w:t>
      O – деректемені толтыру шарты Еуразиялық экономикалық комиссия Алқасының 2017 жылғы 13 желтоқсандағы № 171 шешімімен бекітілген Тауарларға арналған декларацияны бергенге дейін тауарларды шығару туралы өтінішті толтыру тәртібінде және толтыру қағидасында айқындалады (техникалық сипаттағы мәліметтер деректемені толтыру қағидасына сәйкес көрсетіледі);</w:t>
      </w:r>
    </w:p>
    <w:bookmarkEnd w:id="70"/>
    <w:bookmarkStart w:name="z72" w:id="71"/>
    <w:p>
      <w:pPr>
        <w:spacing w:after="0"/>
        <w:ind w:left="0"/>
        <w:jc w:val="both"/>
      </w:pPr>
      <w:r>
        <w:rPr>
          <w:rFonts w:ascii="Times New Roman"/>
          <w:b w:val="false"/>
          <w:i w:val="false"/>
          <w:color w:val="000000"/>
          <w:sz w:val="28"/>
        </w:rPr>
        <w:t>
      "толтыру қағидасы" – деректемені толтыру қағидасын айқындайды;</w:t>
      </w:r>
    </w:p>
    <w:bookmarkEnd w:id="71"/>
    <w:bookmarkStart w:name="z73" w:id="72"/>
    <w:p>
      <w:pPr>
        <w:spacing w:after="0"/>
        <w:ind w:left="0"/>
        <w:jc w:val="both"/>
      </w:pPr>
      <w:r>
        <w:rPr>
          <w:rFonts w:ascii="Times New Roman"/>
          <w:b w:val="false"/>
          <w:i w:val="false"/>
          <w:color w:val="000000"/>
          <w:sz w:val="28"/>
        </w:rPr>
        <w:t>
      "қағида түрі" – деректемені толтыру қағидасы түрінің кодын айқындайды:</w:t>
      </w:r>
    </w:p>
    <w:bookmarkEnd w:id="72"/>
    <w:bookmarkStart w:name="z74" w:id="73"/>
    <w:p>
      <w:pPr>
        <w:spacing w:after="0"/>
        <w:ind w:left="0"/>
        <w:jc w:val="both"/>
      </w:pPr>
      <w:r>
        <w:rPr>
          <w:rFonts w:ascii="Times New Roman"/>
          <w:b w:val="false"/>
          <w:i w:val="false"/>
          <w:color w:val="000000"/>
          <w:sz w:val="28"/>
        </w:rPr>
        <w:t xml:space="preserve">
      "1" – жалпы қағида Одақ құқығымен белгіленеді; </w:t>
      </w:r>
    </w:p>
    <w:bookmarkEnd w:id="73"/>
    <w:bookmarkStart w:name="z75" w:id="74"/>
    <w:p>
      <w:pPr>
        <w:spacing w:after="0"/>
        <w:ind w:left="0"/>
        <w:jc w:val="both"/>
      </w:pPr>
      <w:r>
        <w:rPr>
          <w:rFonts w:ascii="Times New Roman"/>
          <w:b w:val="false"/>
          <w:i w:val="false"/>
          <w:color w:val="000000"/>
          <w:sz w:val="28"/>
        </w:rPr>
        <w:t>
      "2" – мүше мемлекетте деректемені толтыру ерекшелігін айқындайтын қағида Одақтың құқығымен белгіленеді;</w:t>
      </w:r>
    </w:p>
    <w:bookmarkEnd w:id="74"/>
    <w:bookmarkStart w:name="z76" w:id="75"/>
    <w:p>
      <w:pPr>
        <w:spacing w:after="0"/>
        <w:ind w:left="0"/>
        <w:jc w:val="both"/>
      </w:pPr>
      <w:r>
        <w:rPr>
          <w:rFonts w:ascii="Times New Roman"/>
          <w:b w:val="false"/>
          <w:i w:val="false"/>
          <w:color w:val="000000"/>
          <w:sz w:val="28"/>
        </w:rPr>
        <w:t>
      "3" – қағида мүше мемлекеттің заңнамасында белгіленеді;</w:t>
      </w:r>
    </w:p>
    <w:bookmarkEnd w:id="75"/>
    <w:bookmarkStart w:name="z77" w:id="76"/>
    <w:p>
      <w:pPr>
        <w:spacing w:after="0"/>
        <w:ind w:left="0"/>
        <w:jc w:val="both"/>
      </w:pPr>
      <w:r>
        <w:rPr>
          <w:rFonts w:ascii="Times New Roman"/>
          <w:b w:val="false"/>
          <w:i w:val="false"/>
          <w:color w:val="000000"/>
          <w:sz w:val="28"/>
        </w:rPr>
        <w:t>
      "елдің коды" – "2" немесе "3" түрін толтыру қағидасы қолданылатын, әлем елдері сыныптауышына сәйкес (AM, BY, KZ, KG, RU) мүше мемлекеттің коды;</w:t>
      </w:r>
    </w:p>
    <w:bookmarkEnd w:id="76"/>
    <w:bookmarkStart w:name="z78" w:id="77"/>
    <w:p>
      <w:pPr>
        <w:spacing w:after="0"/>
        <w:ind w:left="0"/>
        <w:jc w:val="both"/>
      </w:pPr>
      <w:r>
        <w:rPr>
          <w:rFonts w:ascii="Times New Roman"/>
          <w:b w:val="false"/>
          <w:i w:val="false"/>
          <w:color w:val="000000"/>
          <w:sz w:val="28"/>
        </w:rPr>
        <w:t>
      "қағида сипаттамасы" – деректемені толтыру қағидасының сипаттамасы.</w:t>
      </w:r>
    </w:p>
    <w:bookmarkEnd w:id="77"/>
    <w:bookmarkStart w:name="z79" w:id="78"/>
    <w:p>
      <w:pPr>
        <w:spacing w:after="0"/>
        <w:ind w:left="0"/>
        <w:jc w:val="both"/>
      </w:pPr>
      <w:r>
        <w:rPr>
          <w:rFonts w:ascii="Times New Roman"/>
          <w:b w:val="false"/>
          <w:i w:val="false"/>
          <w:color w:val="000000"/>
          <w:sz w:val="28"/>
        </w:rPr>
        <w:t>
      10-кесте</w:t>
      </w:r>
    </w:p>
    <w:bookmarkEnd w:id="78"/>
    <w:bookmarkStart w:name="z80" w:id="79"/>
    <w:p>
      <w:pPr>
        <w:spacing w:after="0"/>
        <w:ind w:left="0"/>
        <w:jc w:val="left"/>
      </w:pPr>
      <w:r>
        <w:rPr>
          <w:rFonts w:ascii="Times New Roman"/>
          <w:b/>
          <w:i w:val="false"/>
          <w:color w:val="000000"/>
        </w:rPr>
        <w:t xml:space="preserve"> Тауарларды шығару туралы өтініш құрылымының жекелеген деректемелерін толтыру сипаттамасы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бағанының №/ Тәртіп тармағы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Толтыру қағидасы*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 сипаттамасы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 Edoc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"R.031"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Электрондық құжатты (мәліметтерді) сәйкестендіргіш </w:t>
            </w:r>
          </w:p>
          <w:p>
            <w:pPr>
              <w:spacing w:after="20"/>
              <w:ind w:left="20"/>
              <w:jc w:val="both"/>
            </w:pPr>
            <w:r>
              <w:rPr>
                <w:rFonts w:ascii="Times New Roman"/>
                <w:b w:val="false"/>
                <w:i w:val="false"/>
                <w:color w:val="000000"/>
                <w:sz w:val="20"/>
              </w:rPr>
              <w:t>
(csdo: Edoc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келуге тиіс: [0-9a-fA-F]{8}-[0-9a-fA-F]{4}-[0-9a-fA-F]{4}-[0-9a-fA-F]{4}-[0-9a-fA-F]{12}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3. Бастапқы электрондық құжатты (мәліметтерді) сәйкестендіргіш </w:t>
            </w:r>
          </w:p>
          <w:p>
            <w:pPr>
              <w:spacing w:after="20"/>
              <w:ind w:left="20"/>
              <w:jc w:val="both"/>
            </w:pPr>
            <w:r>
              <w:rPr>
                <w:rFonts w:ascii="Times New Roman"/>
                <w:b w:val="false"/>
                <w:i w:val="false"/>
                <w:color w:val="000000"/>
                <w:sz w:val="20"/>
              </w:rPr>
              <w:t>
(csdo: EDoc Ref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деректеменің мәні мына шаблонға сәйкес келуге тиіс: [0-9a-fA-F]{8}-[0-9a-fA-F]{4}-[0-9a-fA-F]{4}-[0-9a-fA-F]{4}-[0-9a-fA-F]{12}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4. Электрондық құжаттың (мәліметтердің) күні мен уақыты </w:t>
            </w:r>
          </w:p>
          <w:p>
            <w:pPr>
              <w:spacing w:after="20"/>
              <w:ind w:left="20"/>
              <w:jc w:val="both"/>
            </w:pPr>
            <w:r>
              <w:rPr>
                <w:rFonts w:ascii="Times New Roman"/>
                <w:b w:val="false"/>
                <w:i w:val="false"/>
                <w:color w:val="000000"/>
                <w:sz w:val="20"/>
              </w:rPr>
              <w:t>
(csdo: EDoc Date 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мәнінде мына шаблонға сәйкес жүргізілетін Дүниежүзілік уақытпен айырмашылық көрсетіле отырып, жергілікті уақыттың мәні түрінде электрондық құжатты (мәліметтерді) қалыптастырған күн қамтылуға тиіс: </w:t>
            </w:r>
          </w:p>
          <w:p>
            <w:pPr>
              <w:spacing w:after="20"/>
              <w:ind w:left="20"/>
              <w:jc w:val="both"/>
            </w:pPr>
            <w:r>
              <w:rPr>
                <w:rFonts w:ascii="Times New Roman"/>
                <w:b w:val="false"/>
                <w:i w:val="false"/>
                <w:color w:val="000000"/>
                <w:sz w:val="20"/>
              </w:rPr>
              <w:t>
YYYY-MM-DDThh:mm:ss.ccc±hh:mm, онда ccc – миллисекунд мәнін білдіретін символдар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5. Электрондық құжаттың белгісі</w:t>
            </w:r>
          </w:p>
          <w:p>
            <w:pPr>
              <w:spacing w:after="20"/>
              <w:ind w:left="20"/>
              <w:jc w:val="both"/>
            </w:pPr>
            <w:r>
              <w:rPr>
                <w:rFonts w:ascii="Times New Roman"/>
                <w:b w:val="false"/>
                <w:i w:val="false"/>
                <w:color w:val="000000"/>
                <w:sz w:val="20"/>
              </w:rPr>
              <w:t>
(casdo: EDoc Indicator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мынадай мәндердің бірін қабылдауға тиіс: </w:t>
            </w:r>
          </w:p>
          <w:p>
            <w:pPr>
              <w:spacing w:after="20"/>
              <w:ind w:left="20"/>
              <w:jc w:val="both"/>
            </w:pPr>
            <w:r>
              <w:rPr>
                <w:rFonts w:ascii="Times New Roman"/>
                <w:b w:val="false"/>
                <w:i w:val="false"/>
                <w:color w:val="000000"/>
                <w:sz w:val="20"/>
              </w:rPr>
              <w:t xml:space="preserve">
ЭД – егер тауарларға арналған декларацияны бергенге дейін тауарларға арналған декларация электрондық құжат түрінде қалыптастырылған жағдайда; </w:t>
            </w:r>
          </w:p>
          <w:p>
            <w:pPr>
              <w:spacing w:after="20"/>
              <w:ind w:left="20"/>
              <w:jc w:val="both"/>
            </w:pPr>
            <w:r>
              <w:rPr>
                <w:rFonts w:ascii="Times New Roman"/>
                <w:b w:val="false"/>
                <w:i w:val="false"/>
                <w:color w:val="000000"/>
                <w:sz w:val="20"/>
              </w:rPr>
              <w:t>
ОО – қалған жағдайларда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6. Кедендік рәсімнің коды</w:t>
            </w:r>
          </w:p>
          <w:p>
            <w:pPr>
              <w:spacing w:after="20"/>
              <w:ind w:left="20"/>
              <w:jc w:val="both"/>
            </w:pPr>
            <w:r>
              <w:rPr>
                <w:rFonts w:ascii="Times New Roman"/>
                <w:b w:val="false"/>
                <w:i w:val="false"/>
                <w:color w:val="000000"/>
                <w:sz w:val="20"/>
              </w:rPr>
              <w:t>
(casdo: Customs Procedure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w:t>
            </w:r>
          </w:p>
          <w:p>
            <w:pPr>
              <w:spacing w:after="20"/>
              <w:ind w:left="20"/>
              <w:jc w:val="both"/>
            </w:pPr>
            <w:r>
              <w:rPr>
                <w:rFonts w:ascii="Times New Roman"/>
                <w:b w:val="false"/>
                <w:i w:val="false"/>
                <w:color w:val="000000"/>
                <w:sz w:val="20"/>
              </w:rPr>
              <w:t>
(эл.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7. Алдыңғы кедендік рәсім түрінің коды</w:t>
            </w:r>
          </w:p>
          <w:p>
            <w:pPr>
              <w:spacing w:after="20"/>
              <w:ind w:left="20"/>
              <w:jc w:val="both"/>
            </w:pPr>
            <w:r>
              <w:rPr>
                <w:rFonts w:ascii="Times New Roman"/>
                <w:b w:val="false"/>
                <w:i w:val="false"/>
                <w:color w:val="000000"/>
                <w:sz w:val="20"/>
              </w:rPr>
              <w:t>
(casdo: Previous Customs Procedure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w:t>
            </w:r>
          </w:p>
          <w:p>
            <w:pPr>
              <w:spacing w:after="20"/>
              <w:ind w:left="20"/>
              <w:jc w:val="both"/>
            </w:pPr>
            <w:r>
              <w:rPr>
                <w:rFonts w:ascii="Times New Roman"/>
                <w:b w:val="false"/>
                <w:i w:val="false"/>
                <w:color w:val="000000"/>
                <w:sz w:val="20"/>
              </w:rPr>
              <w:t>
(эл.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8. Парақтар саны</w:t>
            </w:r>
          </w:p>
          <w:p>
            <w:pPr>
              <w:spacing w:after="20"/>
              <w:ind w:left="20"/>
              <w:jc w:val="both"/>
            </w:pPr>
            <w:r>
              <w:rPr>
                <w:rFonts w:ascii="Times New Roman"/>
                <w:b w:val="false"/>
                <w:i w:val="false"/>
                <w:color w:val="000000"/>
                <w:sz w:val="20"/>
              </w:rPr>
              <w:t>
(csdo: Page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9. Тауарлар саны</w:t>
            </w:r>
          </w:p>
          <w:p>
            <w:pPr>
              <w:spacing w:after="20"/>
              <w:ind w:left="20"/>
              <w:jc w:val="both"/>
            </w:pPr>
            <w:r>
              <w:rPr>
                <w:rFonts w:ascii="Times New Roman"/>
                <w:b w:val="false"/>
                <w:i w:val="false"/>
                <w:color w:val="000000"/>
                <w:sz w:val="20"/>
              </w:rPr>
              <w:t>
(casdo: Goods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10. Мәлімделетін тауарлар санатының коды</w:t>
            </w:r>
          </w:p>
          <w:p>
            <w:pPr>
              <w:spacing w:after="20"/>
              <w:ind w:left="20"/>
              <w:jc w:val="both"/>
            </w:pPr>
            <w:r>
              <w:rPr>
                <w:rFonts w:ascii="Times New Roman"/>
                <w:b w:val="false"/>
                <w:i w:val="false"/>
                <w:color w:val="000000"/>
                <w:sz w:val="20"/>
              </w:rPr>
              <w:t>
(casdo: Goods Category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11. Декларант (өтініш беруші)</w:t>
            </w:r>
          </w:p>
          <w:p>
            <w:pPr>
              <w:spacing w:after="20"/>
              <w:ind w:left="20"/>
              <w:jc w:val="both"/>
            </w:pPr>
            <w:r>
              <w:rPr>
                <w:rFonts w:ascii="Times New Roman"/>
                <w:b w:val="false"/>
                <w:i w:val="false"/>
                <w:color w:val="000000"/>
                <w:sz w:val="20"/>
              </w:rPr>
              <w:t>
(cacdo: Declarant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11.1. Елдің коды </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11.2. Субъектінің атауы</w:t>
            </w:r>
          </w:p>
          <w:p>
            <w:pPr>
              <w:spacing w:after="20"/>
              <w:ind w:left="20"/>
              <w:jc w:val="both"/>
            </w:pPr>
            <w:r>
              <w:rPr>
                <w:rFonts w:ascii="Times New Roman"/>
                <w:b w:val="false"/>
                <w:i w:val="false"/>
                <w:color w:val="000000"/>
                <w:sz w:val="20"/>
              </w:rPr>
              <w:t>
(csdo: Subject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туралы мәліметтерді көрсеткен кезде деректеменің мәні ұйымдық-құқықтық нысанды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11.3. Субъектінің қысқаша атауы</w:t>
            </w:r>
          </w:p>
          <w:p>
            <w:pPr>
              <w:spacing w:after="20"/>
              <w:ind w:left="20"/>
              <w:jc w:val="both"/>
            </w:pPr>
            <w:r>
              <w:rPr>
                <w:rFonts w:ascii="Times New Roman"/>
                <w:b w:val="false"/>
                <w:i w:val="false"/>
                <w:color w:val="000000"/>
                <w:sz w:val="20"/>
              </w:rPr>
              <w:t>
(csdo: Subject Brief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туралы мәліметтерді көрсеткен кезде деректеменің мәні ұйымдық-құқықтық нысанды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11.4. Ұйымдық-құқықтық нысанның коды </w:t>
            </w:r>
          </w:p>
          <w:p>
            <w:pPr>
              <w:spacing w:after="20"/>
              <w:ind w:left="20"/>
              <w:jc w:val="both"/>
            </w:pPr>
            <w:r>
              <w:rPr>
                <w:rFonts w:ascii="Times New Roman"/>
                <w:b w:val="false"/>
                <w:i w:val="false"/>
                <w:color w:val="000000"/>
                <w:sz w:val="20"/>
              </w:rPr>
              <w:t>
(csdo: Business Entity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11.6. Шаруашылық жүргізуші субъектіні сәйкестендіргіш</w:t>
            </w:r>
          </w:p>
          <w:p>
            <w:pPr>
              <w:spacing w:after="20"/>
              <w:ind w:left="20"/>
              <w:jc w:val="both"/>
            </w:pPr>
            <w:r>
              <w:rPr>
                <w:rFonts w:ascii="Times New Roman"/>
                <w:b w:val="false"/>
                <w:i w:val="false"/>
                <w:color w:val="000000"/>
                <w:sz w:val="20"/>
              </w:rPr>
              <w:t>
(csdo: Business Entity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а) елдің коды </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11.8. Салық төлеушіні сәйкестендіргіш </w:t>
            </w:r>
          </w:p>
          <w:p>
            <w:pPr>
              <w:spacing w:after="20"/>
              <w:ind w:left="20"/>
              <w:jc w:val="both"/>
            </w:pPr>
            <w:r>
              <w:rPr>
                <w:rFonts w:ascii="Times New Roman"/>
                <w:b w:val="false"/>
                <w:i w:val="false"/>
                <w:color w:val="000000"/>
                <w:sz w:val="20"/>
              </w:rPr>
              <w:t>
(csdo: Taxpayer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деректемеде салық төлеушінің есептік нөмірі (УНН)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деректемеде төлеушінің есептік нөмірі (УНП)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деректемеде салықтық сәйкестендіру нөмірі (ИНН)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деректемеде бизнес-сәйкестендіру нөмірі (БСН)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деректемеде салық төлеушінің жеке нөмірі (ИНН)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11.9. Есепке қою себебінің коды </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11.10. Жеке тұлғаны сәйкестендіргіш</w:t>
            </w:r>
          </w:p>
          <w:p>
            <w:pPr>
              <w:spacing w:after="20"/>
              <w:ind w:left="20"/>
              <w:jc w:val="both"/>
            </w:pPr>
            <w:r>
              <w:rPr>
                <w:rFonts w:ascii="Times New Roman"/>
                <w:b w:val="false"/>
                <w:i w:val="false"/>
                <w:color w:val="000000"/>
                <w:sz w:val="20"/>
              </w:rPr>
              <w:t>
(casdo: Person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Қазақстан Республикасында және Қырғыз Республикасында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деректемеде сәйкестендіру нөмірі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деректемеде дербес сәйкестендіру нөмірі (ИНН)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деректемеде жеке сәйкестендіру нөмірі (ЖСН)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11.11. Жеке тұлғаның куәлігі</w:t>
            </w:r>
          </w:p>
          <w:p>
            <w:pPr>
              <w:spacing w:after="20"/>
              <w:ind w:left="20"/>
              <w:jc w:val="both"/>
            </w:pPr>
            <w:r>
              <w:rPr>
                <w:rFonts w:ascii="Times New Roman"/>
                <w:b w:val="false"/>
                <w:i w:val="false"/>
                <w:color w:val="000000"/>
                <w:sz w:val="20"/>
              </w:rPr>
              <w:t>
(ccdo: Identity Doc V3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11.11.1. Елдің коды </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комиссия бекіткен немесе мүше мемлекеттің заңнамасымен бекітілген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 толтырған жағдайда, атрибут Одақ НАА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11.11.3. Құжат түрінің атауы</w:t>
            </w:r>
          </w:p>
          <w:p>
            <w:pPr>
              <w:spacing w:after="20"/>
              <w:ind w:left="20"/>
              <w:jc w:val="both"/>
            </w:pPr>
            <w:r>
              <w:rPr>
                <w:rFonts w:ascii="Times New Roman"/>
                <w:b w:val="false"/>
                <w:i w:val="false"/>
                <w:color w:val="000000"/>
                <w:sz w:val="20"/>
              </w:rPr>
              <w:t>
(csdo: Doc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11.11.4. Құжаттың сериясы</w:t>
            </w:r>
          </w:p>
          <w:p>
            <w:pPr>
              <w:spacing w:after="20"/>
              <w:ind w:left="20"/>
              <w:jc w:val="both"/>
            </w:pPr>
            <w:r>
              <w:rPr>
                <w:rFonts w:ascii="Times New Roman"/>
                <w:b w:val="false"/>
                <w:i w:val="false"/>
                <w:color w:val="000000"/>
                <w:sz w:val="20"/>
              </w:rPr>
              <w:t>
(csdo: Doc 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11.11.7. Мүше мемлекеттің уәкілетті органын сәйкестендіргіш</w:t>
            </w:r>
          </w:p>
          <w:p>
            <w:pPr>
              <w:spacing w:after="20"/>
              <w:ind w:left="20"/>
              <w:jc w:val="both"/>
            </w:pPr>
            <w:r>
              <w:rPr>
                <w:rFonts w:ascii="Times New Roman"/>
                <w:b w:val="false"/>
                <w:i w:val="false"/>
                <w:color w:val="000000"/>
                <w:sz w:val="20"/>
              </w:rPr>
              <w:t>
(csdo: Authority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11.12. Мекенжай</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"Мекенжай (ccdo:SubjectAddressDetails)" деректемесінің бір данасы ғана қалыптастырылуы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мәнін қабылдауға тиіс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11.12.2. Елдің коды </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бойынша анықтамалықтың (сыныптауыштың) сәйкестендіргіші қамтылуға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11.12.3. Аумақтың коды</w:t>
            </w:r>
          </w:p>
          <w:p>
            <w:pPr>
              <w:spacing w:after="20"/>
              <w:ind w:left="20"/>
              <w:jc w:val="both"/>
            </w:pPr>
            <w:r>
              <w:rPr>
                <w:rFonts w:ascii="Times New Roman"/>
                <w:b w:val="false"/>
                <w:i w:val="false"/>
                <w:color w:val="000000"/>
                <w:sz w:val="20"/>
              </w:rPr>
              <w:t>
(csdo: Territory Code)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әкімшілік-аумақтық және аумақтық бірлік (ЕК СОАТЕ) объектілерін белгілеу жүйесінің мемлекеттік сыныптауышына сәйкес әкімшілік-аумақтық бірлік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деректемеде "Қала (csdo:CityName)" деректемесінің мәнінен ерекшеленетін елді мекеннің атауы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11.12.11. Почта индексі</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11.13. Байланыс деректемесі </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мынадай мәндердің бірі қамтылуға тиіс:</w:t>
            </w:r>
          </w:p>
          <w:p>
            <w:pPr>
              <w:spacing w:after="20"/>
              <w:ind w:left="20"/>
              <w:jc w:val="both"/>
            </w:pPr>
            <w:r>
              <w:rPr>
                <w:rFonts w:ascii="Times New Roman"/>
                <w:b w:val="false"/>
                <w:i w:val="false"/>
                <w:color w:val="000000"/>
                <w:sz w:val="20"/>
              </w:rPr>
              <w:t>
AO – ақпараттық-коммуникациялық "Интернет" (URL) желісіндегі ресурсты бірыңғай нұсқағыш;</w:t>
            </w:r>
          </w:p>
          <w:p>
            <w:pPr>
              <w:spacing w:after="20"/>
              <w:ind w:left="20"/>
              <w:jc w:val="both"/>
            </w:pPr>
            <w:r>
              <w:rPr>
                <w:rFonts w:ascii="Times New Roman"/>
                <w:b w:val="false"/>
                <w:i w:val="false"/>
                <w:color w:val="000000"/>
                <w:sz w:val="20"/>
              </w:rPr>
              <w:t>
EM – электрондық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байланыс түрінің атауы қамтылуға тиіс (телефон, факс, электрондық почта және басқалары)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телефон, факс нөмірі, электрондық почта және басқалары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 "ТЕ" немесе "FX" мәнін қамтыса, "Байланыс арнасының сәйкестендіргіші (csdo: Communication Channel Id)" деректемесінде телефон нөмірі немесе телефакс қамтылуға тиіс және шаблонға сәйкес көрсетілуге тиіс: +ССС РР НННН, онда: ССС – елдің телефон коды (1-ден 3-ке дейінгі цифр), РР – межелі пункттің ұлттық коды (кемінде 2 цифр (қала, кент және т.б. коды)) немесе мобильді байланыс операторының коды, НННН – абонент нөмірі (кемінде 4 цифр). Бос орын белгісі нөмір топтары арасындағы бөлгіш болып табылады. Нөмірдің ұзындығы 15 цифрдан аспауға тиіс ("+" символдар және бос орын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11.14. Оқшауланған бөлімше</w:t>
            </w:r>
          </w:p>
          <w:p>
            <w:pPr>
              <w:spacing w:after="20"/>
              <w:ind w:left="20"/>
              <w:jc w:val="both"/>
            </w:pPr>
            <w:r>
              <w:rPr>
                <w:rFonts w:ascii="Times New Roman"/>
                <w:b w:val="false"/>
                <w:i w:val="false"/>
                <w:color w:val="000000"/>
                <w:sz w:val="20"/>
              </w:rPr>
              <w:t>
(cacdo: Subject Branch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11.14.1. Елдің коды </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11.14.2. Субъектінің атауы</w:t>
            </w:r>
          </w:p>
          <w:p>
            <w:pPr>
              <w:spacing w:after="20"/>
              <w:ind w:left="20"/>
              <w:jc w:val="both"/>
            </w:pPr>
            <w:r>
              <w:rPr>
                <w:rFonts w:ascii="Times New Roman"/>
                <w:b w:val="false"/>
                <w:i w:val="false"/>
                <w:color w:val="000000"/>
                <w:sz w:val="20"/>
              </w:rPr>
              <w:t>
(csdo: Subject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туралы мәліметтерді көрсеткен кезде деректеменің мәні ұйымдық-құқықтық нысанды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11.14.3. Субъектінің қысқаша атауы</w:t>
            </w:r>
          </w:p>
          <w:p>
            <w:pPr>
              <w:spacing w:after="20"/>
              <w:ind w:left="20"/>
              <w:jc w:val="both"/>
            </w:pPr>
            <w:r>
              <w:rPr>
                <w:rFonts w:ascii="Times New Roman"/>
                <w:b w:val="false"/>
                <w:i w:val="false"/>
                <w:color w:val="000000"/>
                <w:sz w:val="20"/>
              </w:rPr>
              <w:t>
(csdo: Subject Brief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туралы мәліметтерді көрсеткен кезде деректеменің мәні ұйымдық-құқықтық нысанды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11.14.4. Ұйымдық-құқықтық нысанның коды </w:t>
            </w:r>
          </w:p>
          <w:p>
            <w:pPr>
              <w:spacing w:after="20"/>
              <w:ind w:left="20"/>
              <w:jc w:val="both"/>
            </w:pPr>
            <w:r>
              <w:rPr>
                <w:rFonts w:ascii="Times New Roman"/>
                <w:b w:val="false"/>
                <w:i w:val="false"/>
                <w:color w:val="000000"/>
                <w:sz w:val="20"/>
              </w:rPr>
              <w:t>
(csdo: Business Entity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11.14.6. Шаруашылық жүргізуші субъектіні сәйкестендіргіш</w:t>
            </w:r>
          </w:p>
          <w:p>
            <w:pPr>
              <w:spacing w:after="20"/>
              <w:ind w:left="20"/>
              <w:jc w:val="both"/>
            </w:pPr>
            <w:r>
              <w:rPr>
                <w:rFonts w:ascii="Times New Roman"/>
                <w:b w:val="false"/>
                <w:i w:val="false"/>
                <w:color w:val="000000"/>
                <w:sz w:val="20"/>
              </w:rPr>
              <w:t>
(csdo: Business Entity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а) елдің коды </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11.14.8. Салық төлеушіні сәйкестендіргіш </w:t>
            </w:r>
          </w:p>
          <w:p>
            <w:pPr>
              <w:spacing w:after="20"/>
              <w:ind w:left="20"/>
              <w:jc w:val="both"/>
            </w:pPr>
            <w:r>
              <w:rPr>
                <w:rFonts w:ascii="Times New Roman"/>
                <w:b w:val="false"/>
                <w:i w:val="false"/>
                <w:color w:val="000000"/>
                <w:sz w:val="20"/>
              </w:rPr>
              <w:t>
(csdo: Taxpayer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салық төлеушінің есептік нөмірі (УНН)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төлеушінің есептік нөмірі (УНП)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салықтық сәйкестендіру нөмірі (ИНН)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бизнес-сәйкестендіру нөмірі (БСН)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салық төлеушінің жеке нөмірі (ИНН)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11.14.9. Есепке қою себебінің коды </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11.14.10. Мекенжай</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мәнін қабылдауға тиіс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*.2. Елдің коды </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бойынша анықтамалықтың (сыныптауыштың) сәйкестендіргіші қамтылуға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әкімшілік-аумақтық және аумақтық бірлік (ЕК СОАТЕ) объектілерін белгілеу жүйесінің мемлекеттік сыныптауышына сәйкес әкімшілік-аумақтық бірлік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деректемеде "Қала (csdo:CityName)" деректемесінің мәнінен ерекшеленетін елді мекеннің атауы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11.14.11. Байланыс деректемесі</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мынадай мәндердің бірі қамтылуға тиіс:</w:t>
            </w:r>
          </w:p>
          <w:p>
            <w:pPr>
              <w:spacing w:after="20"/>
              <w:ind w:left="20"/>
              <w:jc w:val="both"/>
            </w:pPr>
            <w:r>
              <w:rPr>
                <w:rFonts w:ascii="Times New Roman"/>
                <w:b w:val="false"/>
                <w:i w:val="false"/>
                <w:color w:val="000000"/>
                <w:sz w:val="20"/>
              </w:rPr>
              <w:t>
AO – ақпараттық-коммуникациялық "Интернет" (URL) желісіндегі ресурсты бірыңғай нұсқағыш;</w:t>
            </w:r>
          </w:p>
          <w:p>
            <w:pPr>
              <w:spacing w:after="20"/>
              <w:ind w:left="20"/>
              <w:jc w:val="both"/>
            </w:pPr>
            <w:r>
              <w:rPr>
                <w:rFonts w:ascii="Times New Roman"/>
                <w:b w:val="false"/>
                <w:i w:val="false"/>
                <w:color w:val="000000"/>
                <w:sz w:val="20"/>
              </w:rPr>
              <w:t>
EM – электрондық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байланыс түрінің атауы қамтылуға тиіс (телефон, факс, электрондық почта және басқалары)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телефон, факс нөмірі, электрондық почта және басқалары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 "ТЕ" немесе "FX" мәнін қамтыса, "Байланыс арнасының сәйкестендіргіші (csdo: Communication Channel Id)" деректемесінде телефон нөмірі немесе телефакс қамтылуға тиіс және шаблонға сәйкес көрсетілуге тиіс: +ССС РР НННН, онда: ССС – елдің телефон коды (1-ден 3-ке дейінгі цифр), РР – межелі пункттің ұлттық коды (кемінде 2 цифр (қала, кент және т.б. коды)) немесе мобильді байланыс операторының коды, НННН – абонент нөмірі (кемінде 4 цифр). Бос орын белгісі нөмір топтары арасындағы бөлгіш болып табылады. Нөмірдің ұзындығы 15 цифрдан аспауға тиіс ("+" символдар және бос орын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11.15. Тұлғаның тізілімге енгізілгенін растайтын құжат</w:t>
            </w:r>
          </w:p>
          <w:p>
            <w:pPr>
              <w:spacing w:after="20"/>
              <w:ind w:left="20"/>
              <w:jc w:val="both"/>
            </w:pPr>
            <w:r>
              <w:rPr>
                <w:rFonts w:ascii="Times New Roman"/>
                <w:b w:val="false"/>
                <w:i w:val="false"/>
                <w:color w:val="000000"/>
                <w:sz w:val="20"/>
              </w:rPr>
              <w:t>
(cacdo: Register Document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p>
            <w:pPr>
              <w:spacing w:after="20"/>
              <w:ind w:left="20"/>
              <w:jc w:val="both"/>
            </w:pPr>
            <w:r>
              <w:rPr>
                <w:rFonts w:ascii="Times New Roman"/>
                <w:b w:val="false"/>
                <w:i w:val="false"/>
                <w:color w:val="000000"/>
                <w:sz w:val="20"/>
              </w:rPr>
              <w:t xml:space="preserve">
("а" кіші 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11.15.1. Елдің коды </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p>
            <w:pPr>
              <w:spacing w:after="20"/>
              <w:ind w:left="20"/>
              <w:jc w:val="both"/>
            </w:pPr>
            <w:r>
              <w:rPr>
                <w:rFonts w:ascii="Times New Roman"/>
                <w:b w:val="false"/>
                <w:i w:val="false"/>
                <w:color w:val="000000"/>
                <w:sz w:val="20"/>
              </w:rPr>
              <w:t xml:space="preserve">
("а" кіші 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11.15.2. Тізілімге енгізу кезінде заңды тұлғаны тіркеу нөмірі</w:t>
            </w:r>
          </w:p>
          <w:p>
            <w:pPr>
              <w:spacing w:after="20"/>
              <w:ind w:left="20"/>
              <w:jc w:val="both"/>
            </w:pPr>
            <w:r>
              <w:rPr>
                <w:rFonts w:ascii="Times New Roman"/>
                <w:b w:val="false"/>
                <w:i w:val="false"/>
                <w:color w:val="000000"/>
                <w:sz w:val="20"/>
              </w:rPr>
              <w:t>
(casdo: Registration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p>
            <w:pPr>
              <w:spacing w:after="20"/>
              <w:ind w:left="20"/>
              <w:jc w:val="both"/>
            </w:pPr>
            <w:r>
              <w:rPr>
                <w:rFonts w:ascii="Times New Roman"/>
                <w:b w:val="false"/>
                <w:i w:val="false"/>
                <w:color w:val="000000"/>
                <w:sz w:val="20"/>
              </w:rPr>
              <w:t xml:space="preserve">
("а" кіші 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қайта тіркеу белгісі (қосу әріпі) көрсетілмеген куәліктің нөмірі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p>
            <w:pPr>
              <w:spacing w:after="20"/>
              <w:ind w:left="20"/>
              <w:jc w:val="both"/>
            </w:pPr>
            <w:r>
              <w:rPr>
                <w:rFonts w:ascii="Times New Roman"/>
                <w:b w:val="false"/>
                <w:i w:val="false"/>
                <w:color w:val="000000"/>
                <w:sz w:val="20"/>
              </w:rPr>
              <w:t>
("а"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куәлік нөмірінде қайта тіркеу белгісі (қосу әріпі) қамтылса,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11.15.4. Құжат типінің коды</w:t>
            </w:r>
          </w:p>
          <w:p>
            <w:pPr>
              <w:spacing w:after="20"/>
              <w:ind w:left="20"/>
              <w:jc w:val="both"/>
            </w:pPr>
            <w:r>
              <w:rPr>
                <w:rFonts w:ascii="Times New Roman"/>
                <w:b w:val="false"/>
                <w:i w:val="false"/>
                <w:color w:val="000000"/>
                <w:sz w:val="20"/>
              </w:rPr>
              <w:t>
(casdo: AEORegistry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p>
            <w:pPr>
              <w:spacing w:after="20"/>
              <w:ind w:left="20"/>
              <w:jc w:val="both"/>
            </w:pPr>
            <w:r>
              <w:rPr>
                <w:rFonts w:ascii="Times New Roman"/>
                <w:b w:val="false"/>
                <w:i w:val="false"/>
                <w:color w:val="000000"/>
                <w:sz w:val="20"/>
              </w:rPr>
              <w:t xml:space="preserve">
("а" кіші 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куәлік нөмірінде куәліктің типі туралы мәліметтер қамтылса,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12. Соңғы күні</w:t>
            </w:r>
          </w:p>
          <w:p>
            <w:pPr>
              <w:spacing w:after="20"/>
              <w:ind w:left="20"/>
              <w:jc w:val="both"/>
            </w:pPr>
            <w:r>
              <w:rPr>
                <w:rFonts w:ascii="Times New Roman"/>
                <w:b w:val="false"/>
                <w:i w:val="false"/>
                <w:color w:val="000000"/>
                <w:sz w:val="20"/>
              </w:rPr>
              <w:t>
(csdo: End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p>
            <w:pPr>
              <w:spacing w:after="20"/>
              <w:ind w:left="20"/>
              <w:jc w:val="both"/>
            </w:pPr>
            <w:r>
              <w:rPr>
                <w:rFonts w:ascii="Times New Roman"/>
                <w:b w:val="false"/>
                <w:i w:val="false"/>
                <w:color w:val="000000"/>
                <w:sz w:val="20"/>
              </w:rPr>
              <w:t xml:space="preserve">
("b" кіші 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 партиясы</w:t>
            </w:r>
          </w:p>
          <w:p>
            <w:pPr>
              <w:spacing w:after="20"/>
              <w:ind w:left="20"/>
              <w:jc w:val="both"/>
            </w:pPr>
            <w:r>
              <w:rPr>
                <w:rFonts w:ascii="Times New Roman"/>
                <w:b w:val="false"/>
                <w:i w:val="false"/>
                <w:color w:val="000000"/>
                <w:sz w:val="20"/>
              </w:rPr>
              <w:t>
(cacdo: GRAGoods Shipment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13.1. Жөнелту елі</w:t>
            </w:r>
          </w:p>
          <w:p>
            <w:pPr>
              <w:spacing w:after="20"/>
              <w:ind w:left="20"/>
              <w:jc w:val="both"/>
            </w:pPr>
            <w:r>
              <w:rPr>
                <w:rFonts w:ascii="Times New Roman"/>
                <w:b w:val="false"/>
                <w:i w:val="false"/>
                <w:color w:val="000000"/>
                <w:sz w:val="20"/>
              </w:rPr>
              <w:t>
(cacdo: Departure Country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13.1.1. Елдің коды </w:t>
            </w:r>
          </w:p>
          <w:p>
            <w:pPr>
              <w:spacing w:after="20"/>
              <w:ind w:left="20"/>
              <w:jc w:val="both"/>
            </w:pPr>
            <w:r>
              <w:rPr>
                <w:rFonts w:ascii="Times New Roman"/>
                <w:b w:val="false"/>
                <w:i w:val="false"/>
                <w:color w:val="000000"/>
                <w:sz w:val="20"/>
              </w:rPr>
              <w:t>
(casdo: CACountry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13.1.2. Елдің қысқаша атауы</w:t>
            </w:r>
          </w:p>
          <w:p>
            <w:pPr>
              <w:spacing w:after="20"/>
              <w:ind w:left="20"/>
              <w:jc w:val="both"/>
            </w:pPr>
            <w:r>
              <w:rPr>
                <w:rFonts w:ascii="Times New Roman"/>
                <w:b w:val="false"/>
                <w:i w:val="false"/>
                <w:color w:val="000000"/>
                <w:sz w:val="20"/>
              </w:rPr>
              <w:t>
(casdo: Short Country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13.2. Межелі ел</w:t>
            </w:r>
          </w:p>
          <w:p>
            <w:pPr>
              <w:spacing w:after="20"/>
              <w:ind w:left="20"/>
              <w:jc w:val="both"/>
            </w:pPr>
            <w:r>
              <w:rPr>
                <w:rFonts w:ascii="Times New Roman"/>
                <w:b w:val="false"/>
                <w:i w:val="false"/>
                <w:color w:val="000000"/>
                <w:sz w:val="20"/>
              </w:rPr>
              <w:t>
(cacdo: Destination Country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13.2.1. Елдің коды </w:t>
            </w:r>
          </w:p>
          <w:p>
            <w:pPr>
              <w:spacing w:after="20"/>
              <w:ind w:left="20"/>
              <w:jc w:val="both"/>
            </w:pPr>
            <w:r>
              <w:rPr>
                <w:rFonts w:ascii="Times New Roman"/>
                <w:b w:val="false"/>
                <w:i w:val="false"/>
                <w:color w:val="000000"/>
                <w:sz w:val="20"/>
              </w:rPr>
              <w:t>
(casdo: CACountry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13.2.2. Елдің қысқаша атауы</w:t>
            </w:r>
          </w:p>
          <w:p>
            <w:pPr>
              <w:spacing w:after="20"/>
              <w:ind w:left="20"/>
              <w:jc w:val="both"/>
            </w:pPr>
            <w:r>
              <w:rPr>
                <w:rFonts w:ascii="Times New Roman"/>
                <w:b w:val="false"/>
                <w:i w:val="false"/>
                <w:color w:val="000000"/>
                <w:sz w:val="20"/>
              </w:rPr>
              <w:t>
(casdo: Short Country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13.3. Сауда-саттық елі</w:t>
            </w:r>
          </w:p>
          <w:p>
            <w:pPr>
              <w:spacing w:after="20"/>
              <w:ind w:left="20"/>
              <w:jc w:val="both"/>
            </w:pPr>
            <w:r>
              <w:rPr>
                <w:rFonts w:ascii="Times New Roman"/>
                <w:b w:val="false"/>
                <w:i w:val="false"/>
                <w:color w:val="000000"/>
                <w:sz w:val="20"/>
              </w:rPr>
              <w:t>
(cacdo: Trade Country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13.3.1. Елдің коды </w:t>
            </w:r>
          </w:p>
          <w:p>
            <w:pPr>
              <w:spacing w:after="20"/>
              <w:ind w:left="20"/>
              <w:jc w:val="both"/>
            </w:pPr>
            <w:r>
              <w:rPr>
                <w:rFonts w:ascii="Times New Roman"/>
                <w:b w:val="false"/>
                <w:i w:val="false"/>
                <w:color w:val="000000"/>
                <w:sz w:val="20"/>
              </w:rPr>
              <w:t>
(casdo: CACountry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13.4. Беру шарттары</w:t>
            </w:r>
          </w:p>
          <w:p>
            <w:pPr>
              <w:spacing w:after="20"/>
              <w:ind w:left="20"/>
              <w:jc w:val="both"/>
            </w:pPr>
            <w:r>
              <w:rPr>
                <w:rFonts w:ascii="Times New Roman"/>
                <w:b w:val="false"/>
                <w:i w:val="false"/>
                <w:color w:val="000000"/>
                <w:sz w:val="20"/>
              </w:rPr>
              <w:t>
(cacdo: Delivery Terms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13.4.1. Беру шарттарының коды</w:t>
            </w:r>
          </w:p>
          <w:p>
            <w:pPr>
              <w:spacing w:after="20"/>
              <w:ind w:left="20"/>
              <w:jc w:val="both"/>
            </w:pPr>
            <w:r>
              <w:rPr>
                <w:rFonts w:ascii="Times New Roman"/>
                <w:b w:val="false"/>
                <w:i w:val="false"/>
                <w:color w:val="000000"/>
                <w:sz w:val="20"/>
              </w:rPr>
              <w:t>
(casdo: Delivery Terms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13.4.2. Жердің атауы (аты)</w:t>
            </w:r>
          </w:p>
          <w:p>
            <w:pPr>
              <w:spacing w:after="20"/>
              <w:ind w:left="20"/>
              <w:jc w:val="both"/>
            </w:pPr>
            <w:r>
              <w:rPr>
                <w:rFonts w:ascii="Times New Roman"/>
                <w:b w:val="false"/>
                <w:i w:val="false"/>
                <w:color w:val="000000"/>
                <w:sz w:val="20"/>
              </w:rPr>
              <w:t>
(casdo: Place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13.4.3. Тауарларды беру түрінің коды</w:t>
            </w:r>
          </w:p>
          <w:p>
            <w:pPr>
              <w:spacing w:after="20"/>
              <w:ind w:left="20"/>
              <w:jc w:val="both"/>
            </w:pPr>
            <w:r>
              <w:rPr>
                <w:rFonts w:ascii="Times New Roman"/>
                <w:b w:val="false"/>
                <w:i w:val="false"/>
                <w:color w:val="000000"/>
                <w:sz w:val="20"/>
              </w:rPr>
              <w:t>
(casdo: Delivery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13.5. Шоттың валютадағы құны</w:t>
            </w:r>
          </w:p>
          <w:p>
            <w:pPr>
              <w:spacing w:after="20"/>
              <w:ind w:left="20"/>
              <w:jc w:val="both"/>
            </w:pPr>
            <w:r>
              <w:rPr>
                <w:rFonts w:ascii="Times New Roman"/>
                <w:b w:val="false"/>
                <w:i w:val="false"/>
                <w:color w:val="000000"/>
                <w:sz w:val="20"/>
              </w:rPr>
              <w:t>
(cacdo: Invoice Value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13.5.1. Құны</w:t>
            </w:r>
          </w:p>
          <w:p>
            <w:pPr>
              <w:spacing w:after="20"/>
              <w:ind w:left="20"/>
              <w:jc w:val="both"/>
            </w:pPr>
            <w:r>
              <w:rPr>
                <w:rFonts w:ascii="Times New Roman"/>
                <w:b w:val="false"/>
                <w:i w:val="false"/>
                <w:color w:val="000000"/>
                <w:sz w:val="20"/>
              </w:rPr>
              <w:t>
(casdo: CAInvoice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сәйкестендіргіші "Анықтамалықтың (сыныптауыштың) сәйкестендіргіші </w:t>
            </w:r>
          </w:p>
          <w:p>
            <w:pPr>
              <w:spacing w:after="20"/>
              <w:ind w:left="20"/>
              <w:jc w:val="both"/>
            </w:pPr>
            <w:r>
              <w:rPr>
                <w:rFonts w:ascii="Times New Roman"/>
                <w:b w:val="false"/>
                <w:i w:val="false"/>
                <w:color w:val="000000"/>
                <w:sz w:val="20"/>
              </w:rPr>
              <w:t>
(currencyCodeListId атрибуты)" артибутында көрсетілген, анықтамалыққа (сыныптауышқа) сәйкес валютаның әріптік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13.5.2. Валюта бағамы</w:t>
            </w:r>
          </w:p>
          <w:p>
            <w:pPr>
              <w:spacing w:after="20"/>
              <w:ind w:left="20"/>
              <w:jc w:val="both"/>
            </w:pPr>
            <w:r>
              <w:rPr>
                <w:rFonts w:ascii="Times New Roman"/>
                <w:b w:val="false"/>
                <w:i w:val="false"/>
                <w:color w:val="000000"/>
                <w:sz w:val="20"/>
              </w:rPr>
              <w:t>
(casdo: Exchange 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13.6. Брутто салмағы</w:t>
            </w:r>
          </w:p>
          <w:p>
            <w:pPr>
              <w:spacing w:after="20"/>
              <w:ind w:left="20"/>
              <w:jc w:val="both"/>
            </w:pPr>
            <w:r>
              <w:rPr>
                <w:rFonts w:ascii="Times New Roman"/>
                <w:b w:val="false"/>
                <w:i w:val="false"/>
                <w:color w:val="000000"/>
                <w:sz w:val="20"/>
              </w:rPr>
              <w:t>
(csdo: Unified Gross Mass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"166"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13.7. Жөнелтуші</w:t>
            </w:r>
          </w:p>
          <w:p>
            <w:pPr>
              <w:spacing w:after="20"/>
              <w:ind w:left="20"/>
              <w:jc w:val="both"/>
            </w:pPr>
            <w:r>
              <w:rPr>
                <w:rFonts w:ascii="Times New Roman"/>
                <w:b w:val="false"/>
                <w:i w:val="false"/>
                <w:color w:val="000000"/>
                <w:sz w:val="20"/>
              </w:rPr>
              <w:t>
(cacdo: Consignor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13.7.1. Елдің коды </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13.7.2. Субъектінің атауы</w:t>
            </w:r>
          </w:p>
          <w:p>
            <w:pPr>
              <w:spacing w:after="20"/>
              <w:ind w:left="20"/>
              <w:jc w:val="both"/>
            </w:pPr>
            <w:r>
              <w:rPr>
                <w:rFonts w:ascii="Times New Roman"/>
                <w:b w:val="false"/>
                <w:i w:val="false"/>
                <w:color w:val="000000"/>
                <w:sz w:val="20"/>
              </w:rPr>
              <w:t>
(csdo: Subject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туралы мәліметтерді көрсеткен кезде деректеменің мәні ұйымдық-құқықтық нысанды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13.7.3. Субъектінің қысқаша атауы</w:t>
            </w:r>
          </w:p>
          <w:p>
            <w:pPr>
              <w:spacing w:after="20"/>
              <w:ind w:left="20"/>
              <w:jc w:val="both"/>
            </w:pPr>
            <w:r>
              <w:rPr>
                <w:rFonts w:ascii="Times New Roman"/>
                <w:b w:val="false"/>
                <w:i w:val="false"/>
                <w:color w:val="000000"/>
                <w:sz w:val="20"/>
              </w:rPr>
              <w:t>
(csdo: Subject Brief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туралы мәліметтерді көрсеткен кезде деректеменің мәні ұйымдық-құқықтық нысанды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13.7.4. Ұйымдық-құқықтық нысанның коды </w:t>
            </w:r>
          </w:p>
          <w:p>
            <w:pPr>
              <w:spacing w:after="20"/>
              <w:ind w:left="20"/>
              <w:jc w:val="both"/>
            </w:pPr>
            <w:r>
              <w:rPr>
                <w:rFonts w:ascii="Times New Roman"/>
                <w:b w:val="false"/>
                <w:i w:val="false"/>
                <w:color w:val="000000"/>
                <w:sz w:val="20"/>
              </w:rPr>
              <w:t>
(csdo: Business Entity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13.7.6. Шаруашылық жүргізуші субъектіні сәйкестендіргіш</w:t>
            </w:r>
          </w:p>
          <w:p>
            <w:pPr>
              <w:spacing w:after="20"/>
              <w:ind w:left="20"/>
              <w:jc w:val="both"/>
            </w:pPr>
            <w:r>
              <w:rPr>
                <w:rFonts w:ascii="Times New Roman"/>
                <w:b w:val="false"/>
                <w:i w:val="false"/>
                <w:color w:val="000000"/>
                <w:sz w:val="20"/>
              </w:rPr>
              <w:t>
(csdo: Business Entity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а) елдің коды </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13.7.8. Салық төлеушіні сәйкестендіргіш </w:t>
            </w:r>
          </w:p>
          <w:p>
            <w:pPr>
              <w:spacing w:after="20"/>
              <w:ind w:left="20"/>
              <w:jc w:val="both"/>
            </w:pPr>
            <w:r>
              <w:rPr>
                <w:rFonts w:ascii="Times New Roman"/>
                <w:b w:val="false"/>
                <w:i w:val="false"/>
                <w:color w:val="000000"/>
                <w:sz w:val="20"/>
              </w:rPr>
              <w:t>
(csdo: Taxpayer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деректемеде салық төлеушінің есептік нөмірі (УНН)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деректемеде төлеушінің есептік нөмірі (УНП)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деректемеде салықтық сәйкестендіру нөмірі (ИНН)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деректемеде бизнес-сәйкестендіру нөмірі (БСН)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деректемеде салық төлеушінің жеке нөмірі (ИНН)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13.7.9. Есепке қою себебінің коды </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13.7.10. Жеке тұлғаны сәйкестендіргіш</w:t>
            </w:r>
          </w:p>
          <w:p>
            <w:pPr>
              <w:spacing w:after="20"/>
              <w:ind w:left="20"/>
              <w:jc w:val="both"/>
            </w:pPr>
            <w:r>
              <w:rPr>
                <w:rFonts w:ascii="Times New Roman"/>
                <w:b w:val="false"/>
                <w:i w:val="false"/>
                <w:color w:val="000000"/>
                <w:sz w:val="20"/>
              </w:rPr>
              <w:t>
(casdo: Person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Қазақстан Республикасында және Қырғыз Республикасында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деректемеде сәйкестендіру нөмірі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деректемеде дербес сәйкестендіру нөмірі (ИНН)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деректемеде жеке сәйкестендіру нөмірі (ЖСН)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13.7.11. Жеке тұлғаның куәлігі</w:t>
            </w:r>
          </w:p>
          <w:p>
            <w:pPr>
              <w:spacing w:after="20"/>
              <w:ind w:left="20"/>
              <w:jc w:val="both"/>
            </w:pPr>
            <w:r>
              <w:rPr>
                <w:rFonts w:ascii="Times New Roman"/>
                <w:b w:val="false"/>
                <w:i w:val="false"/>
                <w:color w:val="000000"/>
                <w:sz w:val="20"/>
              </w:rPr>
              <w:t>
(ccdo: Identity Doc V3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коды </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комиссия бекіткен немесе мүше мемлекеттің заңнамасымен бекітілген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 толтырған жағдайда, атрибут Одақ НАА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 Doc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 Doc 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 сәйкестендіргіш</w:t>
            </w:r>
          </w:p>
          <w:p>
            <w:pPr>
              <w:spacing w:after="20"/>
              <w:ind w:left="20"/>
              <w:jc w:val="both"/>
            </w:pPr>
            <w:r>
              <w:rPr>
                <w:rFonts w:ascii="Times New Roman"/>
                <w:b w:val="false"/>
                <w:i w:val="false"/>
                <w:color w:val="000000"/>
                <w:sz w:val="20"/>
              </w:rPr>
              <w:t>
(csdo: Authority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13.7.12. Мекенжай</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"Мекенжай (ccdo:SubjectAddressDetails)"деректемесінің бір данасы ғана қалыптастырылуы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мәнін қабылдауға тиіс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*.2. Елдің коды </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бойынша анықтамалықтың (сыныптауыштың) сәйкестендіргіші қамтылуға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әкімшілік-аумақтық және аумақтық бірлік (ЕК СОАТЕ) объектілерін белгілеу жүйесінің мемлекеттік сыныптауышына сәйкес әкімшілік-аумақтық бірлік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деректемеде "Қала (csdo:CityName)" деректемесінің мәнінен ерекшеленетін елді мекеннің атауы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13.7.13. Байланыс деректемесі </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мынадай мәндердің бірі қамтылуға тиіс:</w:t>
            </w:r>
          </w:p>
          <w:p>
            <w:pPr>
              <w:spacing w:after="20"/>
              <w:ind w:left="20"/>
              <w:jc w:val="both"/>
            </w:pPr>
            <w:r>
              <w:rPr>
                <w:rFonts w:ascii="Times New Roman"/>
                <w:b w:val="false"/>
                <w:i w:val="false"/>
                <w:color w:val="000000"/>
                <w:sz w:val="20"/>
              </w:rPr>
              <w:t>
AO – ақпараттық-коммуникациялық "Интернет" (URL) желісіндегі ресурсты бірыңғай нұсқағыш;</w:t>
            </w:r>
          </w:p>
          <w:p>
            <w:pPr>
              <w:spacing w:after="20"/>
              <w:ind w:left="20"/>
              <w:jc w:val="both"/>
            </w:pPr>
            <w:r>
              <w:rPr>
                <w:rFonts w:ascii="Times New Roman"/>
                <w:b w:val="false"/>
                <w:i w:val="false"/>
                <w:color w:val="000000"/>
                <w:sz w:val="20"/>
              </w:rPr>
              <w:t>
EM – электрондық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байланыс түрінің атауы қамтылуға тиіс (телефон, факс, электрондық почта және басқалары)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телефон, факс нөмірі, электрондық почта және басқалары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 "ТЕ" немесе "FX" мәнін қамтыса, "Байланыс арнасының сәйкестендіргіші (csdo: Communication Channel Id)" деректемесінде телефон нөмірі немесе телефакс қамтылуға тиіс және шаблонға сәйкес көрсетілуге тиіс: +ССС РР НННН, онда: ССС – елдің телефон коды (1-ден 3-ке дейінгі цифр), РР – межелі пункттің ұлттық коды (кемінде 2 цифр (қала, кент және т.б. коды)) немесе мобильді байланыс операторының коды, НННН – абонент нөмірі (кемінде 4 цифр). Бос орын белгісі нөмір топтары арасындағы бөлгіш болып табылады. Нөмірдің ұзындығы 15 цифрдан аспауға тиіс ("+" символдар және бос орын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13.7.14. Оқшауланған бөлімше</w:t>
            </w:r>
          </w:p>
          <w:p>
            <w:pPr>
              <w:spacing w:after="20"/>
              <w:ind w:left="20"/>
              <w:jc w:val="both"/>
            </w:pPr>
            <w:r>
              <w:rPr>
                <w:rFonts w:ascii="Times New Roman"/>
                <w:b w:val="false"/>
                <w:i w:val="false"/>
                <w:color w:val="000000"/>
                <w:sz w:val="20"/>
              </w:rPr>
              <w:t>
(cacdo: Subject Branch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коды </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 Subject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туралы мәліметтерді көрсеткен кезде деректеменің мәні ұйымдық-құқықтық нысанды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 Subject Brief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туралы мәліметтерді көрсеткен кезде деректеменің мәні ұйымдық-құқықтық нысанды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*.4. Ұйымдық-құқықтық нысанның коды </w:t>
            </w:r>
          </w:p>
          <w:p>
            <w:pPr>
              <w:spacing w:after="20"/>
              <w:ind w:left="20"/>
              <w:jc w:val="both"/>
            </w:pPr>
            <w:r>
              <w:rPr>
                <w:rFonts w:ascii="Times New Roman"/>
                <w:b w:val="false"/>
                <w:i w:val="false"/>
                <w:color w:val="000000"/>
                <w:sz w:val="20"/>
              </w:rPr>
              <w:t>
(csdo: Business Entity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 сәйкестендіргіш</w:t>
            </w:r>
          </w:p>
          <w:p>
            <w:pPr>
              <w:spacing w:after="20"/>
              <w:ind w:left="20"/>
              <w:jc w:val="both"/>
            </w:pPr>
            <w:r>
              <w:rPr>
                <w:rFonts w:ascii="Times New Roman"/>
                <w:b w:val="false"/>
                <w:i w:val="false"/>
                <w:color w:val="000000"/>
                <w:sz w:val="20"/>
              </w:rPr>
              <w:t>
(csdo: Business Entity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а) елдің коды </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*.8. Салық төлеушіні сәйкестендіргіш </w:t>
            </w:r>
          </w:p>
          <w:p>
            <w:pPr>
              <w:spacing w:after="20"/>
              <w:ind w:left="20"/>
              <w:jc w:val="both"/>
            </w:pPr>
            <w:r>
              <w:rPr>
                <w:rFonts w:ascii="Times New Roman"/>
                <w:b w:val="false"/>
                <w:i w:val="false"/>
                <w:color w:val="000000"/>
                <w:sz w:val="20"/>
              </w:rPr>
              <w:t>
(csdo: Taxpayer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салық төлеушінің есептік нөмірі (УНН)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төлеушінің есептік нөмірі (УНП)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салықтық сәйкестендіру нөмірі (ИНН)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бизнес-сәйкестендіру нөмірі (БСН)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салық төлеушінің жеке нөмірі (ИНН)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*.9. Есепке қою себебінің коды </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мәнін қабылдауға тиіс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*.10.2. Елдің коды </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бойынша анықтамалықтың (сыныптауыштың) сәйкестендіргіші қамтылуға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 Territory Code)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әкімшілік-аумақтық және аумақтық бірлік (ЕК СОАТЕ) объектілерін белгілеу жүйесінің мемлекеттік сыныптауышына сәйкес әкімшілік-аумақтық бірлік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деректемеде "Қала (csdo:CityName)" деректемесінің мәнінен ерекшеленетін елді мекеннің атауы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*.10.11. Почта индексі</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*.11. Байланыс деректемесі </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мынадай мәндердің бірі қамтылуға тиіс:</w:t>
            </w:r>
          </w:p>
          <w:p>
            <w:pPr>
              <w:spacing w:after="20"/>
              <w:ind w:left="20"/>
              <w:jc w:val="both"/>
            </w:pPr>
            <w:r>
              <w:rPr>
                <w:rFonts w:ascii="Times New Roman"/>
                <w:b w:val="false"/>
                <w:i w:val="false"/>
                <w:color w:val="000000"/>
                <w:sz w:val="20"/>
              </w:rPr>
              <w:t>
AO – ақпараттық-коммуникациялық "Интернет" (URL) желісіндегі ресурсты бірыңғай нұсқағыш;</w:t>
            </w:r>
          </w:p>
          <w:p>
            <w:pPr>
              <w:spacing w:after="20"/>
              <w:ind w:left="20"/>
              <w:jc w:val="both"/>
            </w:pPr>
            <w:r>
              <w:rPr>
                <w:rFonts w:ascii="Times New Roman"/>
                <w:b w:val="false"/>
                <w:i w:val="false"/>
                <w:color w:val="000000"/>
                <w:sz w:val="20"/>
              </w:rPr>
              <w:t>
EM – электрондық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байланыс түрінің атауы қамтылуға тиіс (телефон, факс, электрондық почта және басқалары)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телефон, факс нөмірі, электрондық почта және басқалары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 "ТЕ" немесе "FX" мәнін қамтыса, "Байланыс арнасының сәйкестендіргіші (csdo: Communication Channel Id)" деректемесінде телефон нөмірі немесе телефакс қамтылуға тиіс және шаблонға сәйкес көрсетілуге тиіс: +ССС РР НННН, онда: ССС – елдің телефон коды (1-ден 3-ке дейінгі цифр), РР – межелі пункттің ұлттық коды (кемінде 2 цифр (қала, кент және т.б. коды)) немесе мобильді байланыс операторының коды, НННН – абонент нөмірі (кемінде 4 цифр). Бос орын белгісі нөмір топтары арасындағы бөлгіш болып табылады. Нөмірдің ұзындығы 15 цифрдан аспауға тиіс ("+" символдар және бос орын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13.7.15. Мәліметтердің сәйкес келу белгісі</w:t>
            </w:r>
          </w:p>
          <w:p>
            <w:pPr>
              <w:spacing w:after="20"/>
              <w:ind w:left="20"/>
              <w:jc w:val="both"/>
            </w:pPr>
            <w:r>
              <w:rPr>
                <w:rFonts w:ascii="Times New Roman"/>
                <w:b w:val="false"/>
                <w:i w:val="false"/>
                <w:color w:val="000000"/>
                <w:sz w:val="20"/>
              </w:rPr>
              <w:t>
(casdo: Equal 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13.7.16. Халықаралық почта жөнелтімдерін айырбастау (беру) коды</w:t>
            </w:r>
          </w:p>
          <w:p>
            <w:pPr>
              <w:spacing w:after="20"/>
              <w:ind w:left="20"/>
              <w:jc w:val="both"/>
            </w:pPr>
            <w:r>
              <w:rPr>
                <w:rFonts w:ascii="Times New Roman"/>
                <w:b w:val="false"/>
                <w:i w:val="false"/>
                <w:color w:val="000000"/>
                <w:sz w:val="20"/>
              </w:rPr>
              <w:t>
(casdo: Exchange Post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13.7.17. Көрсетілген мәліметтердің ерекшелік коды</w:t>
            </w:r>
          </w:p>
          <w:p>
            <w:pPr>
              <w:spacing w:after="20"/>
              <w:ind w:left="20"/>
              <w:jc w:val="both"/>
            </w:pPr>
            <w:r>
              <w:rPr>
                <w:rFonts w:ascii="Times New Roman"/>
                <w:b w:val="false"/>
                <w:i w:val="false"/>
                <w:color w:val="000000"/>
                <w:sz w:val="20"/>
              </w:rPr>
              <w:t>
(casdo: Subject Additional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13.8. Алушы</w:t>
            </w:r>
          </w:p>
          <w:p>
            <w:pPr>
              <w:spacing w:after="20"/>
              <w:ind w:left="20"/>
              <w:jc w:val="both"/>
            </w:pPr>
            <w:r>
              <w:rPr>
                <w:rFonts w:ascii="Times New Roman"/>
                <w:b w:val="false"/>
                <w:i w:val="false"/>
                <w:color w:val="000000"/>
                <w:sz w:val="20"/>
              </w:rPr>
              <w:t>
(cacdo: Consignee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13.8.1. Елдің коды </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13.8.2. Субъектінің атауы</w:t>
            </w:r>
          </w:p>
          <w:p>
            <w:pPr>
              <w:spacing w:after="20"/>
              <w:ind w:left="20"/>
              <w:jc w:val="both"/>
            </w:pPr>
            <w:r>
              <w:rPr>
                <w:rFonts w:ascii="Times New Roman"/>
                <w:b w:val="false"/>
                <w:i w:val="false"/>
                <w:color w:val="000000"/>
                <w:sz w:val="20"/>
              </w:rPr>
              <w:t>
(csdo: Subject Name)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 келу белгісі (casdo:EqualIndicator)" деректемесінің "1" мәні болмаса, деректеме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туралы мәліметтерді көрсеткен кезде деректеменің мәні ұйымдық-құқықтық нысанды қамтуға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13.8.3. Субъектінің қысқаша атауы</w:t>
            </w:r>
          </w:p>
          <w:p>
            <w:pPr>
              <w:spacing w:after="20"/>
              <w:ind w:left="20"/>
              <w:jc w:val="both"/>
            </w:pPr>
            <w:r>
              <w:rPr>
                <w:rFonts w:ascii="Times New Roman"/>
                <w:b w:val="false"/>
                <w:i w:val="false"/>
                <w:color w:val="000000"/>
                <w:sz w:val="20"/>
              </w:rPr>
              <w:t>
(csdo: Subject Brief Name)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 келу белгісі (casdo:EqualIndicator)" деректемесінің "1" мәні болмаса, деректеме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туралы мәліметтерді көрсеткен кезде деректеменің мәні ұйымдық-құқықтық нысанды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13.8.4. Ұйымдық-құқықтық нысанның коды </w:t>
            </w:r>
          </w:p>
          <w:p>
            <w:pPr>
              <w:spacing w:after="20"/>
              <w:ind w:left="20"/>
              <w:jc w:val="both"/>
            </w:pPr>
            <w:r>
              <w:rPr>
                <w:rFonts w:ascii="Times New Roman"/>
                <w:b w:val="false"/>
                <w:i w:val="false"/>
                <w:color w:val="000000"/>
                <w:sz w:val="20"/>
              </w:rPr>
              <w:t>
(csdo: Business Entity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13.8.6. Шаруашылық жүргізуші субъектіні сәйкестендіргіш</w:t>
            </w:r>
          </w:p>
          <w:p>
            <w:pPr>
              <w:spacing w:after="20"/>
              <w:ind w:left="20"/>
              <w:jc w:val="both"/>
            </w:pPr>
            <w:r>
              <w:rPr>
                <w:rFonts w:ascii="Times New Roman"/>
                <w:b w:val="false"/>
                <w:i w:val="false"/>
                <w:color w:val="000000"/>
                <w:sz w:val="20"/>
              </w:rPr>
              <w:t>
(csdo: Business Entity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а) елдің коды </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13.8.8. Салық төлеушіні сәйкестендіргіш </w:t>
            </w:r>
          </w:p>
          <w:p>
            <w:pPr>
              <w:spacing w:after="20"/>
              <w:ind w:left="20"/>
              <w:jc w:val="both"/>
            </w:pPr>
            <w:r>
              <w:rPr>
                <w:rFonts w:ascii="Times New Roman"/>
                <w:b w:val="false"/>
                <w:i w:val="false"/>
                <w:color w:val="000000"/>
                <w:sz w:val="20"/>
              </w:rPr>
              <w:t>
(csdo: Taxpayer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 келу белгісі (casdo:EqualIndicator)" деректемесінің "1" мәні болмаса, деректеме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деректемеде салық төлеушінің есептік нөмірі (УНН)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деректемеде төлеушінің есептік нөмірі (УНП)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деректемеде салықтық сәйкестендіру нөмірі (ИНН)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деректемеде бизнес-сәйкестендіру нөмірі (БСН)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деректемеде салық төлеушінің жеке нөмірі (ИНН)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13.8.9. Есепке қою себебінің коды </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 келу белгісі (casdo:EqualIndicator)" деректемесінің "1" мәні болмаса, деректеме толтырылмайды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13.8.10. Жеке тұлғаны сәйкестендіргіш</w:t>
            </w:r>
          </w:p>
          <w:p>
            <w:pPr>
              <w:spacing w:after="20"/>
              <w:ind w:left="20"/>
              <w:jc w:val="both"/>
            </w:pPr>
            <w:r>
              <w:rPr>
                <w:rFonts w:ascii="Times New Roman"/>
                <w:b w:val="false"/>
                <w:i w:val="false"/>
                <w:color w:val="000000"/>
                <w:sz w:val="20"/>
              </w:rPr>
              <w:t>
(casdo: Person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Қазақстан Республикасында және Қырғыз Республикасында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 келу белгісі (casdo:EqualIndicator)" деректемесінің "1" мәні болмаса, деректеме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деректемеде сәйкестендіру нөмірі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деректемеде дербес сәйкестендіру нөмірі (ИНН)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деректемеде жеке сәйкестендіру нөмірі (ЖСН)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13.8.11. Жеке тұлғаның куәлігі</w:t>
            </w:r>
          </w:p>
          <w:p>
            <w:pPr>
              <w:spacing w:after="20"/>
              <w:ind w:left="20"/>
              <w:jc w:val="both"/>
            </w:pPr>
            <w:r>
              <w:rPr>
                <w:rFonts w:ascii="Times New Roman"/>
                <w:b w:val="false"/>
                <w:i w:val="false"/>
                <w:color w:val="000000"/>
                <w:sz w:val="20"/>
              </w:rPr>
              <w:t>
(ccdo: Identity Doc V3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 келу белгісі (casdo:EqualIndicator)" деректемесінің "1" мәні болмаса,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коды </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комиссия бекіткен немесе мүше мемлекеттің заңнамасымен бекітілген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 толтырған жағдайда, атрибут Одақ НАА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 Doc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 Doc 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 сәйкестендіргіш</w:t>
            </w:r>
          </w:p>
          <w:p>
            <w:pPr>
              <w:spacing w:after="20"/>
              <w:ind w:left="20"/>
              <w:jc w:val="both"/>
            </w:pPr>
            <w:r>
              <w:rPr>
                <w:rFonts w:ascii="Times New Roman"/>
                <w:b w:val="false"/>
                <w:i w:val="false"/>
                <w:color w:val="000000"/>
                <w:sz w:val="20"/>
              </w:rPr>
              <w:t>
(csdo: Authority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13.8.12. Мекенжай</w:t>
            </w:r>
          </w:p>
          <w:p>
            <w:pPr>
              <w:spacing w:after="20"/>
              <w:ind w:left="20"/>
              <w:jc w:val="both"/>
            </w:pPr>
            <w:r>
              <w:rPr>
                <w:rFonts w:ascii="Times New Roman"/>
                <w:b w:val="false"/>
                <w:i w:val="false"/>
                <w:color w:val="000000"/>
                <w:sz w:val="20"/>
              </w:rPr>
              <w:t>
(ccdo: Subject Address Details)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 келу белгісі (casdo:EqualIndicator)" деректемесінің "1" мәні болмаса, деректеме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"Мекенжай (ccdo:SubjectAddressDetails)"деректемесінің бір данасы ғана қалыптастырылуы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мәнін қабылдауға тиіс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*.2. Елдің коды </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бойынша анықтамалықтың (сыныптауыштың) сәйкестендіргіші қамтылуға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әкімшілік-аумақтық және аумақтық бірлік (ЕК СОАТЕ) объектілерін белгілеу жүйесінің мемлекеттік сыныптауышына сәйкес әкімшілік-аумақтық бірлік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деректемеде "Қала (csdo:CityName)" деректемесінің мәнінен ерекшеленетін елді мекеннің атауы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13.8.13. Байланыс деректемесі </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 келу белгісі (casdo:EqualIndicator)" деректемесінің "1" мәні болмаса,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мынадай мәндердің бірі қамтылуға тиіс:</w:t>
            </w:r>
          </w:p>
          <w:p>
            <w:pPr>
              <w:spacing w:after="20"/>
              <w:ind w:left="20"/>
              <w:jc w:val="both"/>
            </w:pPr>
            <w:r>
              <w:rPr>
                <w:rFonts w:ascii="Times New Roman"/>
                <w:b w:val="false"/>
                <w:i w:val="false"/>
                <w:color w:val="000000"/>
                <w:sz w:val="20"/>
              </w:rPr>
              <w:t>
AO – ақпараттық-коммуникациялық "Интернет" (URL) желісіндегі ресурсты бірыңғай нұсқағыш;</w:t>
            </w:r>
          </w:p>
          <w:p>
            <w:pPr>
              <w:spacing w:after="20"/>
              <w:ind w:left="20"/>
              <w:jc w:val="both"/>
            </w:pPr>
            <w:r>
              <w:rPr>
                <w:rFonts w:ascii="Times New Roman"/>
                <w:b w:val="false"/>
                <w:i w:val="false"/>
                <w:color w:val="000000"/>
                <w:sz w:val="20"/>
              </w:rPr>
              <w:t>
EM – электрондық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байланыс түрінің атауы қамтылуға тиіс (телефон, факс, электрондық почта және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 "ТЕ" немесе "FX" мәнін қамтыса, "Байланыс арнасының сәйкестендіргіші (csdo: Communication Channel Id)" деректемесінде телефон нөмірі немесе телефакс қамтылуға тиіс және шаблонға сәйкес көрсетілуге тиіс: +ССС РР НННН, онда: ССС – елдің телефон коды (1-ден 3-ке дейінгі цифр), РР – межелі пункттің ұлттық коды (кемінде 2 цифр (қала, кент және т.б. коды)) немесе мобильді байланыс операторының коды, НННН – абонент нөмірі (кемінде 4 цифр). Бос орын белгісі нөмір топтары арасындағы бөлгіш болып табылады. Нөмірдің ұзындығы 15 цифрдан аспауға тиіс ("+" символдар және бос орын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телефон, факс нөмірі, электрондық почта және басқалары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13.8.14. Оқшауланған бөлімше</w:t>
            </w:r>
          </w:p>
          <w:p>
            <w:pPr>
              <w:spacing w:after="20"/>
              <w:ind w:left="20"/>
              <w:jc w:val="both"/>
            </w:pPr>
            <w:r>
              <w:rPr>
                <w:rFonts w:ascii="Times New Roman"/>
                <w:b w:val="false"/>
                <w:i w:val="false"/>
                <w:color w:val="000000"/>
                <w:sz w:val="20"/>
              </w:rPr>
              <w:t>
(cacdo: Subject Branch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 келу белгісі (casdo:EqualIndicator)" деректемесінің "1" мәні болмаса,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коды </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 Subject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туралы мәліметтерді көрсеткен кезде деректеменің мәні ұйымдық-құқықтық нысанды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 Subject Brief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туралы мәліметтерді көрсеткен кезде деректеменің мәні ұйымдық-құқықтық нысанды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*.4. Ұйымдық-құқықтық нысанның коды </w:t>
            </w:r>
          </w:p>
          <w:p>
            <w:pPr>
              <w:spacing w:after="20"/>
              <w:ind w:left="20"/>
              <w:jc w:val="both"/>
            </w:pPr>
            <w:r>
              <w:rPr>
                <w:rFonts w:ascii="Times New Roman"/>
                <w:b w:val="false"/>
                <w:i w:val="false"/>
                <w:color w:val="000000"/>
                <w:sz w:val="20"/>
              </w:rPr>
              <w:t>
(csdo: Business Entity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 сәйкестендіргіш</w:t>
            </w:r>
          </w:p>
          <w:p>
            <w:pPr>
              <w:spacing w:after="20"/>
              <w:ind w:left="20"/>
              <w:jc w:val="both"/>
            </w:pPr>
            <w:r>
              <w:rPr>
                <w:rFonts w:ascii="Times New Roman"/>
                <w:b w:val="false"/>
                <w:i w:val="false"/>
                <w:color w:val="000000"/>
                <w:sz w:val="20"/>
              </w:rPr>
              <w:t>
(csdo: Business Entity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а) елдің коды </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*.8. Салық төлеушіні сәйкестендіргіш </w:t>
            </w:r>
          </w:p>
          <w:p>
            <w:pPr>
              <w:spacing w:after="20"/>
              <w:ind w:left="20"/>
              <w:jc w:val="both"/>
            </w:pPr>
            <w:r>
              <w:rPr>
                <w:rFonts w:ascii="Times New Roman"/>
                <w:b w:val="false"/>
                <w:i w:val="false"/>
                <w:color w:val="000000"/>
                <w:sz w:val="20"/>
              </w:rPr>
              <w:t>
(csdo: Taxpayer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салық төлеушінің есептік нөмірі (УНН)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төлеушінің есептік нөмірі (УНП)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салықтық сәйкестендіру нөмірі (ИНН)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бизнес-сәйкестендіру нөмірі (БСН)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салық төлеушінің жеке нөмірі (ИНН)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*.9. Есепке қою себебінің коды </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мәнін қабылдауға тиіс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*.10.2. Елдің коды </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бойынша анықтамалықтың (сыныптауыштың) сәйкестендіргіші қамтылуға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 Territory Code)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әкімшілік-аумақтық және аумақтық бірлік (ЕК СОАТЕ) объектілерін белгілеу жүйесінің мемлекеттік сыныптауышына сәйкес әкімшілік-аумақтық бірлік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деректемеде "Қала (csdo:CityName)" деректемесінің мәнінен ерекшеленетін елді мекеннің атауы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*.10.11. Почта индексі</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*.11. Байланыс деректемесі </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мынадай мәндердің бірі қамтылуға тиіс:</w:t>
            </w:r>
          </w:p>
          <w:p>
            <w:pPr>
              <w:spacing w:after="20"/>
              <w:ind w:left="20"/>
              <w:jc w:val="both"/>
            </w:pPr>
            <w:r>
              <w:rPr>
                <w:rFonts w:ascii="Times New Roman"/>
                <w:b w:val="false"/>
                <w:i w:val="false"/>
                <w:color w:val="000000"/>
                <w:sz w:val="20"/>
              </w:rPr>
              <w:t>
AO – ақпараттық-коммуникациялық "Интернет" (URL) желісіндегі ресурсты бірыңғай нұсқағыш;</w:t>
            </w:r>
          </w:p>
          <w:p>
            <w:pPr>
              <w:spacing w:after="20"/>
              <w:ind w:left="20"/>
              <w:jc w:val="both"/>
            </w:pPr>
            <w:r>
              <w:rPr>
                <w:rFonts w:ascii="Times New Roman"/>
                <w:b w:val="false"/>
                <w:i w:val="false"/>
                <w:color w:val="000000"/>
                <w:sz w:val="20"/>
              </w:rPr>
              <w:t>
EM – электрондық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байланыс түрінің атауы қамтылуға тиіс (телефон, факс, электрондық почта және басқалары)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телефон, факс нөмірі, электрондық почта және басқалары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 "ТЕ" немесе "FX" мәнін қамтыса, "Байланыс арнасының сәйкестендіргіші (csdo: Communication Channel Id)" деректемесінде телефон нөмірі немесе телефакс қамтылуға тиіс және шаблонға сәйкес көрсетілуге тиіс: +ССС РР НННН, онда: ССС – елдің телефон коды (1-ден 3-ке дейінгі цифр), РР – межелі пункттің ұлттық коды (кемінде 2 цифр (қала, кент және т.б. коды)) немесе мобильді байланыс операторының коды, НННН – абонент нөмірі (кемінде 4 цифр). Бос орын белгісі нөмір топтары арасындағы бөлгіш болып табылады. Нөмірдің ұзындығы 15 цифрдан аспауға тиіс ("+" символдар және бос орын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13.8.15. Мәліметтердің сәйкес келу белгісі</w:t>
            </w:r>
          </w:p>
          <w:p>
            <w:pPr>
              <w:spacing w:after="20"/>
              <w:ind w:left="20"/>
              <w:jc w:val="both"/>
            </w:pPr>
            <w:r>
              <w:rPr>
                <w:rFonts w:ascii="Times New Roman"/>
                <w:b w:val="false"/>
                <w:i w:val="false"/>
                <w:color w:val="000000"/>
                <w:sz w:val="20"/>
              </w:rPr>
              <w:t>
(casdo: Equal 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мынадай мәндердің бірі қамтылуға тиіс:</w:t>
            </w:r>
          </w:p>
          <w:p>
            <w:pPr>
              <w:spacing w:after="20"/>
              <w:ind w:left="20"/>
              <w:jc w:val="both"/>
            </w:pPr>
            <w:r>
              <w:rPr>
                <w:rFonts w:ascii="Times New Roman"/>
                <w:b w:val="false"/>
                <w:i w:val="false"/>
                <w:color w:val="000000"/>
                <w:sz w:val="20"/>
              </w:rPr>
              <w:t>
1 – алушы туралы мәліметтер тауарларға арналған декларация бергенге дейін тауарларды шығару туралы өтініштің 2-бағанында көрсетілуге тиіс мәліметтерді қайталайды;</w:t>
            </w:r>
          </w:p>
          <w:p>
            <w:pPr>
              <w:spacing w:after="20"/>
              <w:ind w:left="20"/>
              <w:jc w:val="both"/>
            </w:pPr>
            <w:r>
              <w:rPr>
                <w:rFonts w:ascii="Times New Roman"/>
                <w:b w:val="false"/>
                <w:i w:val="false"/>
                <w:color w:val="000000"/>
                <w:sz w:val="20"/>
              </w:rPr>
              <w:t>
0 – алушы туралы мәліметтер тауарларға арналған декларация бергенге дейін тауарларды шығару туралы өтініштің 2-бағанында көрсетілуге тиіс мәліметтерден өзгешеленеді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13.8.16. Халықаралық почта жөнелтімдерін айырбастау (беру) коды</w:t>
            </w:r>
          </w:p>
          <w:p>
            <w:pPr>
              <w:spacing w:after="20"/>
              <w:ind w:left="20"/>
              <w:jc w:val="both"/>
            </w:pPr>
            <w:r>
              <w:rPr>
                <w:rFonts w:ascii="Times New Roman"/>
                <w:b w:val="false"/>
                <w:i w:val="false"/>
                <w:color w:val="000000"/>
                <w:sz w:val="20"/>
              </w:rPr>
              <w:t>
(casdo: Exchange Post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13.8.17. Көрсетілген мәліметтердің ерекшелік коды</w:t>
            </w:r>
          </w:p>
          <w:p>
            <w:pPr>
              <w:spacing w:after="20"/>
              <w:ind w:left="20"/>
              <w:jc w:val="both"/>
            </w:pPr>
            <w:r>
              <w:rPr>
                <w:rFonts w:ascii="Times New Roman"/>
                <w:b w:val="false"/>
                <w:i w:val="false"/>
                <w:color w:val="000000"/>
                <w:sz w:val="20"/>
              </w:rPr>
              <w:t>
(casdo: Subject Additional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13.9. Тауардың тұрған орны</w:t>
            </w:r>
          </w:p>
          <w:p>
            <w:pPr>
              <w:spacing w:after="20"/>
              <w:ind w:left="20"/>
              <w:jc w:val="both"/>
            </w:pPr>
            <w:r>
              <w:rPr>
                <w:rFonts w:ascii="Times New Roman"/>
                <w:b w:val="false"/>
                <w:i w:val="false"/>
                <w:color w:val="000000"/>
                <w:sz w:val="20"/>
              </w:rPr>
              <w:t>
(cacdo: Goods Location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13.9.1. Тауардың тұрған орнының коды</w:t>
            </w:r>
          </w:p>
          <w:p>
            <w:pPr>
              <w:spacing w:after="20"/>
              <w:ind w:left="20"/>
              <w:jc w:val="both"/>
            </w:pPr>
            <w:r>
              <w:rPr>
                <w:rFonts w:ascii="Times New Roman"/>
                <w:b w:val="false"/>
                <w:i w:val="false"/>
                <w:color w:val="000000"/>
                <w:sz w:val="20"/>
              </w:rPr>
              <w:t>
(casdo: Goods Location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13.9.3. Орынның атауы (аты)</w:t>
            </w:r>
          </w:p>
          <w:p>
            <w:pPr>
              <w:spacing w:after="20"/>
              <w:ind w:left="20"/>
              <w:jc w:val="both"/>
            </w:pPr>
            <w:r>
              <w:rPr>
                <w:rFonts w:ascii="Times New Roman"/>
                <w:b w:val="false"/>
                <w:i w:val="false"/>
                <w:color w:val="000000"/>
                <w:sz w:val="20"/>
              </w:rPr>
              <w:t>
(casdo: Place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13.9.4. Кедендік бақылау аймағының нөмірі (сәйкестендіргіш)</w:t>
            </w:r>
          </w:p>
          <w:p>
            <w:pPr>
              <w:spacing w:after="20"/>
              <w:ind w:left="20"/>
              <w:jc w:val="both"/>
            </w:pPr>
            <w:r>
              <w:rPr>
                <w:rFonts w:ascii="Times New Roman"/>
                <w:b w:val="false"/>
                <w:i w:val="false"/>
                <w:color w:val="000000"/>
                <w:sz w:val="20"/>
              </w:rPr>
              <w:t>
(casdo: Customs Control Zone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13.9.5. Тауардың тұрған орнын айқындайтын құжат туралы мәліметтер</w:t>
            </w:r>
          </w:p>
          <w:p>
            <w:pPr>
              <w:spacing w:after="20"/>
              <w:ind w:left="20"/>
              <w:jc w:val="both"/>
            </w:pPr>
            <w:r>
              <w:rPr>
                <w:rFonts w:ascii="Times New Roman"/>
                <w:b w:val="false"/>
                <w:i w:val="false"/>
                <w:color w:val="000000"/>
                <w:sz w:val="20"/>
              </w:rPr>
              <w:t>
(cacdo: Goods Location 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 басталатын күн</w:t>
            </w:r>
          </w:p>
          <w:p>
            <w:pPr>
              <w:spacing w:after="20"/>
              <w:ind w:left="20"/>
              <w:jc w:val="both"/>
            </w:pPr>
            <w:r>
              <w:rPr>
                <w:rFonts w:ascii="Times New Roman"/>
                <w:b w:val="false"/>
                <w:i w:val="false"/>
                <w:color w:val="000000"/>
                <w:sz w:val="20"/>
              </w:rPr>
              <w:t>
(csdo: Doc Start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 аяқталатын күн</w:t>
            </w:r>
          </w:p>
          <w:p>
            <w:pPr>
              <w:spacing w:after="20"/>
              <w:ind w:left="20"/>
              <w:jc w:val="both"/>
            </w:pPr>
            <w:r>
              <w:rPr>
                <w:rFonts w:ascii="Times New Roman"/>
                <w:b w:val="false"/>
                <w:i w:val="false"/>
                <w:color w:val="000000"/>
                <w:sz w:val="20"/>
              </w:rPr>
              <w:t>
(csdo: Doc Validity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13.9.6. Тұлғаның тізілімге енгізілгенін растайтын құжат</w:t>
            </w:r>
          </w:p>
          <w:p>
            <w:pPr>
              <w:spacing w:after="20"/>
              <w:ind w:left="20"/>
              <w:jc w:val="both"/>
            </w:pPr>
            <w:r>
              <w:rPr>
                <w:rFonts w:ascii="Times New Roman"/>
                <w:b w:val="false"/>
                <w:i w:val="false"/>
                <w:color w:val="000000"/>
                <w:sz w:val="20"/>
              </w:rPr>
              <w:t>
(cacdo: Register Document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коды </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тұрған орнының коды (casdo:GoodsLocationCode)"деректемесі "60"мәнін қабылдаған жағдайда,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 Unified Country Code)" деректемесі толтырылған жағдайда атрибутта Одақтың НАА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*.2. Тізілімге енгізу кезінде заңды тұлғаны тіркеу нөмірі</w:t>
            </w:r>
          </w:p>
          <w:p>
            <w:pPr>
              <w:spacing w:after="20"/>
              <w:ind w:left="20"/>
              <w:jc w:val="both"/>
            </w:pPr>
            <w:r>
              <w:rPr>
                <w:rFonts w:ascii="Times New Roman"/>
                <w:b w:val="false"/>
                <w:i w:val="false"/>
                <w:color w:val="000000"/>
                <w:sz w:val="20"/>
              </w:rPr>
              <w:t>
(casdo: Registration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қайта тіркеу белгісі (қосу әріпі) көрсетілмеген куәліктің нөмірі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куәлік нөмірінде қайта тіркеу белгісі (қосу әріпі) қамтылса,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типінің коды</w:t>
            </w:r>
          </w:p>
          <w:p>
            <w:pPr>
              <w:spacing w:after="20"/>
              <w:ind w:left="20"/>
              <w:jc w:val="both"/>
            </w:pPr>
            <w:r>
              <w:rPr>
                <w:rFonts w:ascii="Times New Roman"/>
                <w:b w:val="false"/>
                <w:i w:val="false"/>
                <w:color w:val="000000"/>
                <w:sz w:val="20"/>
              </w:rPr>
              <w:t>
(casdo: AEORegistry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"Тауардың тұрған орнының коды (casdo:GoodsLocationCode)"деректемесі "60"мәнін қабылдаған және куәлік нөмірінде куәліктің типі туралы мәліметтер қамтылған жағдайда,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13.9.7. Тауарлар тұрған көлік құралы</w:t>
            </w:r>
          </w:p>
          <w:p>
            <w:pPr>
              <w:spacing w:after="20"/>
              <w:ind w:left="20"/>
              <w:jc w:val="both"/>
            </w:pPr>
            <w:r>
              <w:rPr>
                <w:rFonts w:ascii="Times New Roman"/>
                <w:b w:val="false"/>
                <w:i w:val="false"/>
                <w:color w:val="000000"/>
                <w:sz w:val="20"/>
              </w:rPr>
              <w:t>
(cacdo: Good Location Transport Means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 Unified Transport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 тіркеу нөмірі</w:t>
            </w:r>
          </w:p>
          <w:p>
            <w:pPr>
              <w:spacing w:after="20"/>
              <w:ind w:left="20"/>
              <w:jc w:val="both"/>
            </w:pPr>
            <w:r>
              <w:rPr>
                <w:rFonts w:ascii="Times New Roman"/>
                <w:b w:val="false"/>
                <w:i w:val="false"/>
                <w:color w:val="000000"/>
                <w:sz w:val="20"/>
              </w:rPr>
              <w:t>
(csdo: Transport Means Reg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а) елдің коды </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13.9.8. Мекенжай</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"2" мәнін қабылдауға тиіс – нақты мекенжай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*.2. Елдің коды </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бойынша анықтамалықтың (сыныптауыштың) сәйкестендіргіші қамтылуға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әкімшілік-аумақтық және аумақтық бірлік (ЕК СОАТЕ) объектілерін белгілеу жүйесінің мемлекеттік сыныптауышына сәйкес әкімшілік-аумақтық бірлік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деректемеде "Қала (csdo:CityName)" деректемесінің мәнінен ерекшеленетін елді мекеннің атауы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13.10. Тауар</w:t>
            </w:r>
          </w:p>
          <w:p>
            <w:pPr>
              <w:spacing w:after="20"/>
              <w:ind w:left="20"/>
              <w:jc w:val="both"/>
            </w:pPr>
            <w:r>
              <w:rPr>
                <w:rFonts w:ascii="Times New Roman"/>
                <w:b w:val="false"/>
                <w:i w:val="false"/>
                <w:color w:val="000000"/>
                <w:sz w:val="20"/>
              </w:rPr>
              <w:t>
(cacdo: GRAGoods Item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13.10.1. Тауардың реттік нөмірі</w:t>
            </w:r>
          </w:p>
          <w:p>
            <w:pPr>
              <w:spacing w:after="20"/>
              <w:ind w:left="20"/>
              <w:jc w:val="both"/>
            </w:pPr>
            <w:r>
              <w:rPr>
                <w:rFonts w:ascii="Times New Roman"/>
                <w:b w:val="false"/>
                <w:i w:val="false"/>
                <w:color w:val="000000"/>
                <w:sz w:val="20"/>
              </w:rPr>
              <w:t>
(casdo: Consignment Item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w:t>
            </w:r>
          </w:p>
          <w:p>
            <w:pPr>
              <w:spacing w:after="20"/>
              <w:ind w:left="20"/>
              <w:jc w:val="both"/>
            </w:pPr>
            <w:r>
              <w:rPr>
                <w:rFonts w:ascii="Times New Roman"/>
                <w:b w:val="false"/>
                <w:i w:val="false"/>
                <w:color w:val="000000"/>
                <w:sz w:val="20"/>
              </w:rPr>
              <w:t>
(саны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13.10.2. ЕАЭО СЭҚ ТН бойынша тауар коды</w:t>
            </w:r>
          </w:p>
          <w:p>
            <w:pPr>
              <w:spacing w:after="20"/>
              <w:ind w:left="20"/>
              <w:jc w:val="both"/>
            </w:pPr>
            <w:r>
              <w:rPr>
                <w:rFonts w:ascii="Times New Roman"/>
                <w:b w:val="false"/>
                <w:i w:val="false"/>
                <w:color w:val="000000"/>
                <w:sz w:val="20"/>
              </w:rPr>
              <w:t>
(csdo: Commodity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w:t>
            </w:r>
          </w:p>
          <w:p>
            <w:pPr>
              <w:spacing w:after="20"/>
              <w:ind w:left="20"/>
              <w:jc w:val="both"/>
            </w:pPr>
            <w:r>
              <w:rPr>
                <w:rFonts w:ascii="Times New Roman"/>
                <w:b w:val="false"/>
                <w:i w:val="false"/>
                <w:color w:val="000000"/>
                <w:sz w:val="20"/>
              </w:rPr>
              <w:t>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13.10.3. Тауардың атауы</w:t>
            </w:r>
          </w:p>
          <w:p>
            <w:pPr>
              <w:spacing w:after="20"/>
              <w:ind w:left="20"/>
              <w:jc w:val="both"/>
            </w:pPr>
            <w:r>
              <w:rPr>
                <w:rFonts w:ascii="Times New Roman"/>
                <w:b w:val="false"/>
                <w:i w:val="false"/>
                <w:color w:val="000000"/>
                <w:sz w:val="20"/>
              </w:rPr>
              <w:t>
(casdo: Goods Description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w:t>
            </w:r>
          </w:p>
          <w:p>
            <w:pPr>
              <w:spacing w:after="20"/>
              <w:ind w:left="20"/>
              <w:jc w:val="both"/>
            </w:pPr>
            <w:r>
              <w:rPr>
                <w:rFonts w:ascii="Times New Roman"/>
                <w:b w:val="false"/>
                <w:i w:val="false"/>
                <w:color w:val="000000"/>
                <w:sz w:val="20"/>
              </w:rPr>
              <w:t>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13.10.4. Брутто салмағы</w:t>
            </w:r>
          </w:p>
          <w:p>
            <w:pPr>
              <w:spacing w:after="20"/>
              <w:ind w:left="20"/>
              <w:jc w:val="both"/>
            </w:pPr>
            <w:r>
              <w:rPr>
                <w:rFonts w:ascii="Times New Roman"/>
                <w:b w:val="false"/>
                <w:i w:val="false"/>
                <w:color w:val="000000"/>
                <w:sz w:val="20"/>
              </w:rPr>
              <w:t>
(csdo: Unified Gross Mass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w:t>
            </w:r>
          </w:p>
          <w:p>
            <w:pPr>
              <w:spacing w:after="20"/>
              <w:ind w:left="20"/>
              <w:jc w:val="both"/>
            </w:pPr>
            <w:r>
              <w:rPr>
                <w:rFonts w:ascii="Times New Roman"/>
                <w:b w:val="false"/>
                <w:i w:val="false"/>
                <w:color w:val="000000"/>
                <w:sz w:val="20"/>
              </w:rPr>
              <w:t>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"166"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13.10.5. Нетто салмағы</w:t>
            </w:r>
          </w:p>
          <w:p>
            <w:pPr>
              <w:spacing w:after="20"/>
              <w:ind w:left="20"/>
              <w:jc w:val="both"/>
            </w:pPr>
            <w:r>
              <w:rPr>
                <w:rFonts w:ascii="Times New Roman"/>
                <w:b w:val="false"/>
                <w:i w:val="false"/>
                <w:color w:val="000000"/>
                <w:sz w:val="20"/>
              </w:rPr>
              <w:t>
(csdo: Unified Net Mass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13.10.6. Тауар саны</w:t>
            </w:r>
          </w:p>
          <w:p>
            <w:pPr>
              <w:spacing w:after="20"/>
              <w:ind w:left="20"/>
              <w:jc w:val="both"/>
            </w:pPr>
            <w:r>
              <w:rPr>
                <w:rFonts w:ascii="Times New Roman"/>
                <w:b w:val="false"/>
                <w:i w:val="false"/>
                <w:color w:val="000000"/>
                <w:sz w:val="20"/>
              </w:rPr>
              <w:t>
(cacdo: Goods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*.1. Қосымша өлшем бірлігі көрсетілген тауар саны </w:t>
            </w:r>
          </w:p>
          <w:p>
            <w:pPr>
              <w:spacing w:after="20"/>
              <w:ind w:left="20"/>
              <w:jc w:val="both"/>
            </w:pPr>
            <w:r>
              <w:rPr>
                <w:rFonts w:ascii="Times New Roman"/>
                <w:b w:val="false"/>
                <w:i w:val="false"/>
                <w:color w:val="000000"/>
                <w:sz w:val="20"/>
              </w:rPr>
              <w:t>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w:t>
            </w:r>
          </w:p>
          <w:p>
            <w:pPr>
              <w:spacing w:after="20"/>
              <w:ind w:left="20"/>
              <w:jc w:val="both"/>
            </w:pPr>
            <w:r>
              <w:rPr>
                <w:rFonts w:ascii="Times New Roman"/>
                <w:b w:val="false"/>
                <w:i w:val="false"/>
                <w:color w:val="000000"/>
                <w:sz w:val="20"/>
              </w:rPr>
              <w:t>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w:t>
            </w:r>
          </w:p>
          <w:p>
            <w:pPr>
              <w:spacing w:after="20"/>
              <w:ind w:left="20"/>
              <w:jc w:val="both"/>
            </w:pPr>
            <w:r>
              <w:rPr>
                <w:rFonts w:ascii="Times New Roman"/>
                <w:b w:val="false"/>
                <w:i w:val="false"/>
                <w:color w:val="000000"/>
                <w:sz w:val="20"/>
              </w:rPr>
              <w:t>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белгілемесі</w:t>
            </w:r>
          </w:p>
          <w:p>
            <w:pPr>
              <w:spacing w:after="20"/>
              <w:ind w:left="20"/>
              <w:jc w:val="both"/>
            </w:pPr>
            <w:r>
              <w:rPr>
                <w:rFonts w:ascii="Times New Roman"/>
                <w:b w:val="false"/>
                <w:i w:val="false"/>
                <w:color w:val="000000"/>
                <w:sz w:val="20"/>
              </w:rPr>
              <w:t>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w:t>
            </w:r>
          </w:p>
          <w:p>
            <w:pPr>
              <w:spacing w:after="20"/>
              <w:ind w:left="20"/>
              <w:jc w:val="both"/>
            </w:pPr>
            <w:r>
              <w:rPr>
                <w:rFonts w:ascii="Times New Roman"/>
                <w:b w:val="false"/>
                <w:i w:val="false"/>
                <w:color w:val="000000"/>
                <w:sz w:val="20"/>
              </w:rPr>
              <w:t>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деректемеде сәйкестендіргіші "Қосымша өлшем бірлігі көрсетілген тауар саны (casdo: Goods 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белгілемесі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13.10.7. Тауарлар тобы</w:t>
            </w:r>
          </w:p>
          <w:p>
            <w:pPr>
              <w:spacing w:after="20"/>
              <w:ind w:left="20"/>
              <w:jc w:val="both"/>
            </w:pPr>
            <w:r>
              <w:rPr>
                <w:rFonts w:ascii="Times New Roman"/>
                <w:b w:val="false"/>
                <w:i w:val="false"/>
                <w:color w:val="000000"/>
                <w:sz w:val="20"/>
              </w:rPr>
              <w:t>
(cacdo: Goods Item Group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w:t>
            </w:r>
          </w:p>
          <w:p>
            <w:pPr>
              <w:spacing w:after="20"/>
              <w:ind w:left="20"/>
              <w:jc w:val="both"/>
            </w:pPr>
            <w:r>
              <w:rPr>
                <w:rFonts w:ascii="Times New Roman"/>
                <w:b w:val="false"/>
                <w:i w:val="false"/>
                <w:color w:val="000000"/>
                <w:sz w:val="20"/>
              </w:rPr>
              <w:t>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атауы</w:t>
            </w:r>
          </w:p>
          <w:p>
            <w:pPr>
              <w:spacing w:after="20"/>
              <w:ind w:left="20"/>
              <w:jc w:val="both"/>
            </w:pPr>
            <w:r>
              <w:rPr>
                <w:rFonts w:ascii="Times New Roman"/>
                <w:b w:val="false"/>
                <w:i w:val="false"/>
                <w:color w:val="000000"/>
                <w:sz w:val="20"/>
              </w:rPr>
              <w:t>
(casdo: Goods Description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w:t>
            </w:r>
          </w:p>
          <w:p>
            <w:pPr>
              <w:spacing w:after="20"/>
              <w:ind w:left="20"/>
              <w:jc w:val="both"/>
            </w:pPr>
            <w:r>
              <w:rPr>
                <w:rFonts w:ascii="Times New Roman"/>
                <w:b w:val="false"/>
                <w:i w:val="false"/>
                <w:color w:val="000000"/>
                <w:sz w:val="20"/>
              </w:rPr>
              <w:t>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*.2. ЕАЭО СЭҚ ТН бойынша тауар коды</w:t>
            </w:r>
          </w:p>
          <w:p>
            <w:pPr>
              <w:spacing w:after="20"/>
              <w:ind w:left="20"/>
              <w:jc w:val="both"/>
            </w:pPr>
            <w:r>
              <w:rPr>
                <w:rFonts w:ascii="Times New Roman"/>
                <w:b w:val="false"/>
                <w:i w:val="false"/>
                <w:color w:val="000000"/>
                <w:sz w:val="20"/>
              </w:rPr>
              <w:t>
(csdo: Commodity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w:t>
            </w:r>
          </w:p>
          <w:p>
            <w:pPr>
              <w:spacing w:after="20"/>
              <w:ind w:left="20"/>
              <w:jc w:val="both"/>
            </w:pPr>
            <w:r>
              <w:rPr>
                <w:rFonts w:ascii="Times New Roman"/>
                <w:b w:val="false"/>
                <w:i w:val="false"/>
                <w:color w:val="000000"/>
                <w:sz w:val="20"/>
              </w:rPr>
              <w:t>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 тобындағы тауардың сипаттамалары</w:t>
            </w:r>
          </w:p>
          <w:p>
            <w:pPr>
              <w:spacing w:after="20"/>
              <w:ind w:left="20"/>
              <w:jc w:val="both"/>
            </w:pPr>
            <w:r>
              <w:rPr>
                <w:rFonts w:ascii="Times New Roman"/>
                <w:b w:val="false"/>
                <w:i w:val="false"/>
                <w:color w:val="000000"/>
                <w:sz w:val="20"/>
              </w:rPr>
              <w:t>
(cacdo: Commodity Group Item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w:t>
            </w:r>
          </w:p>
          <w:p>
            <w:pPr>
              <w:spacing w:after="20"/>
              <w:ind w:left="20"/>
              <w:jc w:val="both"/>
            </w:pPr>
            <w:r>
              <w:rPr>
                <w:rFonts w:ascii="Times New Roman"/>
                <w:b w:val="false"/>
                <w:i w:val="false"/>
                <w:color w:val="000000"/>
                <w:sz w:val="20"/>
              </w:rPr>
              <w:t>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*.3.1. Тауар туралы мәліметтер</w:t>
            </w:r>
          </w:p>
          <w:p>
            <w:pPr>
              <w:spacing w:after="20"/>
              <w:ind w:left="20"/>
              <w:jc w:val="both"/>
            </w:pPr>
            <w:r>
              <w:rPr>
                <w:rFonts w:ascii="Times New Roman"/>
                <w:b w:val="false"/>
                <w:i w:val="false"/>
                <w:color w:val="000000"/>
                <w:sz w:val="20"/>
              </w:rPr>
              <w:t>
(cacdo: Commodity Description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w:t>
            </w:r>
          </w:p>
          <w:p>
            <w:pPr>
              <w:spacing w:after="20"/>
              <w:ind w:left="20"/>
              <w:jc w:val="both"/>
            </w:pPr>
            <w:r>
              <w:rPr>
                <w:rFonts w:ascii="Times New Roman"/>
                <w:b w:val="false"/>
                <w:i w:val="false"/>
                <w:color w:val="000000"/>
                <w:sz w:val="20"/>
              </w:rPr>
              <w:t>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*.3.1.1. Өндіруші</w:t>
            </w:r>
          </w:p>
          <w:p>
            <w:pPr>
              <w:spacing w:after="20"/>
              <w:ind w:left="20"/>
              <w:jc w:val="both"/>
            </w:pPr>
            <w:r>
              <w:rPr>
                <w:rFonts w:ascii="Times New Roman"/>
                <w:b w:val="false"/>
                <w:i w:val="false"/>
                <w:color w:val="000000"/>
                <w:sz w:val="20"/>
              </w:rPr>
              <w:t>
(casdo: Manufacturer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w:t>
            </w:r>
          </w:p>
          <w:p>
            <w:pPr>
              <w:spacing w:after="20"/>
              <w:ind w:left="20"/>
              <w:jc w:val="both"/>
            </w:pPr>
            <w:r>
              <w:rPr>
                <w:rFonts w:ascii="Times New Roman"/>
                <w:b w:val="false"/>
                <w:i w:val="false"/>
                <w:color w:val="000000"/>
                <w:sz w:val="20"/>
              </w:rPr>
              <w:t>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*.3.1.2. Тауар белгісінің атауы</w:t>
            </w:r>
          </w:p>
          <w:p>
            <w:pPr>
              <w:spacing w:after="20"/>
              <w:ind w:left="20"/>
              <w:jc w:val="both"/>
            </w:pPr>
            <w:r>
              <w:rPr>
                <w:rFonts w:ascii="Times New Roman"/>
                <w:b w:val="false"/>
                <w:i w:val="false"/>
                <w:color w:val="000000"/>
                <w:sz w:val="20"/>
              </w:rPr>
              <w:t>
(casdo: Trade Mark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w:t>
            </w:r>
          </w:p>
          <w:p>
            <w:pPr>
              <w:spacing w:after="20"/>
              <w:ind w:left="20"/>
              <w:jc w:val="both"/>
            </w:pPr>
            <w:r>
              <w:rPr>
                <w:rFonts w:ascii="Times New Roman"/>
                <w:b w:val="false"/>
                <w:i w:val="false"/>
                <w:color w:val="000000"/>
                <w:sz w:val="20"/>
              </w:rPr>
              <w:t>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*.3.1.3. Шығарылған жердің атауы</w:t>
            </w:r>
          </w:p>
          <w:p>
            <w:pPr>
              <w:spacing w:after="20"/>
              <w:ind w:left="20"/>
              <w:jc w:val="both"/>
            </w:pPr>
            <w:r>
              <w:rPr>
                <w:rFonts w:ascii="Times New Roman"/>
                <w:b w:val="false"/>
                <w:i w:val="false"/>
                <w:color w:val="000000"/>
                <w:sz w:val="20"/>
              </w:rPr>
              <w:t>
(casdo: Production Place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w:t>
            </w:r>
          </w:p>
          <w:p>
            <w:pPr>
              <w:spacing w:after="20"/>
              <w:ind w:left="20"/>
              <w:jc w:val="both"/>
            </w:pPr>
            <w:r>
              <w:rPr>
                <w:rFonts w:ascii="Times New Roman"/>
                <w:b w:val="false"/>
                <w:i w:val="false"/>
                <w:color w:val="000000"/>
                <w:sz w:val="20"/>
              </w:rPr>
              <w:t>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*.3.1.4. Марканың атауы</w:t>
            </w:r>
          </w:p>
          <w:p>
            <w:pPr>
              <w:spacing w:after="20"/>
              <w:ind w:left="20"/>
              <w:jc w:val="both"/>
            </w:pPr>
            <w:r>
              <w:rPr>
                <w:rFonts w:ascii="Times New Roman"/>
                <w:b w:val="false"/>
                <w:i w:val="false"/>
                <w:color w:val="000000"/>
                <w:sz w:val="20"/>
              </w:rPr>
              <w:t>
(csdo: Product Mark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w:t>
            </w:r>
          </w:p>
          <w:p>
            <w:pPr>
              <w:spacing w:after="20"/>
              <w:ind w:left="20"/>
              <w:jc w:val="both"/>
            </w:pPr>
            <w:r>
              <w:rPr>
                <w:rFonts w:ascii="Times New Roman"/>
                <w:b w:val="false"/>
                <w:i w:val="false"/>
                <w:color w:val="000000"/>
                <w:sz w:val="20"/>
              </w:rPr>
              <w:t>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*.3.1.5. Модельдің атауы</w:t>
            </w:r>
          </w:p>
          <w:p>
            <w:pPr>
              <w:spacing w:after="20"/>
              <w:ind w:left="20"/>
              <w:jc w:val="both"/>
            </w:pPr>
            <w:r>
              <w:rPr>
                <w:rFonts w:ascii="Times New Roman"/>
                <w:b w:val="false"/>
                <w:i w:val="false"/>
                <w:color w:val="000000"/>
                <w:sz w:val="20"/>
              </w:rPr>
              <w:t>
(csdo: Product Model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w:t>
            </w:r>
          </w:p>
          <w:p>
            <w:pPr>
              <w:spacing w:after="20"/>
              <w:ind w:left="20"/>
              <w:jc w:val="both"/>
            </w:pPr>
            <w:r>
              <w:rPr>
                <w:rFonts w:ascii="Times New Roman"/>
                <w:b w:val="false"/>
                <w:i w:val="false"/>
                <w:color w:val="000000"/>
                <w:sz w:val="20"/>
              </w:rPr>
              <w:t>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*.3.1.6. Өнімді сәйкестендіргіш</w:t>
            </w:r>
          </w:p>
          <w:p>
            <w:pPr>
              <w:spacing w:after="20"/>
              <w:ind w:left="20"/>
              <w:jc w:val="both"/>
            </w:pPr>
            <w:r>
              <w:rPr>
                <w:rFonts w:ascii="Times New Roman"/>
                <w:b w:val="false"/>
                <w:i w:val="false"/>
                <w:color w:val="000000"/>
                <w:sz w:val="20"/>
              </w:rPr>
              <w:t>
(csdo: Product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w:t>
            </w:r>
          </w:p>
          <w:p>
            <w:pPr>
              <w:spacing w:after="20"/>
              <w:ind w:left="20"/>
              <w:jc w:val="both"/>
            </w:pPr>
            <w:r>
              <w:rPr>
                <w:rFonts w:ascii="Times New Roman"/>
                <w:b w:val="false"/>
                <w:i w:val="false"/>
                <w:color w:val="000000"/>
                <w:sz w:val="20"/>
              </w:rPr>
              <w:t>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*.3.1.7. Сорт атауы</w:t>
            </w:r>
          </w:p>
          <w:p>
            <w:pPr>
              <w:spacing w:after="20"/>
              <w:ind w:left="20"/>
              <w:jc w:val="both"/>
            </w:pPr>
            <w:r>
              <w:rPr>
                <w:rFonts w:ascii="Times New Roman"/>
                <w:b w:val="false"/>
                <w:i w:val="false"/>
                <w:color w:val="000000"/>
                <w:sz w:val="20"/>
              </w:rPr>
              <w:t>
(csdo: Product Sort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w:t>
            </w:r>
          </w:p>
          <w:p>
            <w:pPr>
              <w:spacing w:after="20"/>
              <w:ind w:left="20"/>
              <w:jc w:val="both"/>
            </w:pPr>
            <w:r>
              <w:rPr>
                <w:rFonts w:ascii="Times New Roman"/>
                <w:b w:val="false"/>
                <w:i w:val="false"/>
                <w:color w:val="000000"/>
                <w:sz w:val="20"/>
              </w:rPr>
              <w:t>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*.3.1.8. Стандарт атауы</w:t>
            </w:r>
          </w:p>
          <w:p>
            <w:pPr>
              <w:spacing w:after="20"/>
              <w:ind w:left="20"/>
              <w:jc w:val="both"/>
            </w:pPr>
            <w:r>
              <w:rPr>
                <w:rFonts w:ascii="Times New Roman"/>
                <w:b w:val="false"/>
                <w:i w:val="false"/>
                <w:color w:val="000000"/>
                <w:sz w:val="20"/>
              </w:rPr>
              <w:t>
(casdo: Standard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w:t>
            </w:r>
          </w:p>
          <w:p>
            <w:pPr>
              <w:spacing w:after="20"/>
              <w:ind w:left="20"/>
              <w:jc w:val="both"/>
            </w:pPr>
            <w:r>
              <w:rPr>
                <w:rFonts w:ascii="Times New Roman"/>
                <w:b w:val="false"/>
                <w:i w:val="false"/>
                <w:color w:val="000000"/>
                <w:sz w:val="20"/>
              </w:rPr>
              <w:t>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*.3.1.9. Өнім бірлігін сәйкестендіргіш</w:t>
            </w:r>
          </w:p>
          <w:p>
            <w:pPr>
              <w:spacing w:after="20"/>
              <w:ind w:left="20"/>
              <w:jc w:val="both"/>
            </w:pPr>
            <w:r>
              <w:rPr>
                <w:rFonts w:ascii="Times New Roman"/>
                <w:b w:val="false"/>
                <w:i w:val="false"/>
                <w:color w:val="000000"/>
                <w:sz w:val="20"/>
              </w:rPr>
              <w:t>
(csdo: Product Instance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w:t>
            </w:r>
          </w:p>
          <w:p>
            <w:pPr>
              <w:spacing w:after="20"/>
              <w:ind w:left="20"/>
              <w:jc w:val="both"/>
            </w:pPr>
            <w:r>
              <w:rPr>
                <w:rFonts w:ascii="Times New Roman"/>
                <w:b w:val="false"/>
                <w:i w:val="false"/>
                <w:color w:val="000000"/>
                <w:sz w:val="20"/>
              </w:rPr>
              <w:t>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*.3.1.10. Өндірілген күн </w:t>
            </w:r>
          </w:p>
          <w:p>
            <w:pPr>
              <w:spacing w:after="20"/>
              <w:ind w:left="20"/>
              <w:jc w:val="both"/>
            </w:pPr>
            <w:r>
              <w:rPr>
                <w:rFonts w:ascii="Times New Roman"/>
                <w:b w:val="false"/>
                <w:i w:val="false"/>
                <w:color w:val="000000"/>
                <w:sz w:val="20"/>
              </w:rPr>
              <w:t>
(csdo: Manufacture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w:t>
            </w:r>
          </w:p>
          <w:p>
            <w:pPr>
              <w:spacing w:after="20"/>
              <w:ind w:left="20"/>
              <w:jc w:val="both"/>
            </w:pPr>
            <w:r>
              <w:rPr>
                <w:rFonts w:ascii="Times New Roman"/>
                <w:b w:val="false"/>
                <w:i w:val="false"/>
                <w:color w:val="000000"/>
                <w:sz w:val="20"/>
              </w:rPr>
              <w:t>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*.3.2. Объектінің габариттік мөлшері</w:t>
            </w:r>
          </w:p>
          <w:p>
            <w:pPr>
              <w:spacing w:after="20"/>
              <w:ind w:left="20"/>
              <w:jc w:val="both"/>
            </w:pPr>
            <w:r>
              <w:rPr>
                <w:rFonts w:ascii="Times New Roman"/>
                <w:b w:val="false"/>
                <w:i w:val="false"/>
                <w:color w:val="000000"/>
                <w:sz w:val="20"/>
              </w:rPr>
              <w:t>
(ccdo: Unified Overall Dimension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*.3.2.1. Ұзындық</w:t>
            </w:r>
          </w:p>
          <w:p>
            <w:pPr>
              <w:spacing w:after="20"/>
              <w:ind w:left="20"/>
              <w:jc w:val="both"/>
            </w:pPr>
            <w:r>
              <w:rPr>
                <w:rFonts w:ascii="Times New Roman"/>
                <w:b w:val="false"/>
                <w:i w:val="false"/>
                <w:color w:val="000000"/>
                <w:sz w:val="20"/>
              </w:rPr>
              <w:t>
(csdo: Unified Length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*.3.2.2. Ені</w:t>
            </w:r>
          </w:p>
          <w:p>
            <w:pPr>
              <w:spacing w:after="20"/>
              <w:ind w:left="20"/>
              <w:jc w:val="both"/>
            </w:pPr>
            <w:r>
              <w:rPr>
                <w:rFonts w:ascii="Times New Roman"/>
                <w:b w:val="false"/>
                <w:i w:val="false"/>
                <w:color w:val="000000"/>
                <w:sz w:val="20"/>
              </w:rPr>
              <w:t>
(csdo: Unified Width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*.3.2.3. Биіктік</w:t>
            </w:r>
          </w:p>
          <w:p>
            <w:pPr>
              <w:spacing w:after="20"/>
              <w:ind w:left="20"/>
              <w:jc w:val="both"/>
            </w:pPr>
            <w:r>
              <w:rPr>
                <w:rFonts w:ascii="Times New Roman"/>
                <w:b w:val="false"/>
                <w:i w:val="false"/>
                <w:color w:val="000000"/>
                <w:sz w:val="20"/>
              </w:rPr>
              <w:t>
(csdo: Unified Height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*.3.3. Ағаш материалдар туралы мәліметтер</w:t>
            </w:r>
          </w:p>
          <w:p>
            <w:pPr>
              <w:spacing w:after="20"/>
              <w:ind w:left="20"/>
              <w:jc w:val="both"/>
            </w:pPr>
            <w:r>
              <w:rPr>
                <w:rFonts w:ascii="Times New Roman"/>
                <w:b w:val="false"/>
                <w:i w:val="false"/>
                <w:color w:val="000000"/>
                <w:sz w:val="20"/>
              </w:rPr>
              <w:t>
(cacdo: Wood Description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*.3.3.1. Тауардың сортименті</w:t>
            </w:r>
          </w:p>
          <w:p>
            <w:pPr>
              <w:spacing w:after="20"/>
              <w:ind w:left="20"/>
              <w:jc w:val="both"/>
            </w:pPr>
            <w:r>
              <w:rPr>
                <w:rFonts w:ascii="Times New Roman"/>
                <w:b w:val="false"/>
                <w:i w:val="false"/>
                <w:color w:val="000000"/>
                <w:sz w:val="20"/>
              </w:rPr>
              <w:t>
(casdo: Wood Sortiment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*.3.3.2. Ағаш түрінің атауы</w:t>
            </w:r>
          </w:p>
          <w:p>
            <w:pPr>
              <w:spacing w:after="20"/>
              <w:ind w:left="20"/>
              <w:jc w:val="both"/>
            </w:pPr>
            <w:r>
              <w:rPr>
                <w:rFonts w:ascii="Times New Roman"/>
                <w:b w:val="false"/>
                <w:i w:val="false"/>
                <w:color w:val="000000"/>
                <w:sz w:val="20"/>
              </w:rPr>
              <w:t>
(casdo: Wood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*.3.4. Тауар саны</w:t>
            </w:r>
          </w:p>
          <w:p>
            <w:pPr>
              <w:spacing w:after="20"/>
              <w:ind w:left="20"/>
              <w:jc w:val="both"/>
            </w:pPr>
            <w:r>
              <w:rPr>
                <w:rFonts w:ascii="Times New Roman"/>
                <w:b w:val="false"/>
                <w:i w:val="false"/>
                <w:color w:val="000000"/>
                <w:sz w:val="20"/>
              </w:rPr>
              <w:t>
(cacdo: Goods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*.3.4.1. Қосымша өлшем бірлігі көрсетілген тауар саны </w:t>
            </w:r>
          </w:p>
          <w:p>
            <w:pPr>
              <w:spacing w:after="20"/>
              <w:ind w:left="20"/>
              <w:jc w:val="both"/>
            </w:pPr>
            <w:r>
              <w:rPr>
                <w:rFonts w:ascii="Times New Roman"/>
                <w:b w:val="false"/>
                <w:i w:val="false"/>
                <w:color w:val="000000"/>
                <w:sz w:val="20"/>
              </w:rPr>
              <w:t>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*.3.4.2. Өлшем бірлігінің шартты белгілемесі</w:t>
            </w:r>
          </w:p>
          <w:p>
            <w:pPr>
              <w:spacing w:after="20"/>
              <w:ind w:left="20"/>
              <w:jc w:val="both"/>
            </w:pPr>
            <w:r>
              <w:rPr>
                <w:rFonts w:ascii="Times New Roman"/>
                <w:b w:val="false"/>
                <w:i w:val="false"/>
                <w:color w:val="000000"/>
                <w:sz w:val="20"/>
              </w:rPr>
              <w:t>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13.10.8. Зияткерлік меншік объектісін тіркеу нөмірі</w:t>
            </w:r>
          </w:p>
          <w:p>
            <w:pPr>
              <w:spacing w:after="20"/>
              <w:ind w:left="20"/>
              <w:jc w:val="both"/>
            </w:pPr>
            <w:r>
              <w:rPr>
                <w:rFonts w:ascii="Times New Roman"/>
                <w:b w:val="false"/>
                <w:i w:val="false"/>
                <w:color w:val="000000"/>
                <w:sz w:val="20"/>
              </w:rPr>
              <w:t>
(cacdo: IPObject Registry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w:t>
            </w:r>
          </w:p>
          <w:p>
            <w:pPr>
              <w:spacing w:after="20"/>
              <w:ind w:left="20"/>
              <w:jc w:val="both"/>
            </w:pPr>
            <w:r>
              <w:rPr>
                <w:rFonts w:ascii="Times New Roman"/>
                <w:b w:val="false"/>
                <w:i w:val="false"/>
                <w:color w:val="000000"/>
                <w:sz w:val="20"/>
              </w:rPr>
              <w:t>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*.1. Тізілім типінің коды</w:t>
            </w:r>
          </w:p>
          <w:p>
            <w:pPr>
              <w:spacing w:after="20"/>
              <w:ind w:left="20"/>
              <w:jc w:val="both"/>
            </w:pPr>
            <w:r>
              <w:rPr>
                <w:rFonts w:ascii="Times New Roman"/>
                <w:b w:val="false"/>
                <w:i w:val="false"/>
                <w:color w:val="000000"/>
                <w:sz w:val="20"/>
              </w:rPr>
              <w:t>
(casdo: Registry Owner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мынадай мәндердің бірі қабылдауға тиіс: </w:t>
            </w:r>
          </w:p>
          <w:p>
            <w:pPr>
              <w:spacing w:after="20"/>
              <w:ind w:left="20"/>
              <w:jc w:val="both"/>
            </w:pPr>
            <w:r>
              <w:rPr>
                <w:rFonts w:ascii="Times New Roman"/>
                <w:b w:val="false"/>
                <w:i w:val="false"/>
                <w:color w:val="000000"/>
                <w:sz w:val="20"/>
              </w:rPr>
              <w:t>
1 – Еуразиялық экономикалық комиссия жүргізетін, зияткерлік меншік объектілерінің бірыңғай тізілімі;</w:t>
            </w:r>
          </w:p>
          <w:p>
            <w:pPr>
              <w:spacing w:after="20"/>
              <w:ind w:left="20"/>
              <w:jc w:val="both"/>
            </w:pPr>
            <w:r>
              <w:rPr>
                <w:rFonts w:ascii="Times New Roman"/>
                <w:b w:val="false"/>
                <w:i w:val="false"/>
                <w:color w:val="000000"/>
                <w:sz w:val="20"/>
              </w:rPr>
              <w:t xml:space="preserve">
2 – мүше мемлекеттің кеден органы жүргізетін, зияткерлік меншік объектілерінің ұлттық кедендік тізілімі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*.2. Елдің коды </w:t>
            </w:r>
          </w:p>
          <w:p>
            <w:pPr>
              <w:spacing w:after="20"/>
              <w:ind w:left="20"/>
              <w:jc w:val="both"/>
            </w:pPr>
            <w:r>
              <w:rPr>
                <w:rFonts w:ascii="Times New Roman"/>
                <w:b w:val="false"/>
                <w:i w:val="false"/>
                <w:color w:val="000000"/>
                <w:sz w:val="20"/>
              </w:rPr>
              <w:t>
(csdo: Unified Country Code)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 типінің коды (casdo: Registry Owner Code)" деректемесінде "2" мәні қамтылса, деректеме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толтырылған кезде деректемеде кеден органы зияткерлік меншік объектісін тізілімге енгізген мүше мемлекеттің кодпен белгіленуі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 Unified Country Code)" деректемесі толтырылған жағдай атрибутта Одақтың НАА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тіркеу нөмірі</w:t>
            </w:r>
          </w:p>
          <w:p>
            <w:pPr>
              <w:spacing w:after="20"/>
              <w:ind w:left="20"/>
              <w:jc w:val="both"/>
            </w:pPr>
            <w:r>
              <w:rPr>
                <w:rFonts w:ascii="Times New Roman"/>
                <w:b w:val="false"/>
                <w:i w:val="false"/>
                <w:color w:val="000000"/>
                <w:sz w:val="20"/>
              </w:rPr>
              <w:t>
(casdo: IPObject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w:t>
            </w:r>
          </w:p>
          <w:p>
            <w:pPr>
              <w:spacing w:after="20"/>
              <w:ind w:left="20"/>
              <w:jc w:val="both"/>
            </w:pPr>
            <w:r>
              <w:rPr>
                <w:rFonts w:ascii="Times New Roman"/>
                <w:b w:val="false"/>
                <w:i w:val="false"/>
                <w:color w:val="000000"/>
                <w:sz w:val="20"/>
              </w:rPr>
              <w:t>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13.10.9. Шығу тегі елі</w:t>
            </w:r>
          </w:p>
          <w:p>
            <w:pPr>
              <w:spacing w:after="20"/>
              <w:ind w:left="20"/>
              <w:jc w:val="both"/>
            </w:pPr>
            <w:r>
              <w:rPr>
                <w:rFonts w:ascii="Times New Roman"/>
                <w:b w:val="false"/>
                <w:i w:val="false"/>
                <w:color w:val="000000"/>
                <w:sz w:val="20"/>
              </w:rPr>
              <w:t>
(cacdo: Origin Country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w:t>
            </w:r>
          </w:p>
          <w:p>
            <w:pPr>
              <w:spacing w:after="20"/>
              <w:ind w:left="20"/>
              <w:jc w:val="both"/>
            </w:pPr>
            <w:r>
              <w:rPr>
                <w:rFonts w:ascii="Times New Roman"/>
                <w:b w:val="false"/>
                <w:i w:val="false"/>
                <w:color w:val="000000"/>
                <w:sz w:val="20"/>
              </w:rPr>
              <w:t>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коды </w:t>
            </w:r>
          </w:p>
          <w:p>
            <w:pPr>
              <w:spacing w:after="20"/>
              <w:ind w:left="20"/>
              <w:jc w:val="both"/>
            </w:pPr>
            <w:r>
              <w:rPr>
                <w:rFonts w:ascii="Times New Roman"/>
                <w:b w:val="false"/>
                <w:i w:val="false"/>
                <w:color w:val="000000"/>
                <w:sz w:val="20"/>
              </w:rPr>
              <w:t>
(casdo: CACountry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w:t>
            </w:r>
          </w:p>
          <w:p>
            <w:pPr>
              <w:spacing w:after="20"/>
              <w:ind w:left="20"/>
              <w:jc w:val="both"/>
            </w:pPr>
            <w:r>
              <w:rPr>
                <w:rFonts w:ascii="Times New Roman"/>
                <w:b w:val="false"/>
                <w:i w:val="false"/>
                <w:color w:val="000000"/>
                <w:sz w:val="20"/>
              </w:rPr>
              <w:t>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деректемеде сәйкестендіргіші "Анықтамалықтың (сыныптауыштың) сәйкестендіргіші (codeListId атрибуты)" атрибутында көрсетілген анықтамалыққа (сыныптауышқа) сәйкес тауар шығарылған елдің коды не мынадай мәндерді бірі қамтылуға тиіс: </w:t>
            </w:r>
          </w:p>
          <w:p>
            <w:pPr>
              <w:spacing w:after="20"/>
              <w:ind w:left="20"/>
              <w:jc w:val="both"/>
            </w:pPr>
            <w:r>
              <w:rPr>
                <w:rFonts w:ascii="Times New Roman"/>
                <w:b w:val="false"/>
                <w:i w:val="false"/>
                <w:color w:val="000000"/>
                <w:sz w:val="20"/>
              </w:rPr>
              <w:t>
EU – тауар Еуропалық одақ аумағынан шығарылады;</w:t>
            </w:r>
          </w:p>
          <w:p>
            <w:pPr>
              <w:spacing w:after="20"/>
              <w:ind w:left="20"/>
              <w:jc w:val="both"/>
            </w:pPr>
            <w:r>
              <w:rPr>
                <w:rFonts w:ascii="Times New Roman"/>
                <w:b w:val="false"/>
                <w:i w:val="false"/>
                <w:color w:val="000000"/>
                <w:sz w:val="20"/>
              </w:rPr>
              <w:t>
00 – тауардың шығарылған жері белгісіз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 Short Country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13.10.10. Құны</w:t>
            </w:r>
          </w:p>
          <w:p>
            <w:pPr>
              <w:spacing w:after="20"/>
              <w:ind w:left="20"/>
              <w:jc w:val="both"/>
            </w:pPr>
            <w:r>
              <w:rPr>
                <w:rFonts w:ascii="Times New Roman"/>
                <w:b w:val="false"/>
                <w:i w:val="false"/>
                <w:color w:val="000000"/>
                <w:sz w:val="20"/>
              </w:rPr>
              <w:t>
(casdo: CAValue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w:t>
            </w:r>
          </w:p>
          <w:p>
            <w:pPr>
              <w:spacing w:after="20"/>
              <w:ind w:left="20"/>
              <w:jc w:val="both"/>
            </w:pPr>
            <w:r>
              <w:rPr>
                <w:rFonts w:ascii="Times New Roman"/>
                <w:b w:val="false"/>
                <w:i w:val="false"/>
                <w:color w:val="000000"/>
                <w:sz w:val="20"/>
              </w:rPr>
              <w:t>
(саны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сәйкестендіргіші "Анықтамалықтың (сыныптауыштың) сәйкестендіргіші </w:t>
            </w:r>
          </w:p>
          <w:p>
            <w:pPr>
              <w:spacing w:after="20"/>
              <w:ind w:left="20"/>
              <w:jc w:val="both"/>
            </w:pPr>
            <w:r>
              <w:rPr>
                <w:rFonts w:ascii="Times New Roman"/>
                <w:b w:val="false"/>
                <w:i w:val="false"/>
                <w:color w:val="000000"/>
                <w:sz w:val="20"/>
              </w:rPr>
              <w:t xml:space="preserve">
(currencyCodeListId атрибуты)" артибутында көрсетілген, анықтамалыққа (сыныптауышқа) сәйкес валютаның әріптік коды қамтылуға тиіс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 CAValue Amount)" деректемесі толтырылған жағдайда атрибутта Одақтың НАА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13.10.11. Алдыңғы құжат</w:t>
            </w:r>
          </w:p>
          <w:p>
            <w:pPr>
              <w:spacing w:after="20"/>
              <w:ind w:left="20"/>
              <w:jc w:val="both"/>
            </w:pPr>
            <w:r>
              <w:rPr>
                <w:rFonts w:ascii="Times New Roman"/>
                <w:b w:val="false"/>
                <w:i w:val="false"/>
                <w:color w:val="000000"/>
                <w:sz w:val="20"/>
              </w:rPr>
              <w:t>
(cacdo: Preceding 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*.1. Жазбаны сәйкестендіргіш</w:t>
            </w:r>
          </w:p>
          <w:p>
            <w:pPr>
              <w:spacing w:after="20"/>
              <w:ind w:left="20"/>
              <w:jc w:val="both"/>
            </w:pPr>
            <w:r>
              <w:rPr>
                <w:rFonts w:ascii="Times New Roman"/>
                <w:b w:val="false"/>
                <w:i w:val="false"/>
                <w:color w:val="000000"/>
                <w:sz w:val="20"/>
              </w:rPr>
              <w:t>
(casdo: Line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құжаттағы жазбаны біркелкі сәйкестендіру мақсатында электрондық құжатты қалыптастырған ақпараттық жүйе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 тіркеу нөмірі</w:t>
            </w:r>
          </w:p>
          <w:p>
            <w:pPr>
              <w:spacing w:after="20"/>
              <w:ind w:left="20"/>
              <w:jc w:val="both"/>
            </w:pPr>
            <w:r>
              <w:rPr>
                <w:rFonts w:ascii="Times New Roman"/>
                <w:b w:val="false"/>
                <w:i w:val="false"/>
                <w:color w:val="000000"/>
                <w:sz w:val="20"/>
              </w:rPr>
              <w:t>
(cacdo: Customs Doc Id Details)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11-тармақ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 Doc Kind Code)" деректемесінің "09035" мәні болған жағдайда, деректеме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 BY, KZ, </w:t>
            </w:r>
          </w:p>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 Doc Kind Code)" деректемесінің "09035" мәні болған жағдайда, деректеме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 Doc Kind Code)" деректемесінің "09035" мәні болған жағдайда, деректеме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w:t>
            </w:r>
          </w:p>
          <w:p>
            <w:pPr>
              <w:spacing w:after="20"/>
              <w:ind w:left="20"/>
              <w:jc w:val="both"/>
            </w:pPr>
            <w:r>
              <w:rPr>
                <w:rFonts w:ascii="Times New Roman"/>
                <w:b w:val="false"/>
                <w:i w:val="false"/>
                <w:color w:val="000000"/>
                <w:sz w:val="20"/>
              </w:rPr>
              <w:t>
(casdo: Customs Document Ordinal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 DTMDoc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 Unified Transport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*.6. Алдын ала ақпаратты тіркеу нөмірі</w:t>
            </w:r>
          </w:p>
          <w:p>
            <w:pPr>
              <w:spacing w:after="20"/>
              <w:ind w:left="20"/>
              <w:jc w:val="both"/>
            </w:pPr>
            <w:r>
              <w:rPr>
                <w:rFonts w:ascii="Times New Roman"/>
                <w:b w:val="false"/>
                <w:i w:val="false"/>
                <w:color w:val="000000"/>
                <w:sz w:val="20"/>
              </w:rPr>
              <w:t>
(casdo: Preliminary Information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11-тармақ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 мен Қырғыз Республикасында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 BY, KZ, </w:t>
            </w:r>
          </w:p>
          <w:p>
            <w:pPr>
              <w:spacing w:after="20"/>
              <w:ind w:left="20"/>
              <w:jc w:val="both"/>
            </w:pPr>
            <w:r>
              <w:rPr>
                <w:rFonts w:ascii="Times New Roman"/>
                <w:b w:val="false"/>
                <w:i w:val="false"/>
                <w:color w:val="000000"/>
                <w:sz w:val="20"/>
              </w:rPr>
              <w: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деректемесінің "10060" мәні болған жағдайда, деректеме толтырылуға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*.7. ХЖТ кітапшасын тіркеу нөмірі</w:t>
            </w:r>
          </w:p>
          <w:p>
            <w:pPr>
              <w:spacing w:after="20"/>
              <w:ind w:left="20"/>
              <w:jc w:val="both"/>
            </w:pPr>
            <w:r>
              <w:rPr>
                <w:rFonts w:ascii="Times New Roman"/>
                <w:b w:val="false"/>
                <w:i w:val="false"/>
                <w:color w:val="000000"/>
                <w:sz w:val="20"/>
              </w:rPr>
              <w:t>
(cacdo: TIRId Details)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11-тармақ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деректемесінің "09013" мәні болған жағдайда, деректеме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*.7.1. ХЖТ кітапшасының сериясы</w:t>
            </w:r>
          </w:p>
          <w:p>
            <w:pPr>
              <w:spacing w:after="20"/>
              <w:ind w:left="20"/>
              <w:jc w:val="both"/>
            </w:pPr>
            <w:r>
              <w:rPr>
                <w:rFonts w:ascii="Times New Roman"/>
                <w:b w:val="false"/>
                <w:i w:val="false"/>
                <w:color w:val="000000"/>
                <w:sz w:val="20"/>
              </w:rPr>
              <w:t>
(casdo: TIRSeries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*.7.2. ХЖТ кітапшасын сәйкестендіру нөмірі</w:t>
            </w:r>
          </w:p>
          <w:p>
            <w:pPr>
              <w:spacing w:after="20"/>
              <w:ind w:left="20"/>
              <w:jc w:val="both"/>
            </w:pPr>
            <w:r>
              <w:rPr>
                <w:rFonts w:ascii="Times New Roman"/>
                <w:b w:val="false"/>
                <w:i w:val="false"/>
                <w:color w:val="000000"/>
                <w:sz w:val="20"/>
              </w:rPr>
              <w:t>
(casdo: 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нөмірі</w:t>
            </w:r>
          </w:p>
          <w:p>
            <w:pPr>
              <w:spacing w:after="20"/>
              <w:ind w:left="20"/>
              <w:jc w:val="both"/>
            </w:pPr>
            <w:r>
              <w:rPr>
                <w:rFonts w:ascii="Times New Roman"/>
                <w:b w:val="false"/>
                <w:i w:val="false"/>
                <w:color w:val="000000"/>
                <w:sz w:val="20"/>
              </w:rPr>
              <w:t>
(csdo: Doc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11-тармақ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 түрінің коды (csdo:DocKindCode)" деректемесінің "10045" мәні болған жағдайда, деректеме толтырылуға тиіс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күні</w:t>
            </w:r>
          </w:p>
          <w:p>
            <w:pPr>
              <w:spacing w:after="20"/>
              <w:ind w:left="20"/>
              <w:jc w:val="both"/>
            </w:pPr>
            <w:r>
              <w:rPr>
                <w:rFonts w:ascii="Times New Roman"/>
                <w:b w:val="false"/>
                <w:i w:val="false"/>
                <w:color w:val="000000"/>
                <w:sz w:val="20"/>
              </w:rPr>
              <w:t>
(csdo: Doc Creation Date)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11-тармақ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 түрінің коды (csdo:DocKindCode)" деректемесінің "10045" мәні болған жағдайда,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реттік нөмірі</w:t>
            </w:r>
          </w:p>
          <w:p>
            <w:pPr>
              <w:spacing w:after="20"/>
              <w:ind w:left="20"/>
              <w:jc w:val="both"/>
            </w:pPr>
            <w:r>
              <w:rPr>
                <w:rFonts w:ascii="Times New Roman"/>
                <w:b w:val="false"/>
                <w:i w:val="false"/>
                <w:color w:val="000000"/>
                <w:sz w:val="20"/>
              </w:rPr>
              <w:t>
(casdo: Consignment Item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 мәлімделген тауар туралы мәліметтер</w:t>
            </w:r>
          </w:p>
          <w:p>
            <w:pPr>
              <w:spacing w:after="20"/>
              <w:ind w:left="20"/>
              <w:jc w:val="both"/>
            </w:pPr>
            <w:r>
              <w:rPr>
                <w:rFonts w:ascii="Times New Roman"/>
                <w:b w:val="false"/>
                <w:i w:val="false"/>
                <w:color w:val="000000"/>
                <w:sz w:val="20"/>
              </w:rPr>
              <w:t>
(cacdo: Preceding Goods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*.11.1. ЕАЭО СЭҚ ТН бойынша тауар коды</w:t>
            </w:r>
          </w:p>
          <w:p>
            <w:pPr>
              <w:spacing w:after="20"/>
              <w:ind w:left="20"/>
              <w:jc w:val="both"/>
            </w:pPr>
            <w:r>
              <w:rPr>
                <w:rFonts w:ascii="Times New Roman"/>
                <w:b w:val="false"/>
                <w:i w:val="false"/>
                <w:color w:val="000000"/>
                <w:sz w:val="20"/>
              </w:rPr>
              <w:t>
(csdo: Commodity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*.11.2. Нетто салмағы</w:t>
            </w:r>
          </w:p>
          <w:p>
            <w:pPr>
              <w:spacing w:after="20"/>
              <w:ind w:left="20"/>
              <w:jc w:val="both"/>
            </w:pPr>
            <w:r>
              <w:rPr>
                <w:rFonts w:ascii="Times New Roman"/>
                <w:b w:val="false"/>
                <w:i w:val="false"/>
                <w:color w:val="000000"/>
                <w:sz w:val="20"/>
              </w:rPr>
              <w:t>
(csdo: Unified Net Mass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*.11.3. Алдыңғы құжатта көрсетілген нетто салмағы</w:t>
            </w:r>
          </w:p>
          <w:p>
            <w:pPr>
              <w:spacing w:after="20"/>
              <w:ind w:left="20"/>
              <w:jc w:val="both"/>
            </w:pPr>
            <w:r>
              <w:rPr>
                <w:rFonts w:ascii="Times New Roman"/>
                <w:b w:val="false"/>
                <w:i w:val="false"/>
                <w:color w:val="000000"/>
                <w:sz w:val="20"/>
              </w:rPr>
              <w:t>
(casdo: Pre Declaration Net Mass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*.11.4. Кедендік құн</w:t>
            </w:r>
          </w:p>
          <w:p>
            <w:pPr>
              <w:spacing w:after="20"/>
              <w:ind w:left="20"/>
              <w:jc w:val="both"/>
            </w:pPr>
            <w:r>
              <w:rPr>
                <w:rFonts w:ascii="Times New Roman"/>
                <w:b w:val="false"/>
                <w:i w:val="false"/>
                <w:color w:val="000000"/>
                <w:sz w:val="20"/>
              </w:rPr>
              <w:t>
(casdo: Customs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*.11.5. Тауар саны</w:t>
            </w:r>
          </w:p>
          <w:p>
            <w:pPr>
              <w:spacing w:after="20"/>
              <w:ind w:left="20"/>
              <w:jc w:val="both"/>
            </w:pPr>
            <w:r>
              <w:rPr>
                <w:rFonts w:ascii="Times New Roman"/>
                <w:b w:val="false"/>
                <w:i w:val="false"/>
                <w:color w:val="000000"/>
                <w:sz w:val="20"/>
              </w:rPr>
              <w:t>
(cacdo: Goods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*.11.5.1. Қосымша өлшем бірлігі көрсетілген тауар саны </w:t>
            </w:r>
          </w:p>
          <w:p>
            <w:pPr>
              <w:spacing w:after="20"/>
              <w:ind w:left="20"/>
              <w:jc w:val="both"/>
            </w:pPr>
            <w:r>
              <w:rPr>
                <w:rFonts w:ascii="Times New Roman"/>
                <w:b w:val="false"/>
                <w:i w:val="false"/>
                <w:color w:val="000000"/>
                <w:sz w:val="20"/>
              </w:rPr>
              <w:t>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*.11.5.2. Өлшем бірлігінің шартты белгілемесі</w:t>
            </w:r>
          </w:p>
          <w:p>
            <w:pPr>
              <w:spacing w:after="20"/>
              <w:ind w:left="20"/>
              <w:jc w:val="both"/>
            </w:pPr>
            <w:r>
              <w:rPr>
                <w:rFonts w:ascii="Times New Roman"/>
                <w:b w:val="false"/>
                <w:i w:val="false"/>
                <w:color w:val="000000"/>
                <w:sz w:val="20"/>
              </w:rPr>
              <w:t>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13.10.12. Ұсынылған құжат</w:t>
            </w:r>
          </w:p>
          <w:p>
            <w:pPr>
              <w:spacing w:after="20"/>
              <w:ind w:left="20"/>
              <w:jc w:val="both"/>
            </w:pPr>
            <w:r>
              <w:rPr>
                <w:rFonts w:ascii="Times New Roman"/>
                <w:b w:val="false"/>
                <w:i w:val="false"/>
                <w:color w:val="000000"/>
                <w:sz w:val="20"/>
              </w:rPr>
              <w:t>
(cacdo: GRAPresented 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19-баған</w:t>
            </w:r>
          </w:p>
          <w:p>
            <w:pPr>
              <w:spacing w:after="20"/>
              <w:ind w:left="20"/>
              <w:jc w:val="both"/>
            </w:pPr>
            <w:r>
              <w:rPr>
                <w:rFonts w:ascii="Times New Roman"/>
                <w:b w:val="false"/>
                <w:i w:val="false"/>
                <w:color w:val="000000"/>
                <w:sz w:val="20"/>
              </w:rPr>
              <w:t>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19-баған</w:t>
            </w:r>
          </w:p>
          <w:p>
            <w:pPr>
              <w:spacing w:after="20"/>
              <w:ind w:left="20"/>
              <w:jc w:val="both"/>
            </w:pPr>
            <w:r>
              <w:rPr>
                <w:rFonts w:ascii="Times New Roman"/>
                <w:b w:val="false"/>
                <w:i w:val="false"/>
                <w:color w:val="000000"/>
                <w:sz w:val="20"/>
              </w:rPr>
              <w:t>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19-баған</w:t>
            </w:r>
          </w:p>
          <w:p>
            <w:pPr>
              <w:spacing w:after="20"/>
              <w:ind w:left="20"/>
              <w:jc w:val="both"/>
            </w:pPr>
            <w:r>
              <w:rPr>
                <w:rFonts w:ascii="Times New Roman"/>
                <w:b w:val="false"/>
                <w:i w:val="false"/>
                <w:color w:val="000000"/>
                <w:sz w:val="20"/>
              </w:rPr>
              <w:t>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19-баған</w:t>
            </w:r>
          </w:p>
          <w:p>
            <w:pPr>
              <w:spacing w:after="20"/>
              <w:ind w:left="20"/>
              <w:jc w:val="both"/>
            </w:pPr>
            <w:r>
              <w:rPr>
                <w:rFonts w:ascii="Times New Roman"/>
                <w:b w:val="false"/>
                <w:i w:val="false"/>
                <w:color w:val="000000"/>
                <w:sz w:val="20"/>
              </w:rPr>
              <w:t>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 басталатын күн</w:t>
            </w:r>
          </w:p>
          <w:p>
            <w:pPr>
              <w:spacing w:after="20"/>
              <w:ind w:left="20"/>
              <w:jc w:val="both"/>
            </w:pPr>
            <w:r>
              <w:rPr>
                <w:rFonts w:ascii="Times New Roman"/>
                <w:b w:val="false"/>
                <w:i w:val="false"/>
                <w:color w:val="000000"/>
                <w:sz w:val="20"/>
              </w:rPr>
              <w:t>
(csdo: Doc Start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 аяқталатын күн</w:t>
            </w:r>
          </w:p>
          <w:p>
            <w:pPr>
              <w:spacing w:after="20"/>
              <w:ind w:left="20"/>
              <w:jc w:val="both"/>
            </w:pPr>
            <w:r>
              <w:rPr>
                <w:rFonts w:ascii="Times New Roman"/>
                <w:b w:val="false"/>
                <w:i w:val="false"/>
                <w:color w:val="000000"/>
                <w:sz w:val="20"/>
              </w:rPr>
              <w:t>
(csdo: Doc Validity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*.7. Елдің коды </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 Unified Country Code)" деректеме толтырылған жағдайда атрибутта Одақтың НАА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 сәйкестендіргіш</w:t>
            </w:r>
          </w:p>
          <w:p>
            <w:pPr>
              <w:spacing w:after="20"/>
              <w:ind w:left="20"/>
              <w:jc w:val="both"/>
            </w:pPr>
            <w:r>
              <w:rPr>
                <w:rFonts w:ascii="Times New Roman"/>
                <w:b w:val="false"/>
                <w:i w:val="false"/>
                <w:color w:val="000000"/>
                <w:sz w:val="20"/>
              </w:rPr>
              <w:t>
(csdo: Authority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*.10. Ақпараттық ресурс</w:t>
            </w:r>
          </w:p>
          <w:p>
            <w:pPr>
              <w:spacing w:after="20"/>
              <w:ind w:left="20"/>
              <w:jc w:val="both"/>
            </w:pPr>
            <w:r>
              <w:rPr>
                <w:rFonts w:ascii="Times New Roman"/>
                <w:b w:val="false"/>
                <w:i w:val="false"/>
                <w:color w:val="000000"/>
                <w:sz w:val="20"/>
              </w:rPr>
              <w:t>
(cacdo: Information Source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*.10.1. Ақпарат көзінің немесе ресурстық атауы</w:t>
            </w:r>
          </w:p>
          <w:p>
            <w:pPr>
              <w:spacing w:after="20"/>
              <w:ind w:left="20"/>
              <w:jc w:val="both"/>
            </w:pPr>
            <w:r>
              <w:rPr>
                <w:rFonts w:ascii="Times New Roman"/>
                <w:b w:val="false"/>
                <w:i w:val="false"/>
                <w:color w:val="000000"/>
                <w:sz w:val="20"/>
              </w:rPr>
              <w:t>
(casdo: Information Source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*.10.2. Егжей-тегжейлі мәліметтерге сілтеме</w:t>
            </w:r>
          </w:p>
          <w:p>
            <w:pPr>
              <w:spacing w:after="20"/>
              <w:ind w:left="20"/>
              <w:jc w:val="both"/>
            </w:pPr>
            <w:r>
              <w:rPr>
                <w:rFonts w:ascii="Times New Roman"/>
                <w:b w:val="false"/>
                <w:i w:val="false"/>
                <w:color w:val="000000"/>
                <w:sz w:val="20"/>
              </w:rPr>
              <w:t>
(csdo: Details Resource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*.10.3. Дата</w:t>
            </w:r>
          </w:p>
          <w:p>
            <w:pPr>
              <w:spacing w:after="20"/>
              <w:ind w:left="20"/>
              <w:jc w:val="both"/>
            </w:pPr>
            <w:r>
              <w:rPr>
                <w:rFonts w:ascii="Times New Roman"/>
                <w:b w:val="false"/>
                <w:i w:val="false"/>
                <w:color w:val="000000"/>
                <w:sz w:val="20"/>
              </w:rPr>
              <w:t>
(csdo: Event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*.11. Жазбаны сәйкестендіргіш</w:t>
            </w:r>
          </w:p>
          <w:p>
            <w:pPr>
              <w:spacing w:after="20"/>
              <w:ind w:left="20"/>
              <w:jc w:val="both"/>
            </w:pPr>
            <w:r>
              <w:rPr>
                <w:rFonts w:ascii="Times New Roman"/>
                <w:b w:val="false"/>
                <w:i w:val="false"/>
                <w:color w:val="000000"/>
                <w:sz w:val="20"/>
              </w:rPr>
              <w:t>
(casdo: Line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құжаттағы жазбаны біркелкі сәйкестендіру мақсатында электрондық құжатты қалыптастырған ақпараттық жүйе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(casdo: EDoc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*.13. Қоймада электрондық құжатты сәйкестендіргіш</w:t>
            </w:r>
          </w:p>
          <w:p>
            <w:pPr>
              <w:spacing w:after="20"/>
              <w:ind w:left="20"/>
              <w:jc w:val="both"/>
            </w:pPr>
            <w:r>
              <w:rPr>
                <w:rFonts w:ascii="Times New Roman"/>
                <w:b w:val="false"/>
                <w:i w:val="false"/>
                <w:color w:val="000000"/>
                <w:sz w:val="20"/>
              </w:rPr>
              <w:t>
(cacdo: Doc Arch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*.13.1. Электрондық құжаттардың қоймасын сәйкестендіргіш</w:t>
            </w:r>
          </w:p>
          <w:p>
            <w:pPr>
              <w:spacing w:after="20"/>
              <w:ind w:left="20"/>
              <w:jc w:val="both"/>
            </w:pPr>
            <w:r>
              <w:rPr>
                <w:rFonts w:ascii="Times New Roman"/>
                <w:b w:val="false"/>
                <w:i w:val="false"/>
                <w:color w:val="000000"/>
                <w:sz w:val="20"/>
              </w:rPr>
              <w:t>
(casdo: EArch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*.13.2. Қоймадағы электрондық құжатты (мәліметтерді) сәйкестендіргіш</w:t>
            </w:r>
          </w:p>
          <w:p>
            <w:pPr>
              <w:spacing w:after="20"/>
              <w:ind w:left="20"/>
              <w:jc w:val="both"/>
            </w:pPr>
            <w:r>
              <w:rPr>
                <w:rFonts w:ascii="Times New Roman"/>
                <w:b w:val="false"/>
                <w:i w:val="false"/>
                <w:color w:val="000000"/>
                <w:sz w:val="20"/>
              </w:rPr>
              <w:t>
(casdo: EDoc 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электрондық құжатты қалыптастырған ақпараттық жүйемен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*.14. Құжатты іс жүзінде ұсыну туралы мәліметтер</w:t>
            </w:r>
          </w:p>
          <w:p>
            <w:pPr>
              <w:spacing w:after="20"/>
              <w:ind w:left="20"/>
              <w:jc w:val="both"/>
            </w:pPr>
            <w:r>
              <w:rPr>
                <w:rFonts w:ascii="Times New Roman"/>
                <w:b w:val="false"/>
                <w:i w:val="false"/>
                <w:color w:val="000000"/>
                <w:sz w:val="20"/>
              </w:rPr>
              <w:t>
(cacdo: Document Presenting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19-баған</w:t>
            </w:r>
          </w:p>
          <w:p>
            <w:pPr>
              <w:spacing w:after="20"/>
              <w:ind w:left="20"/>
              <w:jc w:val="both"/>
            </w:pPr>
            <w:r>
              <w:rPr>
                <w:rFonts w:ascii="Times New Roman"/>
                <w:b w:val="false"/>
                <w:i w:val="false"/>
                <w:color w:val="000000"/>
                <w:sz w:val="20"/>
              </w:rPr>
              <w:t>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*.14.1. Құжатты ұсыну коды</w:t>
            </w:r>
          </w:p>
          <w:p>
            <w:pPr>
              <w:spacing w:after="20"/>
              <w:ind w:left="20"/>
              <w:jc w:val="both"/>
            </w:pPr>
            <w:r>
              <w:rPr>
                <w:rFonts w:ascii="Times New Roman"/>
                <w:b w:val="false"/>
                <w:i w:val="false"/>
                <w:color w:val="000000"/>
                <w:sz w:val="20"/>
              </w:rPr>
              <w:t>
(casdo: Doc Present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19-баған</w:t>
            </w:r>
          </w:p>
          <w:p>
            <w:pPr>
              <w:spacing w:after="20"/>
              <w:ind w:left="20"/>
              <w:jc w:val="both"/>
            </w:pPr>
            <w:r>
              <w:rPr>
                <w:rFonts w:ascii="Times New Roman"/>
                <w:b w:val="false"/>
                <w:i w:val="false"/>
                <w:color w:val="000000"/>
                <w:sz w:val="20"/>
              </w:rPr>
              <w:t>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0 – құжат ұсынылмады (кедендік декларацияның (өтініштің) Кодекстің 109-бабының 7 және 8-тармақтарына, 120-бабының 6-тармағына, 278-баптың 5-тармағына сәйкес берілуін қолдамайды));</w:t>
            </w:r>
          </w:p>
          <w:p>
            <w:pPr>
              <w:spacing w:after="20"/>
              <w:ind w:left="20"/>
              <w:jc w:val="both"/>
            </w:pPr>
            <w:r>
              <w:rPr>
                <w:rFonts w:ascii="Times New Roman"/>
                <w:b w:val="false"/>
                <w:i w:val="false"/>
                <w:color w:val="000000"/>
                <w:sz w:val="20"/>
              </w:rPr>
              <w:t>
1 – құжат ұсынылды;</w:t>
            </w:r>
          </w:p>
          <w:p>
            <w:pPr>
              <w:spacing w:after="20"/>
              <w:ind w:left="20"/>
              <w:jc w:val="both"/>
            </w:pPr>
            <w:r>
              <w:rPr>
                <w:rFonts w:ascii="Times New Roman"/>
                <w:b w:val="false"/>
                <w:i w:val="false"/>
                <w:color w:val="000000"/>
                <w:sz w:val="20"/>
              </w:rPr>
              <w:t xml:space="preserve">
2 – құжат ұсынылмады (бұрын кеден органына ұсынылған); </w:t>
            </w:r>
          </w:p>
          <w:p>
            <w:pPr>
              <w:spacing w:after="20"/>
              <w:ind w:left="20"/>
              <w:jc w:val="both"/>
            </w:pPr>
            <w:r>
              <w:rPr>
                <w:rFonts w:ascii="Times New Roman"/>
                <w:b w:val="false"/>
                <w:i w:val="false"/>
                <w:color w:val="000000"/>
                <w:sz w:val="20"/>
              </w:rPr>
              <w:t xml:space="preserve">
3 – құжат ұсынылмады (тауарлар шығарылғанға дейін (тауарлардың шығарылған жері, тыйым салулар мен шектеулерді сақтау туралы мәліметтерді растайтын құжаттар үшін), тауарлар шығарылғаннан кейін (2014 жылғы 29 мамырдағы Еуразиялық экономикалық одақ туралы шартқа және (немесе) мүше мемлекеттердің заңнамасына сәйкес тыйым салулар мен шектеулердің сақталуының тауарлар шығарылғаннан кейін расталуы мүмкін болатын жағдайда); </w:t>
            </w:r>
          </w:p>
          <w:p>
            <w:pPr>
              <w:spacing w:after="20"/>
              <w:ind w:left="20"/>
              <w:jc w:val="both"/>
            </w:pPr>
            <w:r>
              <w:rPr>
                <w:rFonts w:ascii="Times New Roman"/>
                <w:b w:val="false"/>
                <w:i w:val="false"/>
                <w:color w:val="000000"/>
                <w:sz w:val="20"/>
              </w:rPr>
              <w:t xml:space="preserve">
4 – Кодекстің 80-бабының 2-тармағына сәйкес құжат ұсынылмады (кеден органының ақпараттық жүйелерінен алынуы мүмкін (кеден органы беретін құжаттар үшін)); </w:t>
            </w:r>
          </w:p>
          <w:p>
            <w:pPr>
              <w:spacing w:after="20"/>
              <w:ind w:left="20"/>
              <w:jc w:val="both"/>
            </w:pPr>
            <w:r>
              <w:rPr>
                <w:rFonts w:ascii="Times New Roman"/>
                <w:b w:val="false"/>
                <w:i w:val="false"/>
                <w:color w:val="000000"/>
                <w:sz w:val="20"/>
              </w:rPr>
              <w:t xml:space="preserve">
5 – Кодекстің 80-бабының 2-тармағына сәйкес құжат ұсынылмады (мүше мемлекеттердің кеден органдары мен мемлекеттік органдарының (ұйымдарының) өзара іс-қимыл жасауы шеңберінде мемлекеттік органдардың (ұйымдардың) ақпараттық жүйелерінен алынуы мүмкін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комиссия бекіткен немесе мүше мемлекеттің заңнамасымен бекітілген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 Doc Kind Code)" деректемесі толтырылған жағдайда атрибутта Одақтың НАА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*.14.3. Құжатты ұсынған күн</w:t>
            </w:r>
          </w:p>
          <w:p>
            <w:pPr>
              <w:spacing w:after="20"/>
              <w:ind w:left="20"/>
              <w:jc w:val="both"/>
            </w:pPr>
            <w:r>
              <w:rPr>
                <w:rFonts w:ascii="Times New Roman"/>
                <w:b w:val="false"/>
                <w:i w:val="false"/>
                <w:color w:val="000000"/>
                <w:sz w:val="20"/>
              </w:rPr>
              <w:t>
(casdo: Doc Present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19-баған</w:t>
            </w:r>
          </w:p>
          <w:p>
            <w:pPr>
              <w:spacing w:after="20"/>
              <w:ind w:left="20"/>
              <w:jc w:val="both"/>
            </w:pPr>
            <w:r>
              <w:rPr>
                <w:rFonts w:ascii="Times New Roman"/>
                <w:b w:val="false"/>
                <w:i w:val="false"/>
                <w:color w:val="000000"/>
                <w:sz w:val="20"/>
              </w:rPr>
              <w:t>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 ұсыну коды (casdo: Doc Present Kind Code)" деректемесі "3" мәнін алған жағдайда,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*.14.4. Кеден құжатын тіркеу нөмірі</w:t>
            </w:r>
          </w:p>
          <w:p>
            <w:pPr>
              <w:spacing w:after="20"/>
              <w:ind w:left="20"/>
              <w:jc w:val="both"/>
            </w:pPr>
            <w:r>
              <w:rPr>
                <w:rFonts w:ascii="Times New Roman"/>
                <w:b w:val="false"/>
                <w:i w:val="false"/>
                <w:color w:val="000000"/>
                <w:sz w:val="20"/>
              </w:rPr>
              <w:t>
(cacdo: Customs Doc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19-баған</w:t>
            </w:r>
          </w:p>
          <w:p>
            <w:pPr>
              <w:spacing w:after="20"/>
              <w:ind w:left="20"/>
              <w:jc w:val="both"/>
            </w:pPr>
            <w:r>
              <w:rPr>
                <w:rFonts w:ascii="Times New Roman"/>
                <w:b w:val="false"/>
                <w:i w:val="false"/>
                <w:color w:val="000000"/>
                <w:sz w:val="20"/>
              </w:rPr>
              <w:t>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 ұсыну коды (casdo: Doc Present Kind Code)" деректемесінің "2" мәні болған және ұсынылған құжат бұрын берілген құжаттың мына шаблонға сәйкес келген жағдайда, деректеме толтырылуға тиіс: ТТТТТТТТ/ДДММГГ/ННННННН/РР, онда ТТТТТТТ – кеден органының коды (2, 5 немесе 8 белгі), ДДММГГ – құжаттың тіркелген күні, ННННННН – тіркеу журналы бойынша құжаттың нөмірі, РР – өзгерістердің және (немесе) толықтырулардың реттік нөмірі (РР элементі болмауы мүмкін).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19-баған</w:t>
            </w:r>
          </w:p>
          <w:p>
            <w:pPr>
              <w:spacing w:after="20"/>
              <w:ind w:left="20"/>
              <w:jc w:val="both"/>
            </w:pPr>
            <w:r>
              <w:rPr>
                <w:rFonts w:ascii="Times New Roman"/>
                <w:b w:val="false"/>
                <w:i w:val="false"/>
                <w:color w:val="000000"/>
                <w:sz w:val="20"/>
              </w:rPr>
              <w:t>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19-баған</w:t>
            </w:r>
          </w:p>
          <w:p>
            <w:pPr>
              <w:spacing w:after="20"/>
              <w:ind w:left="20"/>
              <w:jc w:val="both"/>
            </w:pPr>
            <w:r>
              <w:rPr>
                <w:rFonts w:ascii="Times New Roman"/>
                <w:b w:val="false"/>
                <w:i w:val="false"/>
                <w:color w:val="000000"/>
                <w:sz w:val="20"/>
              </w:rPr>
              <w:t>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19-баған</w:t>
            </w:r>
          </w:p>
          <w:p>
            <w:pPr>
              <w:spacing w:after="20"/>
              <w:ind w:left="20"/>
              <w:jc w:val="both"/>
            </w:pPr>
            <w:r>
              <w:rPr>
                <w:rFonts w:ascii="Times New Roman"/>
                <w:b w:val="false"/>
                <w:i w:val="false"/>
                <w:color w:val="000000"/>
                <w:sz w:val="20"/>
              </w:rPr>
              <w:t>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*.14.4.4. Реттік нөмір</w:t>
            </w:r>
          </w:p>
          <w:p>
            <w:pPr>
              <w:spacing w:after="20"/>
              <w:ind w:left="20"/>
              <w:jc w:val="both"/>
            </w:pPr>
            <w:r>
              <w:rPr>
                <w:rFonts w:ascii="Times New Roman"/>
                <w:b w:val="false"/>
                <w:i w:val="false"/>
                <w:color w:val="000000"/>
                <w:sz w:val="20"/>
              </w:rPr>
              <w:t>
(casdo: Customs Document Ordinal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19-баған</w:t>
            </w:r>
          </w:p>
          <w:p>
            <w:pPr>
              <w:spacing w:after="20"/>
              <w:ind w:left="20"/>
              <w:jc w:val="both"/>
            </w:pPr>
            <w:r>
              <w:rPr>
                <w:rFonts w:ascii="Times New Roman"/>
                <w:b w:val="false"/>
                <w:i w:val="false"/>
                <w:color w:val="000000"/>
                <w:sz w:val="20"/>
              </w:rPr>
              <w:t>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*.14.5. Көлік құралына арналған декларацияның тіркеу нөмірі</w:t>
            </w:r>
          </w:p>
          <w:p>
            <w:pPr>
              <w:spacing w:after="20"/>
              <w:ind w:left="20"/>
              <w:jc w:val="both"/>
            </w:pPr>
            <w:r>
              <w:rPr>
                <w:rFonts w:ascii="Times New Roman"/>
                <w:b w:val="false"/>
                <w:i w:val="false"/>
                <w:color w:val="000000"/>
                <w:sz w:val="20"/>
              </w:rPr>
              <w:t>
(cacdo: DTMDoc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19-баған</w:t>
            </w:r>
          </w:p>
          <w:p>
            <w:pPr>
              <w:spacing w:after="20"/>
              <w:ind w:left="20"/>
              <w:jc w:val="both"/>
            </w:pPr>
            <w:r>
              <w:rPr>
                <w:rFonts w:ascii="Times New Roman"/>
                <w:b w:val="false"/>
                <w:i w:val="false"/>
                <w:color w:val="000000"/>
                <w:sz w:val="20"/>
              </w:rPr>
              <w:t>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"Құжатты ұсыну коды (casdo: Doc Present Kind Code)" "2" мәнін алған және ұсынылған құжат бұрын көлік құралына арналған декларациямен бірге ұсынылған жағдай,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19-баған</w:t>
            </w:r>
          </w:p>
          <w:p>
            <w:pPr>
              <w:spacing w:after="20"/>
              <w:ind w:left="20"/>
              <w:jc w:val="both"/>
            </w:pPr>
            <w:r>
              <w:rPr>
                <w:rFonts w:ascii="Times New Roman"/>
                <w:b w:val="false"/>
                <w:i w:val="false"/>
                <w:color w:val="000000"/>
                <w:sz w:val="20"/>
              </w:rPr>
              <w:t>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19-баған</w:t>
            </w:r>
          </w:p>
          <w:p>
            <w:pPr>
              <w:spacing w:after="20"/>
              <w:ind w:left="20"/>
              <w:jc w:val="both"/>
            </w:pPr>
            <w:r>
              <w:rPr>
                <w:rFonts w:ascii="Times New Roman"/>
                <w:b w:val="false"/>
                <w:i w:val="false"/>
                <w:color w:val="000000"/>
                <w:sz w:val="20"/>
              </w:rPr>
              <w:t>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19-баған</w:t>
            </w:r>
          </w:p>
          <w:p>
            <w:pPr>
              <w:spacing w:after="20"/>
              <w:ind w:left="20"/>
              <w:jc w:val="both"/>
            </w:pPr>
            <w:r>
              <w:rPr>
                <w:rFonts w:ascii="Times New Roman"/>
                <w:b w:val="false"/>
                <w:i w:val="false"/>
                <w:color w:val="000000"/>
                <w:sz w:val="20"/>
              </w:rPr>
              <w:t>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*.14.5.4. Көлік түрінің коды</w:t>
            </w:r>
          </w:p>
          <w:p>
            <w:pPr>
              <w:spacing w:after="20"/>
              <w:ind w:left="20"/>
              <w:jc w:val="both"/>
            </w:pPr>
            <w:r>
              <w:rPr>
                <w:rFonts w:ascii="Times New Roman"/>
                <w:b w:val="false"/>
                <w:i w:val="false"/>
                <w:color w:val="000000"/>
                <w:sz w:val="20"/>
              </w:rPr>
              <w:t>
(csdo: Unified Transport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19-баған</w:t>
            </w:r>
          </w:p>
          <w:p>
            <w:pPr>
              <w:spacing w:after="20"/>
              <w:ind w:left="20"/>
              <w:jc w:val="both"/>
            </w:pPr>
            <w:r>
              <w:rPr>
                <w:rFonts w:ascii="Times New Roman"/>
                <w:b w:val="false"/>
                <w:i w:val="false"/>
                <w:color w:val="000000"/>
                <w:sz w:val="20"/>
              </w:rPr>
              <w:t>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бойынша анықтамалықтың (сыныптауыштың) сәйкестендіргіші қамтылуға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*.14.6. ХЖТ кітапшасын тіркеу нөмірі</w:t>
            </w:r>
          </w:p>
          <w:p>
            <w:pPr>
              <w:spacing w:after="20"/>
              <w:ind w:left="20"/>
              <w:jc w:val="both"/>
            </w:pPr>
            <w:r>
              <w:rPr>
                <w:rFonts w:ascii="Times New Roman"/>
                <w:b w:val="false"/>
                <w:i w:val="false"/>
                <w:color w:val="000000"/>
                <w:sz w:val="20"/>
              </w:rPr>
              <w:t>
(cacdo: TIRId Details)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19-баған</w:t>
            </w:r>
          </w:p>
          <w:p>
            <w:pPr>
              <w:spacing w:after="20"/>
              <w:ind w:left="20"/>
              <w:jc w:val="both"/>
            </w:pPr>
            <w:r>
              <w:rPr>
                <w:rFonts w:ascii="Times New Roman"/>
                <w:b w:val="false"/>
                <w:i w:val="false"/>
                <w:color w:val="000000"/>
                <w:sz w:val="20"/>
              </w:rPr>
              <w:t>
(саны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"Құжатты ұсыну коды (casdo: Doc Present Kind Code)" "2" мәнін алған және ұсынылған құжат бұрын транзиттік декларациямен бірге ұсынылған жағдай, деректеме толтырылуы мүмкін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*.14.6.1. ХЖТ кітапшасының сериясы</w:t>
            </w:r>
          </w:p>
          <w:p>
            <w:pPr>
              <w:spacing w:after="20"/>
              <w:ind w:left="20"/>
              <w:jc w:val="both"/>
            </w:pPr>
            <w:r>
              <w:rPr>
                <w:rFonts w:ascii="Times New Roman"/>
                <w:b w:val="false"/>
                <w:i w:val="false"/>
                <w:color w:val="000000"/>
                <w:sz w:val="20"/>
              </w:rPr>
              <w:t>
(casdo: TIRSeries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19-баған</w:t>
            </w:r>
          </w:p>
          <w:p>
            <w:pPr>
              <w:spacing w:after="20"/>
              <w:ind w:left="20"/>
              <w:jc w:val="both"/>
            </w:pPr>
            <w:r>
              <w:rPr>
                <w:rFonts w:ascii="Times New Roman"/>
                <w:b w:val="false"/>
                <w:i w:val="false"/>
                <w:color w:val="000000"/>
                <w:sz w:val="20"/>
              </w:rPr>
              <w:t>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*.14.6.2. ХЖТ кітапшасын сәйкестендіру нөмірі</w:t>
            </w:r>
          </w:p>
          <w:p>
            <w:pPr>
              <w:spacing w:after="20"/>
              <w:ind w:left="20"/>
              <w:jc w:val="both"/>
            </w:pPr>
            <w:r>
              <w:rPr>
                <w:rFonts w:ascii="Times New Roman"/>
                <w:b w:val="false"/>
                <w:i w:val="false"/>
                <w:color w:val="000000"/>
                <w:sz w:val="20"/>
              </w:rPr>
              <w:t>
(casdo: 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19-баған</w:t>
            </w:r>
          </w:p>
          <w:p>
            <w:pPr>
              <w:spacing w:after="20"/>
              <w:ind w:left="20"/>
              <w:jc w:val="both"/>
            </w:pPr>
            <w:r>
              <w:rPr>
                <w:rFonts w:ascii="Times New Roman"/>
                <w:b w:val="false"/>
                <w:i w:val="false"/>
                <w:color w:val="000000"/>
                <w:sz w:val="20"/>
              </w:rPr>
              <w:t>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*.14.7. Алдыңғы құжаттың нөмірі</w:t>
            </w:r>
          </w:p>
          <w:p>
            <w:pPr>
              <w:spacing w:after="20"/>
              <w:ind w:left="20"/>
              <w:jc w:val="both"/>
            </w:pPr>
            <w:r>
              <w:rPr>
                <w:rFonts w:ascii="Times New Roman"/>
                <w:b w:val="false"/>
                <w:i w:val="false"/>
                <w:color w:val="000000"/>
                <w:sz w:val="20"/>
              </w:rPr>
              <w:t>
(casdo: Preceding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19-баған</w:t>
            </w:r>
          </w:p>
          <w:p>
            <w:pPr>
              <w:spacing w:after="20"/>
              <w:ind w:left="20"/>
              <w:jc w:val="both"/>
            </w:pPr>
            <w:r>
              <w:rPr>
                <w:rFonts w:ascii="Times New Roman"/>
                <w:b w:val="false"/>
                <w:i w:val="false"/>
                <w:color w:val="000000"/>
                <w:sz w:val="20"/>
              </w:rPr>
              <w:t>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 ұсыну коды (casdo: Doc Present Kind Code)" деректемесінің "2" мәні болған және ұсынылған құжат бұрын берілген құжаттың мына шаблонға сәйкес келмеген жағдайда, деректеме толтырылуға тиіс: ТТТТТТТТ/ДДММГГ/ННННННН/РР, онда ТТТТТТТ – кеден органының коды (2, 5 немесе 8 белгі), ДДММГГ – құжаттың тіркелген күні, ННННННН – тіркеу журналы бойынша құжаттың нөмірі, РР – өзгерістердің және (немесе) толықтырулардың реттік нөмірі (РР элементі болмауы мүмкін).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*.14.8. Құжаттың күні</w:t>
            </w:r>
          </w:p>
          <w:p>
            <w:pPr>
              <w:spacing w:after="20"/>
              <w:ind w:left="20"/>
              <w:jc w:val="both"/>
            </w:pPr>
            <w:r>
              <w:rPr>
                <w:rFonts w:ascii="Times New Roman"/>
                <w:b w:val="false"/>
                <w:i w:val="false"/>
                <w:color w:val="000000"/>
                <w:sz w:val="20"/>
              </w:rPr>
              <w:t>
(csdo: Doc Creation Date)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 нөмірі" (casdo:PrecedingDocId)" деректемесін толтырған жағдайда, деректеме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13.11. Кедендік баждарды, салықтарды төлеу бойынша міндеттің орындалуын берілген қамтамасыз ету</w:t>
            </w:r>
          </w:p>
          <w:p>
            <w:pPr>
              <w:spacing w:after="20"/>
              <w:ind w:left="20"/>
              <w:jc w:val="both"/>
            </w:pPr>
            <w:r>
              <w:rPr>
                <w:rFonts w:ascii="Times New Roman"/>
                <w:b w:val="false"/>
                <w:i w:val="false"/>
                <w:color w:val="000000"/>
                <w:sz w:val="20"/>
              </w:rPr>
              <w:t>
(cacdo: Payment Guarantee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13.11.1. Кедендік баждарды, салықтарды төлеу бойынша міндеттің орындалуын қамтамасыз ету тәсілінің коды</w:t>
            </w:r>
          </w:p>
          <w:p>
            <w:pPr>
              <w:spacing w:after="20"/>
              <w:ind w:left="20"/>
              <w:jc w:val="both"/>
            </w:pPr>
            <w:r>
              <w:rPr>
                <w:rFonts w:ascii="Times New Roman"/>
                <w:b w:val="false"/>
                <w:i w:val="false"/>
                <w:color w:val="000000"/>
                <w:sz w:val="20"/>
              </w:rPr>
              <w:t>
(casdo: Payment Guarantee Method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13.11.2. Қамтамасыз ету сомасы (мөлшері)</w:t>
            </w:r>
          </w:p>
          <w:p>
            <w:pPr>
              <w:spacing w:after="20"/>
              <w:ind w:left="20"/>
              <w:jc w:val="both"/>
            </w:pPr>
            <w:r>
              <w:rPr>
                <w:rFonts w:ascii="Times New Roman"/>
                <w:b w:val="false"/>
                <w:i w:val="false"/>
                <w:color w:val="000000"/>
                <w:sz w:val="20"/>
              </w:rPr>
              <w:t>
(casdo: Guarantee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сәйкестендіргіші "Анықтамалықтың (сыныптауыштың) сәйкестендіргіші </w:t>
            </w:r>
          </w:p>
          <w:p>
            <w:pPr>
              <w:spacing w:after="20"/>
              <w:ind w:left="20"/>
              <w:jc w:val="both"/>
            </w:pPr>
            <w:r>
              <w:rPr>
                <w:rFonts w:ascii="Times New Roman"/>
                <w:b w:val="false"/>
                <w:i w:val="false"/>
                <w:color w:val="000000"/>
                <w:sz w:val="20"/>
              </w:rPr>
              <w:t xml:space="preserve">
(currencyCodeListId атрибуты)" артибутында көрсетілген, анықтамалыққа (сыныптауышқа) сәйкес валютаның әріптік коды қамтылуға тиіс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13.11.3. Кедендік баждар, салықтар бойынша міндеттің орындалуын растайтын құжат</w:t>
            </w:r>
          </w:p>
          <w:p>
            <w:pPr>
              <w:spacing w:after="20"/>
              <w:ind w:left="20"/>
              <w:jc w:val="both"/>
            </w:pPr>
            <w:r>
              <w:rPr>
                <w:rFonts w:ascii="Times New Roman"/>
                <w:b w:val="false"/>
                <w:i w:val="false"/>
                <w:color w:val="000000"/>
                <w:sz w:val="20"/>
              </w:rPr>
              <w:t>
(cacdo: Guarantee 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 басталатын күн</w:t>
            </w:r>
          </w:p>
          <w:p>
            <w:pPr>
              <w:spacing w:after="20"/>
              <w:ind w:left="20"/>
              <w:jc w:val="both"/>
            </w:pPr>
            <w:r>
              <w:rPr>
                <w:rFonts w:ascii="Times New Roman"/>
                <w:b w:val="false"/>
                <w:i w:val="false"/>
                <w:color w:val="000000"/>
                <w:sz w:val="20"/>
              </w:rPr>
              <w:t>
(csdo: Doc Start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 аяқталатын күн</w:t>
            </w:r>
          </w:p>
          <w:p>
            <w:pPr>
              <w:spacing w:after="20"/>
              <w:ind w:left="20"/>
              <w:jc w:val="both"/>
            </w:pPr>
            <w:r>
              <w:rPr>
                <w:rFonts w:ascii="Times New Roman"/>
                <w:b w:val="false"/>
                <w:i w:val="false"/>
                <w:color w:val="000000"/>
                <w:sz w:val="20"/>
              </w:rPr>
              <w:t>
(csdo: Doc Validity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13.11.4. Салық төлеушіні сәйкестендіргіш </w:t>
            </w:r>
          </w:p>
          <w:p>
            <w:pPr>
              <w:spacing w:after="20"/>
              <w:ind w:left="20"/>
              <w:jc w:val="both"/>
            </w:pPr>
            <w:r>
              <w:rPr>
                <w:rFonts w:ascii="Times New Roman"/>
                <w:b w:val="false"/>
                <w:i w:val="false"/>
                <w:color w:val="000000"/>
                <w:sz w:val="20"/>
              </w:rPr>
              <w:t>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13.11.5. Банкті сәйкестендіргіш</w:t>
            </w:r>
          </w:p>
          <w:p>
            <w:pPr>
              <w:spacing w:after="20"/>
              <w:ind w:left="20"/>
              <w:jc w:val="both"/>
            </w:pPr>
            <w:r>
              <w:rPr>
                <w:rFonts w:ascii="Times New Roman"/>
                <w:b w:val="false"/>
                <w:i w:val="false"/>
                <w:color w:val="000000"/>
                <w:sz w:val="20"/>
              </w:rPr>
              <w:t>
(csdo: Bank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14. Кеден құжатын толтыруға (қол қоюға) жауапты кеден өкілі</w:t>
            </w:r>
          </w:p>
          <w:p>
            <w:pPr>
              <w:spacing w:after="20"/>
              <w:ind w:left="20"/>
              <w:jc w:val="both"/>
            </w:pPr>
            <w:r>
              <w:rPr>
                <w:rFonts w:ascii="Times New Roman"/>
                <w:b w:val="false"/>
                <w:i w:val="false"/>
                <w:color w:val="000000"/>
                <w:sz w:val="20"/>
              </w:rPr>
              <w:t>
(cacdo: Signatory Representative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w:t>
            </w:r>
          </w:p>
          <w:p>
            <w:pPr>
              <w:spacing w:after="20"/>
              <w:ind w:left="20"/>
              <w:jc w:val="both"/>
            </w:pPr>
            <w:r>
              <w:rPr>
                <w:rFonts w:ascii="Times New Roman"/>
                <w:b w:val="false"/>
                <w:i w:val="false"/>
                <w:color w:val="000000"/>
                <w:sz w:val="20"/>
              </w:rPr>
              <w:t>
(сол жақ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14.1. Кеден өкілдерінің тізіліміне енгізу туралы құжат</w:t>
            </w:r>
          </w:p>
          <w:p>
            <w:pPr>
              <w:spacing w:after="20"/>
              <w:ind w:left="20"/>
              <w:jc w:val="both"/>
            </w:pPr>
            <w:r>
              <w:rPr>
                <w:rFonts w:ascii="Times New Roman"/>
                <w:b w:val="false"/>
                <w:i w:val="false"/>
                <w:color w:val="000000"/>
                <w:sz w:val="20"/>
              </w:rPr>
              <w:t>
(cacdo: Broker Registry 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w:t>
            </w:r>
          </w:p>
          <w:p>
            <w:pPr>
              <w:spacing w:after="20"/>
              <w:ind w:left="20"/>
              <w:jc w:val="both"/>
            </w:pPr>
            <w:r>
              <w:rPr>
                <w:rFonts w:ascii="Times New Roman"/>
                <w:b w:val="false"/>
                <w:i w:val="false"/>
                <w:color w:val="000000"/>
                <w:sz w:val="20"/>
              </w:rPr>
              <w:t>
(сол жақ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w:t>
            </w:r>
          </w:p>
          <w:p>
            <w:pPr>
              <w:spacing w:after="20"/>
              <w:ind w:left="20"/>
              <w:jc w:val="both"/>
            </w:pPr>
            <w:r>
              <w:rPr>
                <w:rFonts w:ascii="Times New Roman"/>
                <w:b w:val="false"/>
                <w:i w:val="false"/>
                <w:color w:val="000000"/>
                <w:sz w:val="20"/>
              </w:rPr>
              <w:t>
(сол жақ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14.1.2. Тұлғаның тізілімге енгізілгенін растайтын құжат</w:t>
            </w:r>
          </w:p>
          <w:p>
            <w:pPr>
              <w:spacing w:after="20"/>
              <w:ind w:left="20"/>
              <w:jc w:val="both"/>
            </w:pPr>
            <w:r>
              <w:rPr>
                <w:rFonts w:ascii="Times New Roman"/>
                <w:b w:val="false"/>
                <w:i w:val="false"/>
                <w:color w:val="000000"/>
                <w:sz w:val="20"/>
              </w:rPr>
              <w:t>
(cacdo: Register Document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w:t>
            </w:r>
          </w:p>
          <w:p>
            <w:pPr>
              <w:spacing w:after="20"/>
              <w:ind w:left="20"/>
              <w:jc w:val="both"/>
            </w:pPr>
            <w:r>
              <w:rPr>
                <w:rFonts w:ascii="Times New Roman"/>
                <w:b w:val="false"/>
                <w:i w:val="false"/>
                <w:color w:val="000000"/>
                <w:sz w:val="20"/>
              </w:rPr>
              <w:t>
(сол жақ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коды </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*.2. Тізілімге енгізу кезінде заңды тұлғаны тіркеу нөмірі</w:t>
            </w:r>
          </w:p>
          <w:p>
            <w:pPr>
              <w:spacing w:after="20"/>
              <w:ind w:left="20"/>
              <w:jc w:val="both"/>
            </w:pPr>
            <w:r>
              <w:rPr>
                <w:rFonts w:ascii="Times New Roman"/>
                <w:b w:val="false"/>
                <w:i w:val="false"/>
                <w:color w:val="000000"/>
                <w:sz w:val="20"/>
              </w:rPr>
              <w:t>
(casdo: Registration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w:t>
            </w:r>
          </w:p>
          <w:p>
            <w:pPr>
              <w:spacing w:after="20"/>
              <w:ind w:left="20"/>
              <w:jc w:val="both"/>
            </w:pPr>
            <w:r>
              <w:rPr>
                <w:rFonts w:ascii="Times New Roman"/>
                <w:b w:val="false"/>
                <w:i w:val="false"/>
                <w:color w:val="000000"/>
                <w:sz w:val="20"/>
              </w:rPr>
              <w:t>
(сол жақ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қайта тіркеу белгісі (қосу әріпі) көрсетілмеген куәліктің нөмірі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w:t>
            </w:r>
          </w:p>
          <w:p>
            <w:pPr>
              <w:spacing w:after="20"/>
              <w:ind w:left="20"/>
              <w:jc w:val="both"/>
            </w:pPr>
            <w:r>
              <w:rPr>
                <w:rFonts w:ascii="Times New Roman"/>
                <w:b w:val="false"/>
                <w:i w:val="false"/>
                <w:color w:val="000000"/>
                <w:sz w:val="20"/>
              </w:rPr>
              <w:t>
(сол жақ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куәлік нөмірінде қайта тіркеу белгісі (қосу әріпі) қамтылса,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типінің коды</w:t>
            </w:r>
          </w:p>
          <w:p>
            <w:pPr>
              <w:spacing w:after="20"/>
              <w:ind w:left="20"/>
              <w:jc w:val="both"/>
            </w:pPr>
            <w:r>
              <w:rPr>
                <w:rFonts w:ascii="Times New Roman"/>
                <w:b w:val="false"/>
                <w:i w:val="false"/>
                <w:color w:val="000000"/>
                <w:sz w:val="20"/>
              </w:rPr>
              <w:t>
(casdo: AEORegistry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14.2. Кедендік өкілдің декларантпен (өтініш берушімен) шарты</w:t>
            </w:r>
          </w:p>
          <w:p>
            <w:pPr>
              <w:spacing w:after="20"/>
              <w:ind w:left="20"/>
              <w:jc w:val="both"/>
            </w:pPr>
            <w:r>
              <w:rPr>
                <w:rFonts w:ascii="Times New Roman"/>
                <w:b w:val="false"/>
                <w:i w:val="false"/>
                <w:color w:val="000000"/>
                <w:sz w:val="20"/>
              </w:rPr>
              <w:t>
(cacdo: Representative Contract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w:t>
            </w:r>
          </w:p>
          <w:p>
            <w:pPr>
              <w:spacing w:after="20"/>
              <w:ind w:left="20"/>
              <w:jc w:val="both"/>
            </w:pPr>
            <w:r>
              <w:rPr>
                <w:rFonts w:ascii="Times New Roman"/>
                <w:b w:val="false"/>
                <w:i w:val="false"/>
                <w:color w:val="000000"/>
                <w:sz w:val="20"/>
              </w:rPr>
              <w:t>
(сол жақ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w:t>
            </w:r>
          </w:p>
          <w:p>
            <w:pPr>
              <w:spacing w:after="20"/>
              <w:ind w:left="20"/>
              <w:jc w:val="both"/>
            </w:pPr>
            <w:r>
              <w:rPr>
                <w:rFonts w:ascii="Times New Roman"/>
                <w:b w:val="false"/>
                <w:i w:val="false"/>
                <w:color w:val="000000"/>
                <w:sz w:val="20"/>
              </w:rPr>
              <w:t>
(сол жақ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w:t>
            </w:r>
          </w:p>
          <w:p>
            <w:pPr>
              <w:spacing w:after="20"/>
              <w:ind w:left="20"/>
              <w:jc w:val="both"/>
            </w:pPr>
            <w:r>
              <w:rPr>
                <w:rFonts w:ascii="Times New Roman"/>
                <w:b w:val="false"/>
                <w:i w:val="false"/>
                <w:color w:val="000000"/>
                <w:sz w:val="20"/>
              </w:rPr>
              <w:t>
(сол жақ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w:t>
            </w:r>
          </w:p>
          <w:p>
            <w:pPr>
              <w:spacing w:after="20"/>
              <w:ind w:left="20"/>
              <w:jc w:val="both"/>
            </w:pPr>
            <w:r>
              <w:rPr>
                <w:rFonts w:ascii="Times New Roman"/>
                <w:b w:val="false"/>
                <w:i w:val="false"/>
                <w:color w:val="000000"/>
                <w:sz w:val="20"/>
              </w:rPr>
              <w:t>
(сол жақ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14.2.5. Құжаттың қолданылу мерзімі басталатын күн</w:t>
            </w:r>
          </w:p>
          <w:p>
            <w:pPr>
              <w:spacing w:after="20"/>
              <w:ind w:left="20"/>
              <w:jc w:val="both"/>
            </w:pPr>
            <w:r>
              <w:rPr>
                <w:rFonts w:ascii="Times New Roman"/>
                <w:b w:val="false"/>
                <w:i w:val="false"/>
                <w:color w:val="000000"/>
                <w:sz w:val="20"/>
              </w:rPr>
              <w:t>
(csdo: Doc Start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14.2.6. Құжаттың қолданылу мерзімі аяқталатын күн</w:t>
            </w:r>
          </w:p>
          <w:p>
            <w:pPr>
              <w:spacing w:after="20"/>
              <w:ind w:left="20"/>
              <w:jc w:val="both"/>
            </w:pPr>
            <w:r>
              <w:rPr>
                <w:rFonts w:ascii="Times New Roman"/>
                <w:b w:val="false"/>
                <w:i w:val="false"/>
                <w:color w:val="000000"/>
                <w:sz w:val="20"/>
              </w:rPr>
              <w:t>
(csdo: Doc Validity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14.2.7. Салық төлеушіні сәйкестендіргіш </w:t>
            </w:r>
          </w:p>
          <w:p>
            <w:pPr>
              <w:spacing w:after="20"/>
              <w:ind w:left="20"/>
              <w:jc w:val="both"/>
            </w:pPr>
            <w:r>
              <w:rPr>
                <w:rFonts w:ascii="Times New Roman"/>
                <w:b w:val="false"/>
                <w:i w:val="false"/>
                <w:color w:val="000000"/>
                <w:sz w:val="20"/>
              </w:rPr>
              <w:t>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14.2.8. Есепке қою себебінің коды </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14.2.9. Электрондық құжаттың (мәліметтердің) коды</w:t>
            </w:r>
          </w:p>
          <w:p>
            <w:pPr>
              <w:spacing w:after="20"/>
              <w:ind w:left="20"/>
              <w:jc w:val="both"/>
            </w:pPr>
            <w:r>
              <w:rPr>
                <w:rFonts w:ascii="Times New Roman"/>
                <w:b w:val="false"/>
                <w:i w:val="false"/>
                <w:color w:val="000000"/>
                <w:sz w:val="20"/>
              </w:rPr>
              <w:t>
(casdo: EDoc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14.2.10. Қоймада электрондық құжатты сәйкестендіргіш</w:t>
            </w:r>
          </w:p>
          <w:p>
            <w:pPr>
              <w:spacing w:after="20"/>
              <w:ind w:left="20"/>
              <w:jc w:val="both"/>
            </w:pPr>
            <w:r>
              <w:rPr>
                <w:rFonts w:ascii="Times New Roman"/>
                <w:b w:val="false"/>
                <w:i w:val="false"/>
                <w:color w:val="000000"/>
                <w:sz w:val="20"/>
              </w:rPr>
              <w:t>
(cacdo: Doc Arch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құжаттардың қоймасын сәйкестендіргіш</w:t>
            </w:r>
          </w:p>
          <w:p>
            <w:pPr>
              <w:spacing w:after="20"/>
              <w:ind w:left="20"/>
              <w:jc w:val="both"/>
            </w:pPr>
            <w:r>
              <w:rPr>
                <w:rFonts w:ascii="Times New Roman"/>
                <w:b w:val="false"/>
                <w:i w:val="false"/>
                <w:color w:val="000000"/>
                <w:sz w:val="20"/>
              </w:rPr>
              <w:t>
(casdo: EArch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*.2. Қоймадағы электрондық құжатты (мәліметтерді) сәйкестендіргіш</w:t>
            </w:r>
          </w:p>
          <w:p>
            <w:pPr>
              <w:spacing w:after="20"/>
              <w:ind w:left="20"/>
              <w:jc w:val="both"/>
            </w:pPr>
            <w:r>
              <w:rPr>
                <w:rFonts w:ascii="Times New Roman"/>
                <w:b w:val="false"/>
                <w:i w:val="false"/>
                <w:color w:val="000000"/>
                <w:sz w:val="20"/>
              </w:rPr>
              <w:t>
(casdo: EDoc 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электрондық құжатты қалыптастырған ақпараттық жүйемен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14.2.11. Құжатты іс жүзінде ұсыну туралы мәліметтер</w:t>
            </w:r>
          </w:p>
          <w:p>
            <w:pPr>
              <w:spacing w:after="20"/>
              <w:ind w:left="20"/>
              <w:jc w:val="both"/>
            </w:pPr>
            <w:r>
              <w:rPr>
                <w:rFonts w:ascii="Times New Roman"/>
                <w:b w:val="false"/>
                <w:i w:val="false"/>
                <w:color w:val="000000"/>
                <w:sz w:val="20"/>
              </w:rPr>
              <w:t>
(cacdo: Document Presenting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 ұсыну коды</w:t>
            </w:r>
          </w:p>
          <w:p>
            <w:pPr>
              <w:spacing w:after="20"/>
              <w:ind w:left="20"/>
              <w:jc w:val="both"/>
            </w:pPr>
            <w:r>
              <w:rPr>
                <w:rFonts w:ascii="Times New Roman"/>
                <w:b w:val="false"/>
                <w:i w:val="false"/>
                <w:color w:val="000000"/>
                <w:sz w:val="20"/>
              </w:rPr>
              <w:t>
(casdo: Doc Present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1 – құжат ұсынылды;</w:t>
            </w:r>
          </w:p>
          <w:p>
            <w:pPr>
              <w:spacing w:after="20"/>
              <w:ind w:left="20"/>
              <w:jc w:val="both"/>
            </w:pPr>
            <w:r>
              <w:rPr>
                <w:rFonts w:ascii="Times New Roman"/>
                <w:b w:val="false"/>
                <w:i w:val="false"/>
                <w:color w:val="000000"/>
                <w:sz w:val="20"/>
              </w:rPr>
              <w:t>
2 – құжат ұсынылмады (бұрын кеден органына ұсынылған)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комиссия бекіткен немесе мүше мемлекеттің заңнамасымен бекітілген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 Doc Kind Code)" деректемесі толтырылған жағдайда, атрибутта Одақтың НАА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ұсынған күн</w:t>
            </w:r>
          </w:p>
          <w:p>
            <w:pPr>
              <w:spacing w:after="20"/>
              <w:ind w:left="20"/>
              <w:jc w:val="both"/>
            </w:pPr>
            <w:r>
              <w:rPr>
                <w:rFonts w:ascii="Times New Roman"/>
                <w:b w:val="false"/>
                <w:i w:val="false"/>
                <w:color w:val="000000"/>
                <w:sz w:val="20"/>
              </w:rPr>
              <w:t>
(casdo: Doc Present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 тіркеу нөмірі</w:t>
            </w:r>
          </w:p>
          <w:p>
            <w:pPr>
              <w:spacing w:after="20"/>
              <w:ind w:left="20"/>
              <w:jc w:val="both"/>
            </w:pPr>
            <w:r>
              <w:rPr>
                <w:rFonts w:ascii="Times New Roman"/>
                <w:b w:val="false"/>
                <w:i w:val="false"/>
                <w:color w:val="000000"/>
                <w:sz w:val="20"/>
              </w:rPr>
              <w:t>
(cacdo: Customs Doc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 ұсыну коды (casdo: Doc Present Kind Code)" деректемесінің "2" мәні болған және кедендік өкілдің декларантпен (өтініш берушімен) шарты бұрын берілген құжаттың мына шаблонға сәйкес келген жағдайда, деректеме толтырылуға тиіс: ТТТТТТТТ/ДДММГГ/ННННННН/РР, онда ТТТТТТТ – кеден органының коды (2, 5 немесе 8 белгі), ДДММГГ – құжаттың тіркелген күні, ННННННН – тіркеу журналы бойынша құжаттың нөмірі, РР – өзгерістердің және (немесе) толықтырулардың реттік нөмірі (РР элементі болмауы мүмкін).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w:t>
            </w:r>
          </w:p>
          <w:p>
            <w:pPr>
              <w:spacing w:after="20"/>
              <w:ind w:left="20"/>
              <w:jc w:val="both"/>
            </w:pPr>
            <w:r>
              <w:rPr>
                <w:rFonts w:ascii="Times New Roman"/>
                <w:b w:val="false"/>
                <w:i w:val="false"/>
                <w:color w:val="000000"/>
                <w:sz w:val="20"/>
              </w:rPr>
              <w:t>
(casdo: Customs Document Ordinal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 DTMDoc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 ұсыну коды (casdo: Doc Present Kind Code)" деректемесінің "2" мәні болған және кедендік өкілдің декларантпен (өтініш берушімен) шарты бұрын көлік құралына арналған декларациямен бірлесе ұсынылған жағдайда,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 Unified Transport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*.6. ХЖТ кітапшасын тіркеу нөмірі</w:t>
            </w:r>
          </w:p>
          <w:p>
            <w:pPr>
              <w:spacing w:after="20"/>
              <w:ind w:left="20"/>
              <w:jc w:val="both"/>
            </w:pPr>
            <w:r>
              <w:rPr>
                <w:rFonts w:ascii="Times New Roman"/>
                <w:b w:val="false"/>
                <w:i w:val="false"/>
                <w:color w:val="000000"/>
                <w:sz w:val="20"/>
              </w:rPr>
              <w:t>
(cacdo: TIRId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*.6.1. ХЖТ кітапшасының сериясы</w:t>
            </w:r>
          </w:p>
          <w:p>
            <w:pPr>
              <w:spacing w:after="20"/>
              <w:ind w:left="20"/>
              <w:jc w:val="both"/>
            </w:pPr>
            <w:r>
              <w:rPr>
                <w:rFonts w:ascii="Times New Roman"/>
                <w:b w:val="false"/>
                <w:i w:val="false"/>
                <w:color w:val="000000"/>
                <w:sz w:val="20"/>
              </w:rPr>
              <w:t>
(casdo: TIRSeries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*.6.2. ХЖТ кітапшасын сәйкестендіру нөмірі</w:t>
            </w:r>
          </w:p>
          <w:p>
            <w:pPr>
              <w:spacing w:after="20"/>
              <w:ind w:left="20"/>
              <w:jc w:val="both"/>
            </w:pPr>
            <w:r>
              <w:rPr>
                <w:rFonts w:ascii="Times New Roman"/>
                <w:b w:val="false"/>
                <w:i w:val="false"/>
                <w:color w:val="000000"/>
                <w:sz w:val="20"/>
              </w:rPr>
              <w:t>
(casdo: 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*.7. Алдыңғы құжаттың нөмірі</w:t>
            </w:r>
          </w:p>
          <w:p>
            <w:pPr>
              <w:spacing w:after="20"/>
              <w:ind w:left="20"/>
              <w:jc w:val="both"/>
            </w:pPr>
            <w:r>
              <w:rPr>
                <w:rFonts w:ascii="Times New Roman"/>
                <w:b w:val="false"/>
                <w:i w:val="false"/>
                <w:color w:val="000000"/>
                <w:sz w:val="20"/>
              </w:rPr>
              <w:t>
(casdo: Preceding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 ұсыну коды (casdo: Doc Present Kind Code)" деректемесінің "2" мәні болған және кедендік өкілдің декларантпен (өтініш берушімен) шарты бұрын берілген құжаттың мына шаблонға сәйкес келмеген жағдайда, деректеме толтырылуға тиіс: ТТТТТТТТ/ДДММГГ/ННННННН/РР, онда ТТТТТТТ – кеден органының коды (2, 5 немесе 8 белгі), ДДММГГ – құжаттың тіркелген күні, ННННННН – тіркеу журналы бойынша құжаттың нөмірі, РР – өзгерістердің және (немесе) толықтырулардың реттік нөмірі (РР элементі болмауы мүмкін).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күні</w:t>
            </w:r>
          </w:p>
          <w:p>
            <w:pPr>
              <w:spacing w:after="20"/>
              <w:ind w:left="20"/>
              <w:jc w:val="both"/>
            </w:pPr>
            <w:r>
              <w:rPr>
                <w:rFonts w:ascii="Times New Roman"/>
                <w:b w:val="false"/>
                <w:i w:val="false"/>
                <w:color w:val="000000"/>
                <w:sz w:val="20"/>
              </w:rPr>
              <w:t>
(csdo: Doc Creation Date)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 нөмірі" (casdo:PrecedingDocId)" деректемесін толтырған жағдайда, деректеме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15. Кеден құжатын толтырған (қол қойған) жеке тұлға</w:t>
            </w:r>
          </w:p>
          <w:p>
            <w:pPr>
              <w:spacing w:after="20"/>
              <w:ind w:left="20"/>
              <w:jc w:val="both"/>
            </w:pPr>
            <w:r>
              <w:rPr>
                <w:rFonts w:ascii="Times New Roman"/>
                <w:b w:val="false"/>
                <w:i w:val="false"/>
                <w:color w:val="000000"/>
                <w:sz w:val="20"/>
              </w:rPr>
              <w:t>
(cacdo: Signatory Person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w:t>
            </w:r>
          </w:p>
          <w:p>
            <w:pPr>
              <w:spacing w:after="20"/>
              <w:ind w:left="20"/>
              <w:jc w:val="both"/>
            </w:pPr>
            <w:r>
              <w:rPr>
                <w:rFonts w:ascii="Times New Roman"/>
                <w:b w:val="false"/>
                <w:i w:val="false"/>
                <w:color w:val="000000"/>
                <w:sz w:val="20"/>
              </w:rPr>
              <w:t>
(оң жақ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15.1. Құжат толтырған лауазымды тұлға</w:t>
            </w:r>
          </w:p>
          <w:p>
            <w:pPr>
              <w:spacing w:after="20"/>
              <w:ind w:left="20"/>
              <w:jc w:val="both"/>
            </w:pPr>
            <w:r>
              <w:rPr>
                <w:rFonts w:ascii="Times New Roman"/>
                <w:b w:val="false"/>
                <w:i w:val="false"/>
                <w:color w:val="000000"/>
                <w:sz w:val="20"/>
              </w:rPr>
              <w:t>
(cacdo: Signing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w:t>
            </w:r>
          </w:p>
          <w:p>
            <w:pPr>
              <w:spacing w:after="20"/>
              <w:ind w:left="20"/>
              <w:jc w:val="both"/>
            </w:pPr>
            <w:r>
              <w:rPr>
                <w:rFonts w:ascii="Times New Roman"/>
                <w:b w:val="false"/>
                <w:i w:val="false"/>
                <w:color w:val="000000"/>
                <w:sz w:val="20"/>
              </w:rPr>
              <w:t>
(оң жақ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15.1.1. ТАӘ</w:t>
            </w:r>
          </w:p>
          <w:p>
            <w:pPr>
              <w:spacing w:after="20"/>
              <w:ind w:left="20"/>
              <w:jc w:val="both"/>
            </w:pPr>
            <w:r>
              <w:rPr>
                <w:rFonts w:ascii="Times New Roman"/>
                <w:b w:val="false"/>
                <w:i w:val="false"/>
                <w:color w:val="000000"/>
                <w:sz w:val="20"/>
              </w:rPr>
              <w:t>
(ccdo: Full Name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w:t>
            </w:r>
          </w:p>
          <w:p>
            <w:pPr>
              <w:spacing w:after="20"/>
              <w:ind w:left="20"/>
              <w:jc w:val="both"/>
            </w:pPr>
            <w:r>
              <w:rPr>
                <w:rFonts w:ascii="Times New Roman"/>
                <w:b w:val="false"/>
                <w:i w:val="false"/>
                <w:color w:val="000000"/>
                <w:sz w:val="20"/>
              </w:rPr>
              <w:t>
(оң жақ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 First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w:t>
            </w:r>
          </w:p>
          <w:p>
            <w:pPr>
              <w:spacing w:after="20"/>
              <w:ind w:left="20"/>
              <w:jc w:val="both"/>
            </w:pPr>
            <w:r>
              <w:rPr>
                <w:rFonts w:ascii="Times New Roman"/>
                <w:b w:val="false"/>
                <w:i w:val="false"/>
                <w:color w:val="000000"/>
                <w:sz w:val="20"/>
              </w:rPr>
              <w:t>
(оң жақ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 Middle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w:t>
            </w:r>
          </w:p>
          <w:p>
            <w:pPr>
              <w:spacing w:after="20"/>
              <w:ind w:left="20"/>
              <w:jc w:val="both"/>
            </w:pPr>
            <w:r>
              <w:rPr>
                <w:rFonts w:ascii="Times New Roman"/>
                <w:b w:val="false"/>
                <w:i w:val="false"/>
                <w:color w:val="000000"/>
                <w:sz w:val="20"/>
              </w:rPr>
              <w:t>
(оң жақ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толтырылған кезде деректемеде әкесінің аты (екінші немесе орташа аты)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 Last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w:t>
            </w:r>
          </w:p>
          <w:p>
            <w:pPr>
              <w:spacing w:after="20"/>
              <w:ind w:left="20"/>
              <w:jc w:val="both"/>
            </w:pPr>
            <w:r>
              <w:rPr>
                <w:rFonts w:ascii="Times New Roman"/>
                <w:b w:val="false"/>
                <w:i w:val="false"/>
                <w:color w:val="000000"/>
                <w:sz w:val="20"/>
              </w:rPr>
              <w:t>
(оң жақ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15.1.2. Лауазым атауы</w:t>
            </w:r>
          </w:p>
          <w:p>
            <w:pPr>
              <w:spacing w:after="20"/>
              <w:ind w:left="20"/>
              <w:jc w:val="both"/>
            </w:pPr>
            <w:r>
              <w:rPr>
                <w:rFonts w:ascii="Times New Roman"/>
                <w:b w:val="false"/>
                <w:i w:val="false"/>
                <w:color w:val="000000"/>
                <w:sz w:val="20"/>
              </w:rPr>
              <w:t>
(csdo: Position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w:t>
            </w:r>
          </w:p>
          <w:p>
            <w:pPr>
              <w:spacing w:after="20"/>
              <w:ind w:left="20"/>
              <w:jc w:val="both"/>
            </w:pPr>
            <w:r>
              <w:rPr>
                <w:rFonts w:ascii="Times New Roman"/>
                <w:b w:val="false"/>
                <w:i w:val="false"/>
                <w:color w:val="000000"/>
                <w:sz w:val="20"/>
              </w:rPr>
              <w:t>
(оң жақ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15.1.3. Байланыс деректемесі </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w:t>
            </w:r>
          </w:p>
          <w:p>
            <w:pPr>
              <w:spacing w:after="20"/>
              <w:ind w:left="20"/>
              <w:jc w:val="both"/>
            </w:pPr>
            <w:r>
              <w:rPr>
                <w:rFonts w:ascii="Times New Roman"/>
                <w:b w:val="false"/>
                <w:i w:val="false"/>
                <w:color w:val="000000"/>
                <w:sz w:val="20"/>
              </w:rPr>
              <w:t>
(оң жақ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мынадай мәндердің бірі қамтылуға тиіс:</w:t>
            </w:r>
          </w:p>
          <w:p>
            <w:pPr>
              <w:spacing w:after="20"/>
              <w:ind w:left="20"/>
              <w:jc w:val="both"/>
            </w:pPr>
            <w:r>
              <w:rPr>
                <w:rFonts w:ascii="Times New Roman"/>
                <w:b w:val="false"/>
                <w:i w:val="false"/>
                <w:color w:val="000000"/>
                <w:sz w:val="20"/>
              </w:rPr>
              <w:t>
AO – ақпараттық-коммуникациялық "Интернет" (URL) желісіндегі ресурсты бірыңғай нұсқағыш;</w:t>
            </w:r>
          </w:p>
          <w:p>
            <w:pPr>
              <w:spacing w:after="20"/>
              <w:ind w:left="20"/>
              <w:jc w:val="both"/>
            </w:pPr>
            <w:r>
              <w:rPr>
                <w:rFonts w:ascii="Times New Roman"/>
                <w:b w:val="false"/>
                <w:i w:val="false"/>
                <w:color w:val="000000"/>
                <w:sz w:val="20"/>
              </w:rPr>
              <w:t>
EM – электрондық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w:t>
            </w:r>
          </w:p>
          <w:p>
            <w:pPr>
              <w:spacing w:after="20"/>
              <w:ind w:left="20"/>
              <w:jc w:val="both"/>
            </w:pPr>
            <w:r>
              <w:rPr>
                <w:rFonts w:ascii="Times New Roman"/>
                <w:b w:val="false"/>
                <w:i w:val="false"/>
                <w:color w:val="000000"/>
                <w:sz w:val="20"/>
              </w:rPr>
              <w:t>
(оң жақ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байланыс түрінің атауы қамтылуға тиіс (телефон, факс, электрондық почта және басқалары)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w:t>
            </w:r>
          </w:p>
          <w:p>
            <w:pPr>
              <w:spacing w:after="20"/>
              <w:ind w:left="20"/>
              <w:jc w:val="both"/>
            </w:pPr>
            <w:r>
              <w:rPr>
                <w:rFonts w:ascii="Times New Roman"/>
                <w:b w:val="false"/>
                <w:i w:val="false"/>
                <w:color w:val="000000"/>
                <w:sz w:val="20"/>
              </w:rPr>
              <w:t>
(оң жақ кіші 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телефон, факс нөмірі, электрондық почта және басқалары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 "ТЕ" немесе "FX" мәнін қамтыса, "Байланыс арнасының сәйкестендіргіші (csdo: Communication Channel Id)" деректемесінде телефон нөмірі немесе телефакс қамтылуға тиіс және шаблонға сәйкес көрсетілуге тиіс: +ССС РР НННН, онда: ССС – елдің телефон коды (1-ден 3-ке дейінгі цифр), РР – межелі пункттің ұлттық коды (кемінде 2 цифр (қала, кент және т.б. коды)) немесе мобильді байланыс операторының коды, НННН – абонент нөмірі (кемінде 4 цифр). Бос орын белгісі нөмір топтары арасындағы бөлгіш болып табылады. Нөмірдің ұзындығы 15 цифрдан аспауға тиіс ("+" символдар және бос орын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15.1.4. Қол қойылған күні</w:t>
            </w:r>
          </w:p>
          <w:p>
            <w:pPr>
              <w:spacing w:after="20"/>
              <w:ind w:left="20"/>
              <w:jc w:val="both"/>
            </w:pPr>
            <w:r>
              <w:rPr>
                <w:rFonts w:ascii="Times New Roman"/>
                <w:b w:val="false"/>
                <w:i w:val="false"/>
                <w:color w:val="000000"/>
                <w:sz w:val="20"/>
              </w:rPr>
              <w:t>
(casdo: Signing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w:t>
            </w:r>
          </w:p>
          <w:p>
            <w:pPr>
              <w:spacing w:after="20"/>
              <w:ind w:left="20"/>
              <w:jc w:val="both"/>
            </w:pPr>
            <w:r>
              <w:rPr>
                <w:rFonts w:ascii="Times New Roman"/>
                <w:b w:val="false"/>
                <w:i w:val="false"/>
                <w:color w:val="000000"/>
                <w:sz w:val="20"/>
              </w:rPr>
              <w:t>
(оң жақ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15.2. Кеден құжатын толтырған (қол қойған) адамның жеке басын куәландыратын құжат</w:t>
            </w:r>
          </w:p>
          <w:p>
            <w:pPr>
              <w:spacing w:after="20"/>
              <w:ind w:left="20"/>
              <w:jc w:val="both"/>
            </w:pPr>
            <w:r>
              <w:rPr>
                <w:rFonts w:ascii="Times New Roman"/>
                <w:b w:val="false"/>
                <w:i w:val="false"/>
                <w:color w:val="000000"/>
                <w:sz w:val="20"/>
              </w:rPr>
              <w:t>
(cacdo: Signatory Person Identity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w:t>
            </w:r>
          </w:p>
          <w:p>
            <w:pPr>
              <w:spacing w:after="20"/>
              <w:ind w:left="20"/>
              <w:jc w:val="both"/>
            </w:pPr>
            <w:r>
              <w:rPr>
                <w:rFonts w:ascii="Times New Roman"/>
                <w:b w:val="false"/>
                <w:i w:val="false"/>
                <w:color w:val="000000"/>
                <w:sz w:val="20"/>
              </w:rPr>
              <w:t>
(оң жақ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15.2.1. Елдің коды </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w:t>
            </w:r>
          </w:p>
          <w:p>
            <w:pPr>
              <w:spacing w:after="20"/>
              <w:ind w:left="20"/>
              <w:jc w:val="both"/>
            </w:pPr>
            <w:r>
              <w:rPr>
                <w:rFonts w:ascii="Times New Roman"/>
                <w:b w:val="false"/>
                <w:i w:val="false"/>
                <w:color w:val="000000"/>
                <w:sz w:val="20"/>
              </w:rPr>
              <w:t>
(оң жақ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комиссия бекіткен немесе мүше мемлекеттің заңнамасымен бекітілген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 толтырған жағдайда,, атрибут Одақ НАА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15.2.3. Құжат түрінің атауы</w:t>
            </w:r>
          </w:p>
          <w:p>
            <w:pPr>
              <w:spacing w:after="20"/>
              <w:ind w:left="20"/>
              <w:jc w:val="both"/>
            </w:pPr>
            <w:r>
              <w:rPr>
                <w:rFonts w:ascii="Times New Roman"/>
                <w:b w:val="false"/>
                <w:i w:val="false"/>
                <w:color w:val="000000"/>
                <w:sz w:val="20"/>
              </w:rPr>
              <w:t>
(csdo: Doc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w:t>
            </w:r>
          </w:p>
          <w:p>
            <w:pPr>
              <w:spacing w:after="20"/>
              <w:ind w:left="20"/>
              <w:jc w:val="both"/>
            </w:pPr>
            <w:r>
              <w:rPr>
                <w:rFonts w:ascii="Times New Roman"/>
                <w:b w:val="false"/>
                <w:i w:val="false"/>
                <w:color w:val="000000"/>
                <w:sz w:val="20"/>
              </w:rPr>
              <w:t>
(оң жақ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15.2.4. Құжаттың сериясы</w:t>
            </w:r>
          </w:p>
          <w:p>
            <w:pPr>
              <w:spacing w:after="20"/>
              <w:ind w:left="20"/>
              <w:jc w:val="both"/>
            </w:pPr>
            <w:r>
              <w:rPr>
                <w:rFonts w:ascii="Times New Roman"/>
                <w:b w:val="false"/>
                <w:i w:val="false"/>
                <w:color w:val="000000"/>
                <w:sz w:val="20"/>
              </w:rPr>
              <w:t>
(csdo: Doc 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w:t>
            </w:r>
          </w:p>
          <w:p>
            <w:pPr>
              <w:spacing w:after="20"/>
              <w:ind w:left="20"/>
              <w:jc w:val="both"/>
            </w:pPr>
            <w:r>
              <w:rPr>
                <w:rFonts w:ascii="Times New Roman"/>
                <w:b w:val="false"/>
                <w:i w:val="false"/>
                <w:color w:val="000000"/>
                <w:sz w:val="20"/>
              </w:rPr>
              <w:t>
(оң жақ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w:t>
            </w:r>
          </w:p>
          <w:p>
            <w:pPr>
              <w:spacing w:after="20"/>
              <w:ind w:left="20"/>
              <w:jc w:val="both"/>
            </w:pPr>
            <w:r>
              <w:rPr>
                <w:rFonts w:ascii="Times New Roman"/>
                <w:b w:val="false"/>
                <w:i w:val="false"/>
                <w:color w:val="000000"/>
                <w:sz w:val="20"/>
              </w:rPr>
              <w:t>
(оң жақ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w:t>
            </w:r>
          </w:p>
          <w:p>
            <w:pPr>
              <w:spacing w:after="20"/>
              <w:ind w:left="20"/>
              <w:jc w:val="both"/>
            </w:pPr>
            <w:r>
              <w:rPr>
                <w:rFonts w:ascii="Times New Roman"/>
                <w:b w:val="false"/>
                <w:i w:val="false"/>
                <w:color w:val="000000"/>
                <w:sz w:val="20"/>
              </w:rPr>
              <w:t>
(оң жақ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15.2.7. Мүше мемлекеттің уәкілетті органын сәйкестендіргіш</w:t>
            </w:r>
          </w:p>
          <w:p>
            <w:pPr>
              <w:spacing w:after="20"/>
              <w:ind w:left="20"/>
              <w:jc w:val="both"/>
            </w:pPr>
            <w:r>
              <w:rPr>
                <w:rFonts w:ascii="Times New Roman"/>
                <w:b w:val="false"/>
                <w:i w:val="false"/>
                <w:color w:val="000000"/>
                <w:sz w:val="20"/>
              </w:rPr>
              <w:t>
(csdo: Authority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15.2.9. Электрондық құжаттың (мәліметтердің) коды</w:t>
            </w:r>
          </w:p>
          <w:p>
            <w:pPr>
              <w:spacing w:after="20"/>
              <w:ind w:left="20"/>
              <w:jc w:val="both"/>
            </w:pPr>
            <w:r>
              <w:rPr>
                <w:rFonts w:ascii="Times New Roman"/>
                <w:b w:val="false"/>
                <w:i w:val="false"/>
                <w:color w:val="000000"/>
                <w:sz w:val="20"/>
              </w:rPr>
              <w:t>
(casdo: EDoc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15.2.10. Қоймада электрондық құжатты сәйкестендіргіш</w:t>
            </w:r>
          </w:p>
          <w:p>
            <w:pPr>
              <w:spacing w:after="20"/>
              <w:ind w:left="20"/>
              <w:jc w:val="both"/>
            </w:pPr>
            <w:r>
              <w:rPr>
                <w:rFonts w:ascii="Times New Roman"/>
                <w:b w:val="false"/>
                <w:i w:val="false"/>
                <w:color w:val="000000"/>
                <w:sz w:val="20"/>
              </w:rPr>
              <w:t>
(cacdo: Doc Arch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құжаттардың қоймасын сәйкестендіргіш</w:t>
            </w:r>
          </w:p>
          <w:p>
            <w:pPr>
              <w:spacing w:after="20"/>
              <w:ind w:left="20"/>
              <w:jc w:val="both"/>
            </w:pPr>
            <w:r>
              <w:rPr>
                <w:rFonts w:ascii="Times New Roman"/>
                <w:b w:val="false"/>
                <w:i w:val="false"/>
                <w:color w:val="000000"/>
                <w:sz w:val="20"/>
              </w:rPr>
              <w:t>
(casdo: EArch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*.2. Қоймадағы электрондық құжатты (мәліметтерді) сәйкестендіргіш</w:t>
            </w:r>
          </w:p>
          <w:p>
            <w:pPr>
              <w:spacing w:after="20"/>
              <w:ind w:left="20"/>
              <w:jc w:val="both"/>
            </w:pPr>
            <w:r>
              <w:rPr>
                <w:rFonts w:ascii="Times New Roman"/>
                <w:b w:val="false"/>
                <w:i w:val="false"/>
                <w:color w:val="000000"/>
                <w:sz w:val="20"/>
              </w:rPr>
              <w:t>
(casdo: EDoc 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электрондық құжатты қалыптастырған ақпараттық жүйемен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15.2.11. Құжатты іс жүзінде ұсыну туралы мәліметтер</w:t>
            </w:r>
          </w:p>
          <w:p>
            <w:pPr>
              <w:spacing w:after="20"/>
              <w:ind w:left="20"/>
              <w:jc w:val="both"/>
            </w:pPr>
            <w:r>
              <w:rPr>
                <w:rFonts w:ascii="Times New Roman"/>
                <w:b w:val="false"/>
                <w:i w:val="false"/>
                <w:color w:val="000000"/>
                <w:sz w:val="20"/>
              </w:rPr>
              <w:t>
(cacdo: Document Presenting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 ұсыну коды</w:t>
            </w:r>
          </w:p>
          <w:p>
            <w:pPr>
              <w:spacing w:after="20"/>
              <w:ind w:left="20"/>
              <w:jc w:val="both"/>
            </w:pPr>
            <w:r>
              <w:rPr>
                <w:rFonts w:ascii="Times New Roman"/>
                <w:b w:val="false"/>
                <w:i w:val="false"/>
                <w:color w:val="000000"/>
                <w:sz w:val="20"/>
              </w:rPr>
              <w:t>
(casdo: Doc Present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1 – құжат ұсынылды;</w:t>
            </w:r>
          </w:p>
          <w:p>
            <w:pPr>
              <w:spacing w:after="20"/>
              <w:ind w:left="20"/>
              <w:jc w:val="both"/>
            </w:pPr>
            <w:r>
              <w:rPr>
                <w:rFonts w:ascii="Times New Roman"/>
                <w:b w:val="false"/>
                <w:i w:val="false"/>
                <w:color w:val="000000"/>
                <w:sz w:val="20"/>
              </w:rPr>
              <w:t>
2 – құжат ұсынылмады (бұрын кеден органына ұсынылған)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комиссия бекіткен немесе мүше мемлекеттің заңнамасымен бекітілген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 Doc Kind Code)" деректемесі толтырылған жағдайда, атрибутта Одақтың НАА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ұсынған күн</w:t>
            </w:r>
          </w:p>
          <w:p>
            <w:pPr>
              <w:spacing w:after="20"/>
              <w:ind w:left="20"/>
              <w:jc w:val="both"/>
            </w:pPr>
            <w:r>
              <w:rPr>
                <w:rFonts w:ascii="Times New Roman"/>
                <w:b w:val="false"/>
                <w:i w:val="false"/>
                <w:color w:val="000000"/>
                <w:sz w:val="20"/>
              </w:rPr>
              <w:t>
(casdo: Doc Present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 тіркеу нөмірі</w:t>
            </w:r>
          </w:p>
          <w:p>
            <w:pPr>
              <w:spacing w:after="20"/>
              <w:ind w:left="20"/>
              <w:jc w:val="both"/>
            </w:pPr>
            <w:r>
              <w:rPr>
                <w:rFonts w:ascii="Times New Roman"/>
                <w:b w:val="false"/>
                <w:i w:val="false"/>
                <w:color w:val="000000"/>
                <w:sz w:val="20"/>
              </w:rPr>
              <w:t>
(cacdo: Customs Doc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"Құжатты ұсыну коды (casdo: Doc Present Kind Code)" деректемесінің "2" мәні болған және жеке басты куәландыратын құжат бұрын берілген құжаттың мына шаблонға сәйкес келген жағдайда, деректеме толтырылуға тиіс: ТТТТТТТТ/ДДММГГ/ННННННН/РР, онда ТТТТТТТ – кеден органының коды (2, 5 немесе 8 белгі), ДДММГГ – құжаттың тіркелген күні, ННННННН – тіркеу журналы бойынша құжаттың нөмірі, РР – өзгерістердің және (немесе) толықтырулардың реттік нөмірі (РР элементі болмауы мүмкін). Қалған жағдайларда деректеме толтырылмайды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w:t>
            </w:r>
          </w:p>
          <w:p>
            <w:pPr>
              <w:spacing w:after="20"/>
              <w:ind w:left="20"/>
              <w:jc w:val="both"/>
            </w:pPr>
            <w:r>
              <w:rPr>
                <w:rFonts w:ascii="Times New Roman"/>
                <w:b w:val="false"/>
                <w:i w:val="false"/>
                <w:color w:val="000000"/>
                <w:sz w:val="20"/>
              </w:rPr>
              <w:t>
(casdo: Customs Document Ordinal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 DTMDoc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"Құжатты ұсыну коды (casdo: Doc Present Kind Code)" деректемесінің "2" мәні болған және жеке басты куәландыратын құжат бұрын көлік құралына арналған декларациямен бірлесе ұсынылған жағдайда,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 Unified Transport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*.6. ХЖТ кітапшасын тіркеу нөмірі</w:t>
            </w:r>
          </w:p>
          <w:p>
            <w:pPr>
              <w:spacing w:after="20"/>
              <w:ind w:left="20"/>
              <w:jc w:val="both"/>
            </w:pPr>
            <w:r>
              <w:rPr>
                <w:rFonts w:ascii="Times New Roman"/>
                <w:b w:val="false"/>
                <w:i w:val="false"/>
                <w:color w:val="000000"/>
                <w:sz w:val="20"/>
              </w:rPr>
              <w:t>
(cacdo: TIRId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*.6.1. ХЖТ кітапшасының сериясы</w:t>
            </w:r>
          </w:p>
          <w:p>
            <w:pPr>
              <w:spacing w:after="20"/>
              <w:ind w:left="20"/>
              <w:jc w:val="both"/>
            </w:pPr>
            <w:r>
              <w:rPr>
                <w:rFonts w:ascii="Times New Roman"/>
                <w:b w:val="false"/>
                <w:i w:val="false"/>
                <w:color w:val="000000"/>
                <w:sz w:val="20"/>
              </w:rPr>
              <w:t>
(casdo: TIRSeries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*.6.2. ХЖТ кітапшасын сәйкестендіру нөмірі</w:t>
            </w:r>
          </w:p>
          <w:p>
            <w:pPr>
              <w:spacing w:after="20"/>
              <w:ind w:left="20"/>
              <w:jc w:val="both"/>
            </w:pPr>
            <w:r>
              <w:rPr>
                <w:rFonts w:ascii="Times New Roman"/>
                <w:b w:val="false"/>
                <w:i w:val="false"/>
                <w:color w:val="000000"/>
                <w:sz w:val="20"/>
              </w:rPr>
              <w:t>
(casdo: 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*.7. Алдыңғы құжаттың нөмірі</w:t>
            </w:r>
          </w:p>
          <w:p>
            <w:pPr>
              <w:spacing w:after="20"/>
              <w:ind w:left="20"/>
              <w:jc w:val="both"/>
            </w:pPr>
            <w:r>
              <w:rPr>
                <w:rFonts w:ascii="Times New Roman"/>
                <w:b w:val="false"/>
                <w:i w:val="false"/>
                <w:color w:val="000000"/>
                <w:sz w:val="20"/>
              </w:rPr>
              <w:t>
(casdo: Preceding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"Құжатты ұсыну коды (casdo: Doc Present Kind Code)" деректемесінің "2" мәні болған және жеке басты куәландыратын құжат бұрын берілген құжаттың мына шаблонға сәйкес келмеген жағдайда, деректеме толтырылуға тиіс: ТТТТТТТТ/ДДММГГ/ННННННН/РР, онда ТТТТТТТ – кеден органының коды (2, 5 немесе 8 белгі), ДДММГГ – құжаттың тіркелген күні, ННННННН – тіркеу журналы бойынша құжаттың нөмірі, РР – өзгерістердің және (немесе) толықтырулардың реттік нөмірі (РР элементі болмауы мүмкін).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күні</w:t>
            </w:r>
          </w:p>
          <w:p>
            <w:pPr>
              <w:spacing w:after="20"/>
              <w:ind w:left="20"/>
              <w:jc w:val="both"/>
            </w:pPr>
            <w:r>
              <w:rPr>
                <w:rFonts w:ascii="Times New Roman"/>
                <w:b w:val="false"/>
                <w:i w:val="false"/>
                <w:color w:val="000000"/>
                <w:sz w:val="20"/>
              </w:rPr>
              <w:t>
(csdo: Doc Creation Date)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 нөмірі" (casdo:PrecedingDocId)" деректемесін толтырған жағдайда, деректеме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15.3. Кедендік рәсімдеу жөніндегі маманның біліктілік аттестатының нөмірі</w:t>
            </w:r>
          </w:p>
          <w:p>
            <w:pPr>
              <w:spacing w:after="20"/>
              <w:ind w:left="20"/>
              <w:jc w:val="both"/>
            </w:pPr>
            <w:r>
              <w:rPr>
                <w:rFonts w:ascii="Times New Roman"/>
                <w:b w:val="false"/>
                <w:i w:val="false"/>
                <w:color w:val="000000"/>
                <w:sz w:val="20"/>
              </w:rPr>
              <w:t>
(casdo: Qualification Certificate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15.4. Өкілеттікті растайтын құжат</w:t>
            </w:r>
          </w:p>
          <w:p>
            <w:pPr>
              <w:spacing w:after="20"/>
              <w:ind w:left="20"/>
              <w:jc w:val="both"/>
            </w:pPr>
            <w:r>
              <w:rPr>
                <w:rFonts w:ascii="Times New Roman"/>
                <w:b w:val="false"/>
                <w:i w:val="false"/>
                <w:color w:val="000000"/>
                <w:sz w:val="20"/>
              </w:rPr>
              <w:t>
(cacdo: Power Of Attorney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w:t>
            </w:r>
          </w:p>
          <w:p>
            <w:pPr>
              <w:spacing w:after="20"/>
              <w:ind w:left="20"/>
              <w:jc w:val="both"/>
            </w:pPr>
            <w:r>
              <w:rPr>
                <w:rFonts w:ascii="Times New Roman"/>
                <w:b w:val="false"/>
                <w:i w:val="false"/>
                <w:color w:val="000000"/>
                <w:sz w:val="20"/>
              </w:rPr>
              <w:t>
(оң жақ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w:t>
            </w:r>
          </w:p>
          <w:p>
            <w:pPr>
              <w:spacing w:after="20"/>
              <w:ind w:left="20"/>
              <w:jc w:val="both"/>
            </w:pPr>
            <w:r>
              <w:rPr>
                <w:rFonts w:ascii="Times New Roman"/>
                <w:b w:val="false"/>
                <w:i w:val="false"/>
                <w:color w:val="000000"/>
                <w:sz w:val="20"/>
              </w:rPr>
              <w:t>
(оң жақ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w:t>
            </w:r>
          </w:p>
          <w:p>
            <w:pPr>
              <w:spacing w:after="20"/>
              <w:ind w:left="20"/>
              <w:jc w:val="both"/>
            </w:pPr>
            <w:r>
              <w:rPr>
                <w:rFonts w:ascii="Times New Roman"/>
                <w:b w:val="false"/>
                <w:i w:val="false"/>
                <w:color w:val="000000"/>
                <w:sz w:val="20"/>
              </w:rPr>
              <w:t>
(оң жақ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w:t>
            </w:r>
          </w:p>
          <w:p>
            <w:pPr>
              <w:spacing w:after="20"/>
              <w:ind w:left="20"/>
              <w:jc w:val="both"/>
            </w:pPr>
            <w:r>
              <w:rPr>
                <w:rFonts w:ascii="Times New Roman"/>
                <w:b w:val="false"/>
                <w:i w:val="false"/>
                <w:color w:val="000000"/>
                <w:sz w:val="20"/>
              </w:rPr>
              <w:t>
(оң жақ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15.4.5. Құжаттың қолданылу мерзімі басталатын күн</w:t>
            </w:r>
          </w:p>
          <w:p>
            <w:pPr>
              <w:spacing w:after="20"/>
              <w:ind w:left="20"/>
              <w:jc w:val="both"/>
            </w:pPr>
            <w:r>
              <w:rPr>
                <w:rFonts w:ascii="Times New Roman"/>
                <w:b w:val="false"/>
                <w:i w:val="false"/>
                <w:color w:val="000000"/>
                <w:sz w:val="20"/>
              </w:rPr>
              <w:t>
(csdo: Doc Start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w:t>
            </w:r>
          </w:p>
          <w:p>
            <w:pPr>
              <w:spacing w:after="20"/>
              <w:ind w:left="20"/>
              <w:jc w:val="both"/>
            </w:pPr>
            <w:r>
              <w:rPr>
                <w:rFonts w:ascii="Times New Roman"/>
                <w:b w:val="false"/>
                <w:i w:val="false"/>
                <w:color w:val="000000"/>
                <w:sz w:val="20"/>
              </w:rPr>
              <w:t>
(оң жақ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15.4.6. Құжаттың қолданылу мерзімі аяқталатын күн</w:t>
            </w:r>
          </w:p>
          <w:p>
            <w:pPr>
              <w:spacing w:after="20"/>
              <w:ind w:left="20"/>
              <w:jc w:val="both"/>
            </w:pPr>
            <w:r>
              <w:rPr>
                <w:rFonts w:ascii="Times New Roman"/>
                <w:b w:val="false"/>
                <w:i w:val="false"/>
                <w:color w:val="000000"/>
                <w:sz w:val="20"/>
              </w:rPr>
              <w:t>
(csdo: Doc Validity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w:t>
            </w:r>
          </w:p>
          <w:p>
            <w:pPr>
              <w:spacing w:after="20"/>
              <w:ind w:left="20"/>
              <w:jc w:val="both"/>
            </w:pPr>
            <w:r>
              <w:rPr>
                <w:rFonts w:ascii="Times New Roman"/>
                <w:b w:val="false"/>
                <w:i w:val="false"/>
                <w:color w:val="000000"/>
                <w:sz w:val="20"/>
              </w:rPr>
              <w:t>
(оң жақ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15.4.7. Электрондық құжаттың (мәліметтердің) коды</w:t>
            </w:r>
          </w:p>
          <w:p>
            <w:pPr>
              <w:spacing w:after="20"/>
              <w:ind w:left="20"/>
              <w:jc w:val="both"/>
            </w:pPr>
            <w:r>
              <w:rPr>
                <w:rFonts w:ascii="Times New Roman"/>
                <w:b w:val="false"/>
                <w:i w:val="false"/>
                <w:color w:val="000000"/>
                <w:sz w:val="20"/>
              </w:rPr>
              <w:t>
(casdo: EDoc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15.4.8. Қоймада электрондық құжатты сәйкестендіргіш</w:t>
            </w:r>
          </w:p>
          <w:p>
            <w:pPr>
              <w:spacing w:after="20"/>
              <w:ind w:left="20"/>
              <w:jc w:val="both"/>
            </w:pPr>
            <w:r>
              <w:rPr>
                <w:rFonts w:ascii="Times New Roman"/>
                <w:b w:val="false"/>
                <w:i w:val="false"/>
                <w:color w:val="000000"/>
                <w:sz w:val="20"/>
              </w:rPr>
              <w:t>
(cacdo: Doc Arch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құжаттардың қоймасын сәйкестендіргіш</w:t>
            </w:r>
          </w:p>
          <w:p>
            <w:pPr>
              <w:spacing w:after="20"/>
              <w:ind w:left="20"/>
              <w:jc w:val="both"/>
            </w:pPr>
            <w:r>
              <w:rPr>
                <w:rFonts w:ascii="Times New Roman"/>
                <w:b w:val="false"/>
                <w:i w:val="false"/>
                <w:color w:val="000000"/>
                <w:sz w:val="20"/>
              </w:rPr>
              <w:t>
(casdo: EArch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*.2. Қоймадағы электрондық құжатты (мәліметтерді) сәйкестендіргіш</w:t>
            </w:r>
          </w:p>
          <w:p>
            <w:pPr>
              <w:spacing w:after="20"/>
              <w:ind w:left="20"/>
              <w:jc w:val="both"/>
            </w:pPr>
            <w:r>
              <w:rPr>
                <w:rFonts w:ascii="Times New Roman"/>
                <w:b w:val="false"/>
                <w:i w:val="false"/>
                <w:color w:val="000000"/>
                <w:sz w:val="20"/>
              </w:rPr>
              <w:t>
(casdo: EDoc 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электрондық құжатты қалыптастырған ақпараттық жүйемен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15.4.9. Құжатты іс жүзінде ұсыну туралы мәліметтер</w:t>
            </w:r>
          </w:p>
          <w:p>
            <w:pPr>
              <w:spacing w:after="20"/>
              <w:ind w:left="20"/>
              <w:jc w:val="both"/>
            </w:pPr>
            <w:r>
              <w:rPr>
                <w:rFonts w:ascii="Times New Roman"/>
                <w:b w:val="false"/>
                <w:i w:val="false"/>
                <w:color w:val="000000"/>
                <w:sz w:val="20"/>
              </w:rPr>
              <w:t>
(cacdo: Document Presenting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 ұсыну коды</w:t>
            </w:r>
          </w:p>
          <w:p>
            <w:pPr>
              <w:spacing w:after="20"/>
              <w:ind w:left="20"/>
              <w:jc w:val="both"/>
            </w:pPr>
            <w:r>
              <w:rPr>
                <w:rFonts w:ascii="Times New Roman"/>
                <w:b w:val="false"/>
                <w:i w:val="false"/>
                <w:color w:val="000000"/>
                <w:sz w:val="20"/>
              </w:rPr>
              <w:t>
(casdo: Doc Present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1 – құжат ұсынылды;</w:t>
            </w:r>
          </w:p>
          <w:p>
            <w:pPr>
              <w:spacing w:after="20"/>
              <w:ind w:left="20"/>
              <w:jc w:val="both"/>
            </w:pPr>
            <w:r>
              <w:rPr>
                <w:rFonts w:ascii="Times New Roman"/>
                <w:b w:val="false"/>
                <w:i w:val="false"/>
                <w:color w:val="000000"/>
                <w:sz w:val="20"/>
              </w:rPr>
              <w:t>
2 – құжат ұсынылмады (бұрын кеден органына ұсынылған)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комиссия бекіткен немесе мүше мемлекеттің заңнамасымен бекітілген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 Doc Kind Code)" деректемесі толтырылған жағдай, атрибутта Одақтың НАА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ұсынған күн</w:t>
            </w:r>
          </w:p>
          <w:p>
            <w:pPr>
              <w:spacing w:after="20"/>
              <w:ind w:left="20"/>
              <w:jc w:val="both"/>
            </w:pPr>
            <w:r>
              <w:rPr>
                <w:rFonts w:ascii="Times New Roman"/>
                <w:b w:val="false"/>
                <w:i w:val="false"/>
                <w:color w:val="000000"/>
                <w:sz w:val="20"/>
              </w:rPr>
              <w:t>
(casdo: Doc Present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 тіркеу нөмірі</w:t>
            </w:r>
          </w:p>
          <w:p>
            <w:pPr>
              <w:spacing w:after="20"/>
              <w:ind w:left="20"/>
              <w:jc w:val="both"/>
            </w:pPr>
            <w:r>
              <w:rPr>
                <w:rFonts w:ascii="Times New Roman"/>
                <w:b w:val="false"/>
                <w:i w:val="false"/>
                <w:color w:val="000000"/>
                <w:sz w:val="20"/>
              </w:rPr>
              <w:t>
(cacdo: Customs Doc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 ұсыну коды (casdo: Doc Present Kind Code)" деректемесінің "2" мәні болған және өкілеттікті растайтын құжат бұрын берілген құжаттың мына шаблонға сәйкес келген жағдайда, деректеме толтырылуға тиіс: ТТТТТТТТ/ДДММГГ/ННННННН/РР, онда ТТТТТТТ – кеден органының коды (2, 5 немесе 8 белгі), ДДММГГ – құжаттың тіркелген күні, ННННННН – тіркеу журналы бойынша құжаттың нөмірі, РР – өзгерістердің және (немесе) толықтырулардың реттік нөмірі (РР элементі болмауы мүмкін).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w:t>
            </w:r>
          </w:p>
          <w:p>
            <w:pPr>
              <w:spacing w:after="20"/>
              <w:ind w:left="20"/>
              <w:jc w:val="both"/>
            </w:pPr>
            <w:r>
              <w:rPr>
                <w:rFonts w:ascii="Times New Roman"/>
                <w:b w:val="false"/>
                <w:i w:val="false"/>
                <w:color w:val="000000"/>
                <w:sz w:val="20"/>
              </w:rPr>
              <w:t>
(casdo: Customs Document Ordinal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 DTMDoc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"Құжатты ұсыну коды (casdo: Doc Present Kind Code)" деректемесінің "2" мәні болған және өкілеттікті растайтын құжат бұрын көлік құралына арналған декларациямен бірлесе ұсынылған жағдайда,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 Unified Transport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*.6. ХЖТ кітапшасын тіркеу нөмірі</w:t>
            </w:r>
          </w:p>
          <w:p>
            <w:pPr>
              <w:spacing w:after="20"/>
              <w:ind w:left="20"/>
              <w:jc w:val="both"/>
            </w:pPr>
            <w:r>
              <w:rPr>
                <w:rFonts w:ascii="Times New Roman"/>
                <w:b w:val="false"/>
                <w:i w:val="false"/>
                <w:color w:val="000000"/>
                <w:sz w:val="20"/>
              </w:rPr>
              <w:t>
(cacdo: TIRId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*.6.1. ХЖТ кітапшасының сериясы</w:t>
            </w:r>
          </w:p>
          <w:p>
            <w:pPr>
              <w:spacing w:after="20"/>
              <w:ind w:left="20"/>
              <w:jc w:val="both"/>
            </w:pPr>
            <w:r>
              <w:rPr>
                <w:rFonts w:ascii="Times New Roman"/>
                <w:b w:val="false"/>
                <w:i w:val="false"/>
                <w:color w:val="000000"/>
                <w:sz w:val="20"/>
              </w:rPr>
              <w:t>
(casdo: TIRSeries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*.6.2. ХЖТ кітапшасын сәйкестендіру нөмірі </w:t>
            </w:r>
          </w:p>
          <w:p>
            <w:pPr>
              <w:spacing w:after="20"/>
              <w:ind w:left="20"/>
              <w:jc w:val="both"/>
            </w:pPr>
            <w:r>
              <w:rPr>
                <w:rFonts w:ascii="Times New Roman"/>
                <w:b w:val="false"/>
                <w:i w:val="false"/>
                <w:color w:val="000000"/>
                <w:sz w:val="20"/>
              </w:rPr>
              <w:t>
(casdo: 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*.7. Алдыңғы құжаттың нөмірі</w:t>
            </w:r>
          </w:p>
          <w:p>
            <w:pPr>
              <w:spacing w:after="20"/>
              <w:ind w:left="20"/>
              <w:jc w:val="both"/>
            </w:pPr>
            <w:r>
              <w:rPr>
                <w:rFonts w:ascii="Times New Roman"/>
                <w:b w:val="false"/>
                <w:i w:val="false"/>
                <w:color w:val="000000"/>
                <w:sz w:val="20"/>
              </w:rPr>
              <w:t>
(casdo: Preceding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 ұсыну коды (casdo: Doc Present Kind Code)" деректемесінің "2" мәні болған және өкілеттікті растайтын құжат бұрын берілген құжаттың мына шаблонға сәйкес келмеген жағдайда, деректеме толтырылуға тиіс: ТТТТТТТТ/ДДММГГ/ННННННН/РР, онда ТТТТТТТ – кеден органының коды (2, 5 немесе 8 белгі), ДДММГГ – құжаттың тіркелген күні, ННННННН – тіркеу журналы бойынша құжаттың нөмірі, РР – өзгерістердің және (немесе) толықтырулардың реттік нөмірі (РР элементі болмауы мүмкін).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күні</w:t>
            </w:r>
          </w:p>
          <w:p>
            <w:pPr>
              <w:spacing w:after="20"/>
              <w:ind w:left="20"/>
              <w:jc w:val="both"/>
            </w:pPr>
            <w:r>
              <w:rPr>
                <w:rFonts w:ascii="Times New Roman"/>
                <w:b w:val="false"/>
                <w:i w:val="false"/>
                <w:color w:val="000000"/>
                <w:sz w:val="20"/>
              </w:rPr>
              <w:t>
(csdo: Doc Creation Date)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 нөмірі" (casdo:PrecedingDocId)" деректемесін толтырған жағдайда, деректеме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кезде деректеменің мәні YYYY-MM-DD шаблонына сәйкес келтірілуге тиіс</w:t>
            </w:r>
          </w:p>
        </w:tc>
      </w:tr>
    </w:tbl>
    <w:p>
      <w:pPr>
        <w:spacing w:after="0"/>
        <w:ind w:left="0"/>
        <w:jc w:val="both"/>
      </w:pPr>
      <w:r>
        <w:rPr>
          <w:rFonts w:ascii="Times New Roman"/>
          <w:b w:val="false"/>
          <w:i w:val="false"/>
          <w:color w:val="000000"/>
          <w:sz w:val="28"/>
        </w:rPr>
        <w:t>
      ________________</w:t>
      </w:r>
    </w:p>
    <w:bookmarkStart w:name="z81" w:id="80"/>
    <w:p>
      <w:pPr>
        <w:spacing w:after="0"/>
        <w:ind w:left="0"/>
        <w:jc w:val="both"/>
      </w:pPr>
      <w:r>
        <w:rPr>
          <w:rFonts w:ascii="Times New Roman"/>
          <w:b w:val="false"/>
          <w:i w:val="false"/>
          <w:color w:val="000000"/>
          <w:sz w:val="28"/>
        </w:rPr>
        <w:t>
      * Күрделі деректемеге кіретін салынған деректемелер үшін осы күрделі деректемені толтырған жағдайда қолданылады.</w:t>
      </w:r>
    </w:p>
    <w:bookmarkEnd w:id="80"/>
    <w:bookmarkStart w:name="z82" w:id="81"/>
    <w:p>
      <w:pPr>
        <w:spacing w:after="0"/>
        <w:ind w:left="0"/>
        <w:jc w:val="both"/>
      </w:pPr>
      <w:r>
        <w:rPr>
          <w:rFonts w:ascii="Times New Roman"/>
          <w:b w:val="false"/>
          <w:i w:val="false"/>
          <w:color w:val="000000"/>
          <w:sz w:val="28"/>
        </w:rPr>
        <w:t>
      ** Сәйкестендіргіштің мәні мына шаблонға сәйкес көрсетіледі: 1ZZZ – анықтамалық үшін, 2ZZZ – сыныптауыш үшін, онда ZZZ – Еуразиялық экономикалық комиссия Алқасының 2015 жылғы 17 қарашадағы № 155 шешіміне сәйкес қалыптастырылған Одақтың НАА тізілімі бойынша анықтамалықтың (сыныптауыштың) коды.</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