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233b" w14:textId="dcc2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бергенге дейін тауарларды шығару туралы өтініштің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2017 жылғы 19 желтоқсандағы № 177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120-бабының 3-тармағына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Тауарларға арналған декларацияны бергенге дейін тауарларды шығару туралы өтініштің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2.Еуразиялық экономикалық одаққа мүше мемлекеттерден осы Шешіммен бекітілген құрылым мен форматтың 2018 жылғы 1 шілдеден бастап қолданылуын қамтамасыз ету сұралсын.</w:t>
      </w:r>
    </w:p>
    <w:bookmarkEnd w:id="2"/>
    <w:bookmarkStart w:name="z4"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елтоқсандағы</w:t>
            </w:r>
            <w:r>
              <w:br/>
            </w:r>
            <w:r>
              <w:rPr>
                <w:rFonts w:ascii="Times New Roman"/>
                <w:b w:val="false"/>
                <w:i w:val="false"/>
                <w:color w:val="000000"/>
                <w:sz w:val="20"/>
              </w:rPr>
              <w:t>№ 177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Тауарларға арналған декларацияны бергенге дейін тауарларды шығару туралы өтініштің құрылымы мен форматы</w:t>
      </w:r>
    </w:p>
    <w:bookmarkEnd w:id="4"/>
    <w:bookmarkStart w:name="z7" w:id="5"/>
    <w:p>
      <w:pPr>
        <w:spacing w:after="0"/>
        <w:ind w:left="0"/>
        <w:jc w:val="both"/>
      </w:pPr>
      <w:r>
        <w:rPr>
          <w:rFonts w:ascii="Times New Roman"/>
          <w:b w:val="false"/>
          <w:i w:val="false"/>
          <w:color w:val="000000"/>
          <w:sz w:val="28"/>
        </w:rPr>
        <w:t>
      1. Осы құжат электрондық құжат түрінде қалыптастырылатын тауарларға арналған декларацияны бергенге дейін тауарларды шығару туралы өтініштің құрылымы мен форматын (бұдан әрі – тауарларды шығару туралы электрондық өтініш) айқындайды.</w:t>
      </w:r>
    </w:p>
    <w:bookmarkEnd w:id="5"/>
    <w:bookmarkStart w:name="z8" w:id="6"/>
    <w:p>
      <w:pPr>
        <w:spacing w:after="0"/>
        <w:ind w:left="0"/>
        <w:jc w:val="both"/>
      </w:pPr>
      <w:r>
        <w:rPr>
          <w:rFonts w:ascii="Times New Roman"/>
          <w:b w:val="false"/>
          <w:i w:val="false"/>
          <w:color w:val="000000"/>
          <w:sz w:val="28"/>
        </w:rPr>
        <w:t>
      2. Тауарларды шығару туралы электрондық өтінішке электрондық цифрлық қолтаңбамен (электрондық қолтаңбамен) қол қойылады.</w:t>
      </w:r>
    </w:p>
    <w:bookmarkEnd w:id="6"/>
    <w:bookmarkStart w:name="z9" w:id="7"/>
    <w:p>
      <w:pPr>
        <w:spacing w:after="0"/>
        <w:ind w:left="0"/>
        <w:jc w:val="both"/>
      </w:pPr>
      <w:r>
        <w:rPr>
          <w:rFonts w:ascii="Times New Roman"/>
          <w:b w:val="false"/>
          <w:i w:val="false"/>
          <w:color w:val="000000"/>
          <w:sz w:val="28"/>
        </w:rPr>
        <w:t>
      Трансшекаралық алмасу мақсаты үшін тауарларды шығару туралы электрондық өтінішке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 алмасу туралы ережеге сәйкес, ал Еуразиялық экономикалық одаққа бір мүше мемлекеттің аумағында пайдалану үшін осы мемлекеттің заңнамасына сәйкес электрондық цифрлық қолтаңбамен (электрондық қолтаңбамен) қол қойылады.</w:t>
      </w:r>
    </w:p>
    <w:bookmarkEnd w:id="7"/>
    <w:bookmarkStart w:name="z10" w:id="8"/>
    <w:p>
      <w:pPr>
        <w:spacing w:after="0"/>
        <w:ind w:left="0"/>
        <w:jc w:val="both"/>
      </w:pPr>
      <w:r>
        <w:rPr>
          <w:rFonts w:ascii="Times New Roman"/>
          <w:b w:val="false"/>
          <w:i w:val="false"/>
          <w:color w:val="000000"/>
          <w:sz w:val="28"/>
        </w:rPr>
        <w:t>
      3. Осы құжатта пайдаланылатын ұғымдар халықаралық шарттар мен Еуразиялық экономикалық одақтың құқығын құрайтын актілерде айқындалған мәндерде қолданылады.</w:t>
      </w:r>
    </w:p>
    <w:bookmarkEnd w:id="8"/>
    <w:bookmarkStart w:name="z83" w:id="9"/>
    <w:p>
      <w:pPr>
        <w:spacing w:after="0"/>
        <w:ind w:left="0"/>
        <w:jc w:val="both"/>
      </w:pPr>
      <w:r>
        <w:rPr>
          <w:rFonts w:ascii="Times New Roman"/>
          <w:b w:val="false"/>
          <w:i w:val="false"/>
          <w:color w:val="000000"/>
          <w:sz w:val="28"/>
        </w:rPr>
        <w:t>
      Осы құжатта пайдаланылатын қысқартулар мынаны білдіреді:</w:t>
      </w:r>
    </w:p>
    <w:bookmarkEnd w:id="9"/>
    <w:p>
      <w:pPr>
        <w:spacing w:after="0"/>
        <w:ind w:left="0"/>
        <w:jc w:val="both"/>
      </w:pPr>
      <w:r>
        <w:rPr>
          <w:rFonts w:ascii="Times New Roman"/>
          <w:b w:val="false"/>
          <w:i w:val="false"/>
          <w:color w:val="000000"/>
          <w:sz w:val="28"/>
        </w:rPr>
        <w:t>
      "XML" – Дүниежүзілік ғаламтор Консорциумы (W3C) ұсынған кеңейтілетін таңбалау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11" w:id="10"/>
    <w:p>
      <w:pPr>
        <w:spacing w:after="0"/>
        <w:ind w:left="0"/>
        <w:jc w:val="both"/>
      </w:pPr>
      <w:r>
        <w:rPr>
          <w:rFonts w:ascii="Times New Roman"/>
          <w:b w:val="false"/>
          <w:i w:val="false"/>
          <w:color w:val="000000"/>
          <w:sz w:val="28"/>
        </w:rPr>
        <w:t>
      4. Тауарларды шығару туралы электрондық өтініш осы құжатта айқындалатын құрылымға (бұдан әрі – тауарларды шығару туралы өтініштің құрылымы) сәйкес мынадай стандарттардың талаптары ескеріле отырып XML-форматта қалыптастырылады:</w:t>
      </w:r>
    </w:p>
    <w:bookmarkEnd w:id="10"/>
    <w:p>
      <w:pPr>
        <w:spacing w:after="0"/>
        <w:ind w:left="0"/>
        <w:jc w:val="both"/>
      </w:pPr>
      <w:r>
        <w:rPr>
          <w:rFonts w:ascii="Times New Roman"/>
          <w:b w:val="false"/>
          <w:i w:val="false"/>
          <w:color w:val="000000"/>
          <w:sz w:val="28"/>
        </w:rPr>
        <w:t>
      "Extensible Markup Language (XML) 1.0 (Fouth Edition)" –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 Datatypes" – http://www.w3.org/TR/xmlschema-1/ және http://www.w3.org/TR/xmlschema-2/ мекенжайы бойынша ақпараттық-телекоммуникациялық "Интернет" желісінде жарияланған.</w:t>
      </w:r>
    </w:p>
    <w:bookmarkStart w:name="z12" w:id="11"/>
    <w:p>
      <w:pPr>
        <w:spacing w:after="0"/>
        <w:ind w:left="0"/>
        <w:jc w:val="both"/>
      </w:pPr>
      <w:r>
        <w:rPr>
          <w:rFonts w:ascii="Times New Roman"/>
          <w:b w:val="false"/>
          <w:i w:val="false"/>
          <w:color w:val="000000"/>
          <w:sz w:val="28"/>
        </w:rPr>
        <w:t>
      5. Тауарларды шығару туралы өтініштің құрылымы мыналар:</w:t>
      </w:r>
    </w:p>
    <w:bookmarkEnd w:id="11"/>
    <w:bookmarkStart w:name="z13" w:id="12"/>
    <w:p>
      <w:pPr>
        <w:spacing w:after="0"/>
        <w:ind w:left="0"/>
        <w:jc w:val="both"/>
      </w:pPr>
      <w:r>
        <w:rPr>
          <w:rFonts w:ascii="Times New Roman"/>
          <w:b w:val="false"/>
          <w:i w:val="false"/>
          <w:color w:val="000000"/>
          <w:sz w:val="28"/>
        </w:rPr>
        <w:t>
      а) тауарларды шығару туралы өтініштің құрылымы жөнінде жалпы мәліметтер;</w:t>
      </w:r>
    </w:p>
    <w:bookmarkEnd w:id="12"/>
    <w:bookmarkStart w:name="z14" w:id="13"/>
    <w:p>
      <w:pPr>
        <w:spacing w:after="0"/>
        <w:ind w:left="0"/>
        <w:jc w:val="both"/>
      </w:pPr>
      <w:r>
        <w:rPr>
          <w:rFonts w:ascii="Times New Roman"/>
          <w:b w:val="false"/>
          <w:i w:val="false"/>
          <w:color w:val="000000"/>
          <w:sz w:val="28"/>
        </w:rPr>
        <w:t>
      б) аттардың импортталатын кеңістіктері (тауарларды шығару туралы өтініш құрылымының аттар кеңістігінің объектілерін жобалау кезінде объектілері пайдаланылатын аттар кеңістігі);</w:t>
      </w:r>
    </w:p>
    <w:bookmarkEnd w:id="13"/>
    <w:bookmarkStart w:name="z15" w:id="14"/>
    <w:p>
      <w:pPr>
        <w:spacing w:after="0"/>
        <w:ind w:left="0"/>
        <w:jc w:val="both"/>
      </w:pPr>
      <w:r>
        <w:rPr>
          <w:rFonts w:ascii="Times New Roman"/>
          <w:b w:val="false"/>
          <w:i w:val="false"/>
          <w:color w:val="000000"/>
          <w:sz w:val="28"/>
        </w:rPr>
        <w:t>
      в) тауарларды шығару туралы өтініш құрылымының деректемелік құрамы (тіпті қарапайым (атомарлық) деректемелерге дейін иерархия деңгейлері ескеріле отырып);</w:t>
      </w:r>
    </w:p>
    <w:bookmarkEnd w:id="14"/>
    <w:bookmarkStart w:name="z16" w:id="15"/>
    <w:p>
      <w:pPr>
        <w:spacing w:after="0"/>
        <w:ind w:left="0"/>
        <w:jc w:val="both"/>
      </w:pPr>
      <w:r>
        <w:rPr>
          <w:rFonts w:ascii="Times New Roman"/>
          <w:b w:val="false"/>
          <w:i w:val="false"/>
          <w:color w:val="000000"/>
          <w:sz w:val="28"/>
        </w:rPr>
        <w:t>
      г) тауарларды шығару туралы өтініштің құрылымында пайдаланылатын деректердің базалық типтері туралы мәліметтер;</w:t>
      </w:r>
    </w:p>
    <w:bookmarkEnd w:id="15"/>
    <w:bookmarkStart w:name="z17" w:id="16"/>
    <w:p>
      <w:pPr>
        <w:spacing w:after="0"/>
        <w:ind w:left="0"/>
        <w:jc w:val="both"/>
      </w:pPr>
      <w:r>
        <w:rPr>
          <w:rFonts w:ascii="Times New Roman"/>
          <w:b w:val="false"/>
          <w:i w:val="false"/>
          <w:color w:val="000000"/>
          <w:sz w:val="28"/>
        </w:rPr>
        <w:t>
      д) тауарларды шығару туралы өтініштің құрылымында пайдаланылатын деректердің жалпы қарапайым типтері туралы мәліметтер;</w:t>
      </w:r>
    </w:p>
    <w:bookmarkEnd w:id="16"/>
    <w:bookmarkStart w:name="z18" w:id="17"/>
    <w:p>
      <w:pPr>
        <w:spacing w:after="0"/>
        <w:ind w:left="0"/>
        <w:jc w:val="both"/>
      </w:pPr>
      <w:r>
        <w:rPr>
          <w:rFonts w:ascii="Times New Roman"/>
          <w:b w:val="false"/>
          <w:i w:val="false"/>
          <w:color w:val="000000"/>
          <w:sz w:val="28"/>
        </w:rPr>
        <w:t>
      е) тауарларды шығару туралы өтініштің құрылымында пайдаланылатын "Кедендік әкімшілендіру" нысаналы сала деректері моделі деректерінің қолданбалы қарапайым типтері туралы мәліметтер;</w:t>
      </w:r>
    </w:p>
    <w:bookmarkEnd w:id="17"/>
    <w:bookmarkStart w:name="z19" w:id="18"/>
    <w:p>
      <w:pPr>
        <w:spacing w:after="0"/>
        <w:ind w:left="0"/>
        <w:jc w:val="both"/>
      </w:pPr>
      <w:r>
        <w:rPr>
          <w:rFonts w:ascii="Times New Roman"/>
          <w:b w:val="false"/>
          <w:i w:val="false"/>
          <w:color w:val="000000"/>
          <w:sz w:val="28"/>
        </w:rPr>
        <w:t>
      ж) тауарларды шығару туралы өтініш құрылымының жекелеген деректемелерін толтыру сипаттамасы көрсетіле отырып, кесте нысанында келтіріледі.</w:t>
      </w:r>
    </w:p>
    <w:bookmarkEnd w:id="18"/>
    <w:bookmarkStart w:name="z20" w:id="19"/>
    <w:p>
      <w:pPr>
        <w:spacing w:after="0"/>
        <w:ind w:left="0"/>
        <w:jc w:val="both"/>
      </w:pPr>
      <w:r>
        <w:rPr>
          <w:rFonts w:ascii="Times New Roman"/>
          <w:b w:val="false"/>
          <w:i w:val="false"/>
          <w:color w:val="000000"/>
          <w:sz w:val="28"/>
        </w:rPr>
        <w:t>
      6. Тауарларды шығару туралы өтініштің құрылымы туралы жалпы мәліметтер 1-кестеде келтірілген.</w:t>
      </w:r>
    </w:p>
    <w:bookmarkEnd w:id="19"/>
    <w:bookmarkStart w:name="z21" w:id="20"/>
    <w:p>
      <w:pPr>
        <w:spacing w:after="0"/>
        <w:ind w:left="0"/>
        <w:jc w:val="both"/>
      </w:pPr>
      <w:r>
        <w:rPr>
          <w:rFonts w:ascii="Times New Roman"/>
          <w:b w:val="false"/>
          <w:i w:val="false"/>
          <w:color w:val="000000"/>
          <w:sz w:val="28"/>
        </w:rPr>
        <w:t>
      1-кесте</w:t>
      </w:r>
    </w:p>
    <w:bookmarkEnd w:id="20"/>
    <w:bookmarkStart w:name="z22" w:id="21"/>
    <w:p>
      <w:pPr>
        <w:spacing w:after="0"/>
        <w:ind w:left="0"/>
        <w:jc w:val="left"/>
      </w:pPr>
      <w:r>
        <w:rPr>
          <w:rFonts w:ascii="Times New Roman"/>
          <w:b/>
          <w:i w:val="false"/>
          <w:color w:val="000000"/>
        </w:rPr>
        <w:t xml:space="preserve"> Тауарларды шығару туралы өтініштің құрылымы туралы жалпы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бергенге дейін </w:t>
            </w:r>
          </w:p>
          <w:p>
            <w:pPr>
              <w:spacing w:after="20"/>
              <w:ind w:left="20"/>
              <w:jc w:val="both"/>
            </w:pPr>
            <w:r>
              <w:rPr>
                <w:rFonts w:ascii="Times New Roman"/>
                <w:b w:val="false"/>
                <w:i w:val="false"/>
                <w:color w:val="000000"/>
                <w:sz w:val="20"/>
              </w:rPr>
              <w:t xml:space="preserve">
тауарларды шығару туралы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urn:EEC:R:031:GoodsReleaseApplication:v1.0.0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GoodsReleaseApplication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EEC_R_031_GoodsReleaseApplication_v1.0.0.xsd</w:t>
            </w:r>
          </w:p>
        </w:tc>
      </w:tr>
    </w:tbl>
    <w:bookmarkStart w:name="z23" w:id="22"/>
    <w:p>
      <w:pPr>
        <w:spacing w:after="0"/>
        <w:ind w:left="0"/>
        <w:jc w:val="both"/>
      </w:pPr>
      <w:r>
        <w:rPr>
          <w:rFonts w:ascii="Times New Roman"/>
          <w:b w:val="false"/>
          <w:i w:val="false"/>
          <w:color w:val="000000"/>
          <w:sz w:val="28"/>
        </w:rPr>
        <w:t>
      7. Импортталатын аттар кеңістіктері 2-кестеде келтірілген.</w:t>
      </w:r>
    </w:p>
    <w:bookmarkEnd w:id="22"/>
    <w:bookmarkStart w:name="z24" w:id="23"/>
    <w:p>
      <w:pPr>
        <w:spacing w:after="0"/>
        <w:ind w:left="0"/>
        <w:jc w:val="both"/>
      </w:pPr>
      <w:r>
        <w:rPr>
          <w:rFonts w:ascii="Times New Roman"/>
          <w:b w:val="false"/>
          <w:i w:val="false"/>
          <w:color w:val="000000"/>
          <w:sz w:val="28"/>
        </w:rPr>
        <w:t>
      2-кесте</w:t>
      </w:r>
    </w:p>
    <w:bookmarkEnd w:id="23"/>
    <w:bookmarkStart w:name="z25" w:id="24"/>
    <w:p>
      <w:pPr>
        <w:spacing w:after="0"/>
        <w:ind w:left="0"/>
        <w:jc w:val="left"/>
      </w:pPr>
      <w:r>
        <w:rPr>
          <w:rFonts w:ascii="Times New Roman"/>
          <w:b/>
          <w:i w:val="false"/>
          <w:color w:val="000000"/>
        </w:rPr>
        <w:t xml:space="preserve"> Импортталатын аттар кеңістіктері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 w:id="25"/>
    <w:p>
      <w:pPr>
        <w:spacing w:after="0"/>
        <w:ind w:left="0"/>
        <w:jc w:val="both"/>
      </w:pPr>
      <w:r>
        <w:rPr>
          <w:rFonts w:ascii="Times New Roman"/>
          <w:b w:val="false"/>
          <w:i w:val="false"/>
          <w:color w:val="000000"/>
          <w:sz w:val="28"/>
        </w:rPr>
        <w:t>
      Аттардың импортталатын кеңістігіндегі "Х.Х.Х" деген символдар тауарларды шығару туралы өтініштің құрылымын әзірлеу кезінде пайдаланылған деректер моделінің құрамдық бөлігі нұсқасының нөмірлеріне сәйкес келеді.</w:t>
      </w:r>
    </w:p>
    <w:bookmarkEnd w:id="25"/>
    <w:bookmarkStart w:name="z27" w:id="26"/>
    <w:p>
      <w:pPr>
        <w:spacing w:after="0"/>
        <w:ind w:left="0"/>
        <w:jc w:val="both"/>
      </w:pPr>
      <w:r>
        <w:rPr>
          <w:rFonts w:ascii="Times New Roman"/>
          <w:b w:val="false"/>
          <w:i w:val="false"/>
          <w:color w:val="000000"/>
          <w:sz w:val="28"/>
        </w:rPr>
        <w:t>
      8. Тауарларды шығару туралы өтініш құрылымының деректемелік құрамы 3-кестеде келтірілген.</w:t>
      </w:r>
    </w:p>
    <w:bookmarkEnd w:id="26"/>
    <w:bookmarkStart w:name="z28" w:id="27"/>
    <w:p>
      <w:pPr>
        <w:spacing w:after="0"/>
        <w:ind w:left="0"/>
        <w:jc w:val="both"/>
      </w:pPr>
      <w:r>
        <w:rPr>
          <w:rFonts w:ascii="Times New Roman"/>
          <w:b w:val="false"/>
          <w:i w:val="false"/>
          <w:color w:val="000000"/>
          <w:sz w:val="28"/>
        </w:rPr>
        <w:t>
      Кестеде мынадай жолдар (бағандар) қалыптастырылады:</w:t>
      </w:r>
    </w:p>
    <w:bookmarkEnd w:id="27"/>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 деректердің деректемеге сәйкес келетін элементін сәйкестендіргіш;</w:t>
      </w:r>
    </w:p>
    <w:p>
      <w:pPr>
        <w:spacing w:after="0"/>
        <w:ind w:left="0"/>
        <w:jc w:val="both"/>
      </w:pPr>
      <w:r>
        <w:rPr>
          <w:rFonts w:ascii="Times New Roman"/>
          <w:b w:val="false"/>
          <w:i w:val="false"/>
          <w:color w:val="000000"/>
          <w:sz w:val="28"/>
        </w:rPr>
        <w:t>
      "деректер типі" –  деректер моделінде деректердің деректемеге сәйкес келетін типін сәйкестендіргіш;</w:t>
      </w:r>
    </w:p>
    <w:p>
      <w:pPr>
        <w:spacing w:after="0"/>
        <w:ind w:left="0"/>
        <w:jc w:val="both"/>
      </w:pPr>
      <w:r>
        <w:rPr>
          <w:rFonts w:ascii="Times New Roman"/>
          <w:b w:val="false"/>
          <w:i w:val="false"/>
          <w:color w:val="000000"/>
          <w:sz w:val="28"/>
        </w:rPr>
        <w:t>
      "көпт." – деректемелердің көптігі (деректемелердің ықтимал қайталануларының міндеттілігі (опциялылығы) мен саны).</w:t>
      </w:r>
    </w:p>
    <w:p>
      <w:pPr>
        <w:spacing w:after="0"/>
        <w:ind w:left="0"/>
        <w:jc w:val="both"/>
      </w:pPr>
      <w:r>
        <w:rPr>
          <w:rFonts w:ascii="Times New Roman"/>
          <w:b w:val="false"/>
          <w:i w:val="false"/>
          <w:color w:val="000000"/>
          <w:sz w:val="28"/>
        </w:rPr>
        <w:t>
      Тауарларды шығару туралы өтініш құрылымы деректемелерінің көптігін көрсету үшін мынадай белгілемелер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29" w:id="28"/>
    <w:p>
      <w:pPr>
        <w:spacing w:after="0"/>
        <w:ind w:left="0"/>
        <w:jc w:val="both"/>
      </w:pPr>
      <w:r>
        <w:rPr>
          <w:rFonts w:ascii="Times New Roman"/>
          <w:b w:val="false"/>
          <w:i w:val="false"/>
          <w:color w:val="000000"/>
          <w:sz w:val="28"/>
        </w:rPr>
        <w:t>
      3-кесте</w:t>
      </w:r>
    </w:p>
    <w:bookmarkEnd w:id="28"/>
    <w:bookmarkStart w:name="z30" w:id="29"/>
    <w:p>
      <w:pPr>
        <w:spacing w:after="0"/>
        <w:ind w:left="0"/>
        <w:jc w:val="left"/>
      </w:pPr>
      <w:r>
        <w:rPr>
          <w:rFonts w:ascii="Times New Roman"/>
          <w:b/>
          <w:i w:val="false"/>
          <w:color w:val="000000"/>
        </w:rPr>
        <w:t xml:space="preserve"> Тауарларды шығару туралы өтініш құрылымының деректемелік құрамы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 (мәліметтерді) сәйкестендіргіш</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 Customs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жалпы парақ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10. Мәлімделетін тауарлар санатының коды</w:t>
            </w:r>
          </w:p>
          <w:p>
            <w:pPr>
              <w:spacing w:after="20"/>
              <w:ind w:left="20"/>
              <w:jc w:val="both"/>
            </w:pPr>
            <w:r>
              <w:rPr>
                <w:rFonts w:ascii="Times New Roman"/>
                <w:b w:val="false"/>
                <w:i w:val="false"/>
                <w:color w:val="000000"/>
                <w:sz w:val="20"/>
              </w:rPr>
              <w:t>
(casdo: Goods Category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тауарлар санатының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11. Декларант (өтініш беруші)</w:t>
            </w:r>
          </w:p>
          <w:p>
            <w:pPr>
              <w:spacing w:after="20"/>
              <w:ind w:left="20"/>
              <w:jc w:val="both"/>
            </w:pPr>
            <w:r>
              <w:rPr>
                <w:rFonts w:ascii="Times New Roman"/>
                <w:b w:val="false"/>
                <w:i w:val="false"/>
                <w:color w:val="000000"/>
                <w:sz w:val="20"/>
              </w:rPr>
              <w:t>
(cacdo: Declarant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тұлғаның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11.14.11. Байланыс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уәкілетті экономикалық операторлар тізіліміне енгізу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11.15.4. Құжат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күні</w:t>
            </w:r>
          </w:p>
          <w:p>
            <w:pPr>
              <w:spacing w:after="20"/>
              <w:ind w:left="20"/>
              <w:jc w:val="both"/>
            </w:pPr>
            <w:r>
              <w:rPr>
                <w:rFonts w:ascii="Times New Roman"/>
                <w:b w:val="false"/>
                <w:i w:val="false"/>
                <w:color w:val="000000"/>
                <w:sz w:val="20"/>
              </w:rPr>
              <w:t>
(csdo: End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беру мерзімінің аяқталатын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GRAGoods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13.1. Жөнелту елі</w:t>
            </w:r>
          </w:p>
          <w:p>
            <w:pPr>
              <w:spacing w:after="20"/>
              <w:ind w:left="20"/>
              <w:jc w:val="both"/>
            </w:pPr>
            <w:r>
              <w:rPr>
                <w:rFonts w:ascii="Times New Roman"/>
                <w:b w:val="false"/>
                <w:i w:val="false"/>
                <w:color w:val="000000"/>
                <w:sz w:val="20"/>
              </w:rPr>
              <w:t>
(cacdo: Departure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13.1.1. Елдің коды </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13.2. Межелі ел</w:t>
            </w:r>
          </w:p>
          <w:p>
            <w:pPr>
              <w:spacing w:after="20"/>
              <w:ind w:left="20"/>
              <w:jc w:val="both"/>
            </w:pPr>
            <w:r>
              <w:rPr>
                <w:rFonts w:ascii="Times New Roman"/>
                <w:b w:val="false"/>
                <w:i w:val="false"/>
                <w:color w:val="000000"/>
                <w:sz w:val="20"/>
              </w:rPr>
              <w:t>
(cacdo: Destination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13.2.1. Елдің коды </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13.3. Сауда-саттық елі</w:t>
            </w:r>
          </w:p>
          <w:p>
            <w:pPr>
              <w:spacing w:after="20"/>
              <w:ind w:left="20"/>
              <w:jc w:val="both"/>
            </w:pPr>
            <w:r>
              <w:rPr>
                <w:rFonts w:ascii="Times New Roman"/>
                <w:b w:val="false"/>
                <w:i w:val="false"/>
                <w:color w:val="000000"/>
                <w:sz w:val="20"/>
              </w:rPr>
              <w:t>
(cacdo: Trade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13.3.1. Елдің коды </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13.4. Беру шарттары</w:t>
            </w:r>
          </w:p>
          <w:p>
            <w:pPr>
              <w:spacing w:after="20"/>
              <w:ind w:left="20"/>
              <w:jc w:val="both"/>
            </w:pPr>
            <w:r>
              <w:rPr>
                <w:rFonts w:ascii="Times New Roman"/>
                <w:b w:val="false"/>
                <w:i w:val="false"/>
                <w:color w:val="000000"/>
                <w:sz w:val="20"/>
              </w:rPr>
              <w:t>
(cacdo: Delivery Terms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13.4.1. Беру шарттарының коды</w:t>
            </w:r>
          </w:p>
          <w:p>
            <w:pPr>
              <w:spacing w:after="20"/>
              <w:ind w:left="20"/>
              <w:jc w:val="both"/>
            </w:pPr>
            <w:r>
              <w:rPr>
                <w:rFonts w:ascii="Times New Roman"/>
                <w:b w:val="false"/>
                <w:i w:val="false"/>
                <w:color w:val="000000"/>
                <w:sz w:val="20"/>
              </w:rPr>
              <w:t>
(casdo: Delivery Terms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берудің географиялық пунктінің немесе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13.4.3. Тауарларды беру түрінің коды</w:t>
            </w:r>
          </w:p>
          <w:p>
            <w:pPr>
              <w:spacing w:after="20"/>
              <w:ind w:left="20"/>
              <w:jc w:val="both"/>
            </w:pPr>
            <w:r>
              <w:rPr>
                <w:rFonts w:ascii="Times New Roman"/>
                <w:b w:val="false"/>
                <w:i w:val="false"/>
                <w:color w:val="000000"/>
                <w:sz w:val="20"/>
              </w:rPr>
              <w:t>
(casdo: Delivery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13.5. Шоттың валютадағы құны</w:t>
            </w:r>
          </w:p>
          <w:p>
            <w:pPr>
              <w:spacing w:after="20"/>
              <w:ind w:left="20"/>
              <w:jc w:val="both"/>
            </w:pPr>
            <w:r>
              <w:rPr>
                <w:rFonts w:ascii="Times New Roman"/>
                <w:b w:val="false"/>
                <w:i w:val="false"/>
                <w:color w:val="000000"/>
                <w:sz w:val="20"/>
              </w:rPr>
              <w:t>
(cacdo: Invoice Value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валютасы және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13.5.1. Құн</w:t>
            </w:r>
          </w:p>
          <w:p>
            <w:pPr>
              <w:spacing w:after="20"/>
              <w:ind w:left="20"/>
              <w:jc w:val="both"/>
            </w:pPr>
            <w:r>
              <w:rPr>
                <w:rFonts w:ascii="Times New Roman"/>
                <w:b w:val="false"/>
                <w:i w:val="false"/>
                <w:color w:val="000000"/>
                <w:sz w:val="20"/>
              </w:rPr>
              <w:t>
(casdo: CAInvoice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шарт бағасының валютасындағы емесе төлем (бағалау) валютасындағы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13.5.2. Валюта бағамы</w:t>
            </w:r>
          </w:p>
          <w:p>
            <w:pPr>
              <w:spacing w:after="20"/>
              <w:ind w:left="20"/>
              <w:jc w:val="both"/>
            </w:pPr>
            <w:r>
              <w:rPr>
                <w:rFonts w:ascii="Times New Roman"/>
                <w:b w:val="false"/>
                <w:i w:val="false"/>
                <w:color w:val="000000"/>
                <w:sz w:val="20"/>
              </w:rPr>
              <w:t>
(casdo: Exchange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валютасының немесе төлем (бағалау) валютасының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 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дәрежесіндегі көрсеткіш түрінде берілген, ондық санау жүйесіндегі ақша сомасының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 Unit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13.7. Жөнелтуші</w:t>
            </w:r>
          </w:p>
          <w:p>
            <w:pPr>
              <w:spacing w:after="20"/>
              <w:ind w:left="20"/>
              <w:jc w:val="both"/>
            </w:pPr>
            <w:r>
              <w:rPr>
                <w:rFonts w:ascii="Times New Roman"/>
                <w:b w:val="false"/>
                <w:i w:val="false"/>
                <w:color w:val="000000"/>
                <w:sz w:val="20"/>
              </w:rPr>
              <w:t>
(cacdo: 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13.7.11. Жеке тұлғаның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және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13.7.13. Байланыс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мәліметтерге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13.7.16. Халықаралық почта жөнелтімдерін айырбастау (беру)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почта жөнелтімдерін айырбастау (беру) мекемесінің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13.7.17. Көрсетілген мәліметтердің ерекшелік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13.8. Алушы</w:t>
            </w:r>
          </w:p>
          <w:p>
            <w:pPr>
              <w:spacing w:after="20"/>
              <w:ind w:left="20"/>
              <w:jc w:val="both"/>
            </w:pPr>
            <w:r>
              <w:rPr>
                <w:rFonts w:ascii="Times New Roman"/>
                <w:b w:val="false"/>
                <w:i w:val="false"/>
                <w:color w:val="000000"/>
                <w:sz w:val="20"/>
              </w:rPr>
              <w:t>
(cacdo: 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13.8.11. Жеке тұлғаның куәлігі</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және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13.8.13.  Байланыс деректемесі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тіркелген елінің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тізілім (тіркелім) бойынша мемлекеттік тіркеу кезінде берілген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 оның қағидалары бойынша көрсетілген сәйкестендіру нөмірі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субъектіні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Ресей Федерациясында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*.10.6. Қала </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мәліметтерге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13.8.16. Халықаралық почта жөнелтімдерін айырбастау (беру)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почта жөнелтімдерін айырбастау (беру) мекемесінің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13.8.17. Көрсетілген мәліметтердің ерекшелік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Тауардың тұрған орны (cacdo: Goods Location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тұрған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13.9.1. Тауардың тұрған орнының коды</w:t>
            </w:r>
          </w:p>
          <w:p>
            <w:pPr>
              <w:spacing w:after="20"/>
              <w:ind w:left="20"/>
              <w:jc w:val="both"/>
            </w:pPr>
            <w:r>
              <w:rPr>
                <w:rFonts w:ascii="Times New Roman"/>
                <w:b w:val="false"/>
                <w:i w:val="false"/>
                <w:color w:val="000000"/>
                <w:sz w:val="20"/>
              </w:rPr>
              <w:t>
(casdo: Goods Location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тұрған орнының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13.9.3. Орынның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тұрған орнының атауы (теміржол стансасы, теңіз (өзен) порты, әуеде өткізу пункт")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13.9.4. Кедендік бақылау аймағының нөмірі (сәйкестендіргіш)</w:t>
            </w:r>
          </w:p>
          <w:p>
            <w:pPr>
              <w:spacing w:after="20"/>
              <w:ind w:left="20"/>
              <w:jc w:val="both"/>
            </w:pPr>
            <w:r>
              <w:rPr>
                <w:rFonts w:ascii="Times New Roman"/>
                <w:b w:val="false"/>
                <w:i w:val="false"/>
                <w:color w:val="000000"/>
                <w:sz w:val="20"/>
              </w:rPr>
              <w:t>
(casdo: Customs Control Zone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13.9.5. Тауардың тұрған орнын айқындайтын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(тауарларды уақытша сақтауға кеден органының рұқсаты)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туралы мәліметтер (уәкілетті экономикалық операторлардың тізіліміне, уақытша сақтау қоймалары, меншікті тауарларды сақтау қоймалары, кеден қоймалары, еркін қоймалар немесе бажсыз сауда дүкендері иелерінің тізілімдеріне енгізу туралы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13.9.7. Тауарлар тұрған көлік құралы</w:t>
            </w:r>
          </w:p>
          <w:p>
            <w:pPr>
              <w:spacing w:after="20"/>
              <w:ind w:left="20"/>
              <w:jc w:val="both"/>
            </w:pPr>
            <w:r>
              <w:rPr>
                <w:rFonts w:ascii="Times New Roman"/>
                <w:b w:val="false"/>
                <w:i w:val="false"/>
                <w:color w:val="000000"/>
                <w:sz w:val="20"/>
              </w:rPr>
              <w:t>
(cacdo: Good Location Transport Means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нөмірі</w:t>
            </w:r>
          </w:p>
          <w:p>
            <w:pPr>
              <w:spacing w:after="20"/>
              <w:ind w:left="20"/>
              <w:jc w:val="both"/>
            </w:pPr>
            <w:r>
              <w:rPr>
                <w:rFonts w:ascii="Times New Roman"/>
                <w:b w:val="false"/>
                <w:i w:val="false"/>
                <w:color w:val="000000"/>
                <w:sz w:val="20"/>
              </w:rPr>
              <w:t>
(csdo: Transport Means Reg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 көлік құралына берген, жеке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көрсетілген код соның қағидаларына сәйкес қалыптастырылған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(countryCodeList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13.10. Тауар</w:t>
            </w:r>
          </w:p>
          <w:p>
            <w:pPr>
              <w:spacing w:after="20"/>
              <w:ind w:left="20"/>
              <w:jc w:val="both"/>
            </w:pPr>
            <w:r>
              <w:rPr>
                <w:rFonts w:ascii="Times New Roman"/>
                <w:b w:val="false"/>
                <w:i w:val="false"/>
                <w:color w:val="000000"/>
                <w:sz w:val="20"/>
              </w:rPr>
              <w:t>
(cacdo: GRAGoods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саудалық, коммерциялық немесе өзге дәстүрлі атауын қоса алғанда, тауардың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 көрсетілген тауар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13.10.7. Тауарлар тобы</w:t>
            </w:r>
          </w:p>
          <w:p>
            <w:pPr>
              <w:spacing w:after="20"/>
              <w:ind w:left="20"/>
              <w:jc w:val="both"/>
            </w:pPr>
            <w:r>
              <w:rPr>
                <w:rFonts w:ascii="Times New Roman"/>
                <w:b w:val="false"/>
                <w:i w:val="false"/>
                <w:color w:val="000000"/>
                <w:sz w:val="20"/>
              </w:rPr>
              <w:t>
(cacdo: Goods Item Group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тауарлардан сипаттамаларымен ерекшеленетін атауы бір тауарлар тобы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сыныптау және кедендік құнын есептеу үшін қажетті, қосымша сипаттамалары (сапалық, техникалық, коммерциялық) ескерілген тауарлар тобының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машина құрамдасының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тауардың сипаттамалары</w:t>
            </w:r>
          </w:p>
          <w:p>
            <w:pPr>
              <w:spacing w:after="20"/>
              <w:ind w:left="20"/>
              <w:jc w:val="both"/>
            </w:pPr>
            <w:r>
              <w:rPr>
                <w:rFonts w:ascii="Times New Roman"/>
                <w:b w:val="false"/>
                <w:i w:val="false"/>
                <w:color w:val="000000"/>
                <w:sz w:val="20"/>
              </w:rPr>
              <w:t>
(cacdo: Commodity Group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қосымша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белгісінің, авторлық құқық, аралас, сабақтас құқықтар объектісінің, патенттің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жердің атауы</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моделінің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*.3.1.6. Өнімді сәйкестендіргіш</w:t>
            </w:r>
          </w:p>
          <w:p>
            <w:pPr>
              <w:spacing w:after="20"/>
              <w:ind w:left="20"/>
              <w:jc w:val="both"/>
            </w:pPr>
            <w:r>
              <w:rPr>
                <w:rFonts w:ascii="Times New Roman"/>
                <w:b w:val="false"/>
                <w:i w:val="false"/>
                <w:color w:val="000000"/>
                <w:sz w:val="20"/>
              </w:rPr>
              <w:t>
(csdo: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түрін бірегей сәйкестендіргіш немесе тауар артикулі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 атауы</w:t>
            </w:r>
          </w:p>
          <w:p>
            <w:pPr>
              <w:spacing w:after="20"/>
              <w:ind w:left="20"/>
              <w:jc w:val="both"/>
            </w:pPr>
            <w:r>
              <w:rPr>
                <w:rFonts w:ascii="Times New Roman"/>
                <w:b w:val="false"/>
                <w:i w:val="false"/>
                <w:color w:val="000000"/>
                <w:sz w:val="20"/>
              </w:rPr>
              <w:t>
(csdo: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сортының (сорттар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 атауы</w:t>
            </w:r>
          </w:p>
          <w:p>
            <w:pPr>
              <w:spacing w:after="20"/>
              <w:ind w:left="20"/>
              <w:jc w:val="both"/>
            </w:pPr>
            <w:r>
              <w:rPr>
                <w:rFonts w:ascii="Times New Roman"/>
                <w:b w:val="false"/>
                <w:i w:val="false"/>
                <w:color w:val="000000"/>
                <w:sz w:val="20"/>
              </w:rPr>
              <w:t>
(casdo: Standard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(халықаралық, мемлекетаралық, мемлекеттік, салалық немесе ұйым) немесе тауарға техникалық шарттар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 сәйкестендіргіш</w:t>
            </w:r>
          </w:p>
          <w:p>
            <w:pPr>
              <w:spacing w:after="20"/>
              <w:ind w:left="20"/>
              <w:jc w:val="both"/>
            </w:pPr>
            <w:r>
              <w:rPr>
                <w:rFonts w:ascii="Times New Roman"/>
                <w:b w:val="false"/>
                <w:i w:val="false"/>
                <w:color w:val="000000"/>
                <w:sz w:val="20"/>
              </w:rPr>
              <w:t>
(csdo: Product Instance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 бірегей сәйкестендіргіш (сериялық нөмір,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*.3.1.10. Өндірілген күн </w:t>
            </w:r>
          </w:p>
          <w:p>
            <w:pPr>
              <w:spacing w:after="20"/>
              <w:ind w:left="20"/>
              <w:jc w:val="both"/>
            </w:pPr>
            <w:r>
              <w:rPr>
                <w:rFonts w:ascii="Times New Roman"/>
                <w:b w:val="false"/>
                <w:i w:val="false"/>
                <w:color w:val="000000"/>
                <w:sz w:val="20"/>
              </w:rPr>
              <w:t>
(csdo: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өндірілген (дайындалған)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габариттік мөлшері</w:t>
            </w:r>
          </w:p>
          <w:p>
            <w:pPr>
              <w:spacing w:after="20"/>
              <w:ind w:left="20"/>
              <w:jc w:val="both"/>
            </w:pPr>
            <w:r>
              <w:rPr>
                <w:rFonts w:ascii="Times New Roman"/>
                <w:b w:val="false"/>
                <w:i w:val="false"/>
                <w:color w:val="000000"/>
                <w:sz w:val="20"/>
              </w:rPr>
              <w:t>
(ccdo: Unified Overall Dimension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мөлшері (ұзындығы, ені және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*.3.2.1. Ұзындық</w:t>
            </w:r>
          </w:p>
          <w:p>
            <w:pPr>
              <w:spacing w:after="20"/>
              <w:ind w:left="20"/>
              <w:jc w:val="both"/>
            </w:pPr>
            <w:r>
              <w:rPr>
                <w:rFonts w:ascii="Times New Roman"/>
                <w:b w:val="false"/>
                <w:i w:val="false"/>
                <w:color w:val="000000"/>
                <w:sz w:val="20"/>
              </w:rPr>
              <w:t>
(csdo: Unified Length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*.3.2.3. Биіктік</w:t>
            </w:r>
          </w:p>
          <w:p>
            <w:pPr>
              <w:spacing w:after="20"/>
              <w:ind w:left="20"/>
              <w:jc w:val="both"/>
            </w:pPr>
            <w:r>
              <w:rPr>
                <w:rFonts w:ascii="Times New Roman"/>
                <w:b w:val="false"/>
                <w:i w:val="false"/>
                <w:color w:val="000000"/>
                <w:sz w:val="20"/>
              </w:rPr>
              <w:t>
(csdo: Unified Height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 туралы мәліметтер</w:t>
            </w:r>
          </w:p>
          <w:p>
            <w:pPr>
              <w:spacing w:after="20"/>
              <w:ind w:left="20"/>
              <w:jc w:val="both"/>
            </w:pPr>
            <w:r>
              <w:rPr>
                <w:rFonts w:ascii="Times New Roman"/>
                <w:b w:val="false"/>
                <w:i w:val="false"/>
                <w:color w:val="000000"/>
                <w:sz w:val="20"/>
              </w:rPr>
              <w:t>
(cacdo: Wood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
(casdo: Wood Sortiment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*.3.3.2. Ағаш түрінің атауы</w:t>
            </w:r>
          </w:p>
          <w:p>
            <w:pPr>
              <w:spacing w:after="20"/>
              <w:ind w:left="20"/>
              <w:jc w:val="both"/>
            </w:pPr>
            <w:r>
              <w:rPr>
                <w:rFonts w:ascii="Times New Roman"/>
                <w:b w:val="false"/>
                <w:i w:val="false"/>
                <w:color w:val="000000"/>
                <w:sz w:val="20"/>
              </w:rPr>
              <w:t>
(casdo: Wood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13.10.8. Зияткерлік меншік объектісін тіркеу нөмірі</w:t>
            </w:r>
          </w:p>
          <w:p>
            <w:pPr>
              <w:spacing w:after="20"/>
              <w:ind w:left="20"/>
              <w:jc w:val="both"/>
            </w:pPr>
            <w:r>
              <w:rPr>
                <w:rFonts w:ascii="Times New Roman"/>
                <w:b w:val="false"/>
                <w:i w:val="false"/>
                <w:color w:val="000000"/>
                <w:sz w:val="20"/>
              </w:rPr>
              <w:t>
(cacdo: IPObject Registry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бойынша зияткерлік меншік объектісін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 Registry Owner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типінің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 IPObject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бойынша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13.10.9. Шығу тегі елі</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13.10.10. Құн</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13.10.11. Алдыңғы құжат</w:t>
            </w:r>
          </w:p>
          <w:p>
            <w:pPr>
              <w:spacing w:after="20"/>
              <w:ind w:left="20"/>
              <w:jc w:val="both"/>
            </w:pPr>
            <w:r>
              <w:rPr>
                <w:rFonts w:ascii="Times New Roman"/>
                <w:b w:val="false"/>
                <w:i w:val="false"/>
                <w:color w:val="000000"/>
                <w:sz w:val="20"/>
              </w:rPr>
              <w:t>
(cacdo: 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(casdo: Preliminary Information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алдыңғы құжатты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алдыңғы құжатты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тауардың алдыңғы құжатта көрсетілген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немесе декларацияланатын тауар құрамына енгізілген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 Pre Declaration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 көрсетілген тауардың кедендік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кезінде пайдаланылатын немесе декларацияланатын тауар құрамына енгізілген тауар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13.10.12. Ұсынылған құжат</w:t>
            </w:r>
          </w:p>
          <w:p>
            <w:pPr>
              <w:spacing w:after="20"/>
              <w:ind w:left="20"/>
              <w:jc w:val="both"/>
            </w:pPr>
            <w:r>
              <w:rPr>
                <w:rFonts w:ascii="Times New Roman"/>
                <w:b w:val="false"/>
                <w:i w:val="false"/>
                <w:color w:val="000000"/>
                <w:sz w:val="20"/>
              </w:rPr>
              <w:t>
(cacdo: GRAPresented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немесе бекіткен мемлекеттік немесе мемлекеттік емес органды (ұйымды)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ақпараттық-телекоммуникациялық "Интернет" желісінде ақпараттық ресурс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ресурстың атауы</w:t>
            </w:r>
          </w:p>
          <w:p>
            <w:pPr>
              <w:spacing w:after="20"/>
              <w:ind w:left="20"/>
              <w:jc w:val="both"/>
            </w:pPr>
            <w:r>
              <w:rPr>
                <w:rFonts w:ascii="Times New Roman"/>
                <w:b w:val="false"/>
                <w:i w:val="false"/>
                <w:color w:val="000000"/>
                <w:sz w:val="20"/>
              </w:rPr>
              <w:t>
(casdo: Information Source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жазбаға бірмәнді сілтеме жасау мақсаты үшін пайдаланылатын бірегей сәйкестендіргіш немесе жазбаның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қоймада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 жүзінде ұсыну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 Doc Present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 ұсынған күн</w:t>
            </w:r>
          </w:p>
          <w:p>
            <w:pPr>
              <w:spacing w:after="20"/>
              <w:ind w:left="20"/>
              <w:jc w:val="both"/>
            </w:pPr>
            <w:r>
              <w:rPr>
                <w:rFonts w:ascii="Times New Roman"/>
                <w:b w:val="false"/>
                <w:i w:val="false"/>
                <w:color w:val="000000"/>
                <w:sz w:val="20"/>
              </w:rPr>
              <w:t>
(casdo: Doc Present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орындалуға тиісті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 қоса берілген,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*.14.6. ХЖТ кітапшасын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*.14.6.2. ХЖТ кітапшасын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 Preceding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13.11. Кедендік баждарды, салықтарды төлеу бойынша міндеттің орындалуын берілген қамтамасыз ету</w:t>
            </w:r>
          </w:p>
          <w:p>
            <w:pPr>
              <w:spacing w:after="20"/>
              <w:ind w:left="20"/>
              <w:jc w:val="both"/>
            </w:pPr>
            <w:r>
              <w:rPr>
                <w:rFonts w:ascii="Times New Roman"/>
                <w:b w:val="false"/>
                <w:i w:val="false"/>
                <w:color w:val="000000"/>
                <w:sz w:val="20"/>
              </w:rPr>
              <w:t>
(cacdo: Payment Guarantee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міндеттің орындалуын берілген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13.11.1. Кедендік баждарды, салықтарды төлеу бойынша міндеттің орындалуын қамтамасыз ету тәсілінің коды</w:t>
            </w:r>
          </w:p>
          <w:p>
            <w:pPr>
              <w:spacing w:after="20"/>
              <w:ind w:left="20"/>
              <w:jc w:val="both"/>
            </w:pPr>
            <w:r>
              <w:rPr>
                <w:rFonts w:ascii="Times New Roman"/>
                <w:b w:val="false"/>
                <w:i w:val="false"/>
                <w:color w:val="000000"/>
                <w:sz w:val="20"/>
              </w:rPr>
              <w:t>
(casdo: Payment Guarantee Method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бойынша міндеттің орындалуын қамтамасыз ету тәсілін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13.11.2. Қамтамасыз ету сомасы (мөлшері)</w:t>
            </w:r>
          </w:p>
          <w:p>
            <w:pPr>
              <w:spacing w:after="20"/>
              <w:ind w:left="20"/>
              <w:jc w:val="both"/>
            </w:pPr>
            <w:r>
              <w:rPr>
                <w:rFonts w:ascii="Times New Roman"/>
                <w:b w:val="false"/>
                <w:i w:val="false"/>
                <w:color w:val="000000"/>
                <w:sz w:val="20"/>
              </w:rPr>
              <w:t>
(casdo: Guarantee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13.11.3. Кедендік баждар, салықтар бойынша міндеттің орындалуын растайтын құжат</w:t>
            </w:r>
          </w:p>
          <w:p>
            <w:pPr>
              <w:spacing w:after="20"/>
              <w:ind w:left="20"/>
              <w:jc w:val="both"/>
            </w:pPr>
            <w:r>
              <w:rPr>
                <w:rFonts w:ascii="Times New Roman"/>
                <w:b w:val="false"/>
                <w:i w:val="false"/>
                <w:color w:val="000000"/>
                <w:sz w:val="20"/>
              </w:rPr>
              <w:t>
(cacdo: Guarantee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бойынша міндеттің орындалуын қамтамасыз етуді растайтын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13.11.4. Салық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13.11.5. Банкті сәйкестендіргіш</w:t>
            </w:r>
          </w:p>
          <w:p>
            <w:pPr>
              <w:spacing w:after="20"/>
              <w:ind w:left="20"/>
              <w:jc w:val="both"/>
            </w:pPr>
            <w:r>
              <w:rPr>
                <w:rFonts w:ascii="Times New Roman"/>
                <w:b w:val="false"/>
                <w:i w:val="false"/>
                <w:color w:val="000000"/>
                <w:sz w:val="20"/>
              </w:rPr>
              <w:t>
(csdo: Bank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құжаттарында (төлем тапсырмасы, аккредитив) пайдаланылатын, банкті бірегей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толтыруға (қол қоюға) жауапты кеден өкілі</w:t>
            </w:r>
          </w:p>
          <w:p>
            <w:pPr>
              <w:spacing w:after="20"/>
              <w:ind w:left="20"/>
              <w:jc w:val="both"/>
            </w:pPr>
            <w:r>
              <w:rPr>
                <w:rFonts w:ascii="Times New Roman"/>
                <w:b w:val="false"/>
                <w:i w:val="false"/>
                <w:color w:val="000000"/>
                <w:sz w:val="20"/>
              </w:rPr>
              <w:t>
(cacdo: Signatory Representative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 толтырған (қол қойған) кеден өкілі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өкілдерінің тізіліміне енгізу туралы құжат</w:t>
            </w:r>
          </w:p>
          <w:p>
            <w:pPr>
              <w:spacing w:after="20"/>
              <w:ind w:left="20"/>
              <w:jc w:val="both"/>
            </w:pPr>
            <w:r>
              <w:rPr>
                <w:rFonts w:ascii="Times New Roman"/>
                <w:b w:val="false"/>
                <w:i w:val="false"/>
                <w:color w:val="000000"/>
                <w:sz w:val="20"/>
              </w:rPr>
              <w:t>
(cacdo: Broker Registry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тұлғаны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 кеден өкілдерінің тізіліміне енгізу туралы құжаттың тіркеу нөмірі немесе тұлғаның тізілімдегі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14.2. Кедендік өкілдің декларантпен (өтініш берушімен) шарты</w:t>
            </w:r>
          </w:p>
          <w:p>
            <w:pPr>
              <w:spacing w:after="20"/>
              <w:ind w:left="20"/>
              <w:jc w:val="both"/>
            </w:pPr>
            <w:r>
              <w:rPr>
                <w:rFonts w:ascii="Times New Roman"/>
                <w:b w:val="false"/>
                <w:i w:val="false"/>
                <w:color w:val="000000"/>
                <w:sz w:val="20"/>
              </w:rPr>
              <w:t>
(cacdo: Representative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өкілдің декларантпен (өтініш берушімен)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14.2.7. Салық төлеушіні сәйкестендіргіш </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Ресей Федерациясында салықтық есепке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қоймада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 жүзінде ұсыну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орындалуға тиісті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 қоса берілген, уақытша әкелу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*.4.4. Тіркеу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құжатын толтырған (қол қойған) жеке тұлға</w:t>
            </w:r>
          </w:p>
          <w:p>
            <w:pPr>
              <w:spacing w:after="20"/>
              <w:ind w:left="20"/>
              <w:jc w:val="both"/>
            </w:pPr>
            <w:r>
              <w:rPr>
                <w:rFonts w:ascii="Times New Roman"/>
                <w:b w:val="false"/>
                <w:i w:val="false"/>
                <w:color w:val="000000"/>
                <w:sz w:val="20"/>
              </w:rPr>
              <w:t>
(cacdo: Signatory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толтырған лауазымды тұлға</w:t>
            </w:r>
          </w:p>
          <w:p>
            <w:pPr>
              <w:spacing w:after="20"/>
              <w:ind w:left="20"/>
              <w:jc w:val="both"/>
            </w:pPr>
            <w:r>
              <w:rPr>
                <w:rFonts w:ascii="Times New Roman"/>
                <w:b w:val="false"/>
                <w:i w:val="false"/>
                <w:color w:val="000000"/>
                <w:sz w:val="20"/>
              </w:rPr>
              <w:t>
(cacdo: Signing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толтырған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15.1.1. Аты-жөні</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15.1.2. Лауазым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15.1.3. Байланыс деректемесі </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15.1.4. Қол қойлған күні</w:t>
            </w:r>
          </w:p>
          <w:p>
            <w:pPr>
              <w:spacing w:after="20"/>
              <w:ind w:left="20"/>
              <w:jc w:val="both"/>
            </w:pPr>
            <w:r>
              <w:rPr>
                <w:rFonts w:ascii="Times New Roman"/>
                <w:b w:val="false"/>
                <w:i w:val="false"/>
                <w:color w:val="000000"/>
                <w:sz w:val="20"/>
              </w:rPr>
              <w:t>
(casdo: Signing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15.2. Кеден құжатын толтырған (қол қойған) адамның жеке басын куәландыратын құжат</w:t>
            </w:r>
          </w:p>
          <w:p>
            <w:pPr>
              <w:spacing w:after="20"/>
              <w:ind w:left="20"/>
              <w:jc w:val="both"/>
            </w:pPr>
            <w:r>
              <w:rPr>
                <w:rFonts w:ascii="Times New Roman"/>
                <w:b w:val="false"/>
                <w:i w:val="false"/>
                <w:color w:val="000000"/>
                <w:sz w:val="20"/>
              </w:rPr>
              <w:t>
(cacdo: Signatory Person Identity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15.2.1. Елдің коды </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және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қоймада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 жүзінде ұсыну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орындалуға тиісті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 қоса берілген,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15.4. Өкілеттікті растайтын құжат</w:t>
            </w:r>
          </w:p>
          <w:p>
            <w:pPr>
              <w:spacing w:after="20"/>
              <w:ind w:left="20"/>
              <w:jc w:val="both"/>
            </w:pPr>
            <w:r>
              <w:rPr>
                <w:rFonts w:ascii="Times New Roman"/>
                <w:b w:val="false"/>
                <w:i w:val="false"/>
                <w:color w:val="000000"/>
                <w:sz w:val="20"/>
              </w:rPr>
              <w:t>
(cacdo: Power Of Attorney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басталатын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күшіне енетін мерзім аяқталатын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қоймада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қоймасын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 жүзінде ұсыну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орындалуға тиісті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 қоса берілген, уақытша әкелу (рұқсат беру) кедендік рәсімімен орналастырылған тауарлар болып табылатын, халықаралық тасымалдың уақытша әкетілген көлік құралдарына қатысты тауарларға арналған декларацияны немесе операциялар жасау туралы өтінішті бергенге дейін тауарларға арналған декларацияның, транзиттік декларацияның, тауарларды шығару туралы өтініштің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 w:id="30"/>
    <w:p>
      <w:pPr>
        <w:spacing w:after="0"/>
        <w:ind w:left="0"/>
        <w:jc w:val="both"/>
      </w:pPr>
      <w:r>
        <w:rPr>
          <w:rFonts w:ascii="Times New Roman"/>
          <w:b w:val="false"/>
          <w:i w:val="false"/>
          <w:color w:val="000000"/>
          <w:sz w:val="28"/>
        </w:rPr>
        <w:t>
      9. Тауарларды шығару туралы өтініштің құрылымында пайдаланылатын деректердің базалық типтері туралы мәліметтер 4 және 5-кестелерде келтірілген.</w:t>
      </w:r>
    </w:p>
    <w:bookmarkEnd w:id="30"/>
    <w:bookmarkStart w:name="z32" w:id="31"/>
    <w:p>
      <w:pPr>
        <w:spacing w:after="0"/>
        <w:ind w:left="0"/>
        <w:jc w:val="both"/>
      </w:pPr>
      <w:r>
        <w:rPr>
          <w:rFonts w:ascii="Times New Roman"/>
          <w:b w:val="false"/>
          <w:i w:val="false"/>
          <w:color w:val="000000"/>
          <w:sz w:val="28"/>
        </w:rPr>
        <w:t>
      4-кесте</w:t>
      </w:r>
    </w:p>
    <w:bookmarkEnd w:id="31"/>
    <w:bookmarkStart w:name="z33" w:id="32"/>
    <w:p>
      <w:pPr>
        <w:spacing w:after="0"/>
        <w:ind w:left="0"/>
        <w:jc w:val="left"/>
      </w:pPr>
      <w:r>
        <w:rPr>
          <w:rFonts w:ascii="Times New Roman"/>
          <w:b/>
          <w:i w:val="false"/>
          <w:color w:val="000000"/>
        </w:rPr>
        <w:t xml:space="preserve"> Тауарларды шығару туралы өтініштің құрылымында пайдаланылатын деректердің базалық типтері туралы жалпы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4" w:id="33"/>
    <w:p>
      <w:pPr>
        <w:spacing w:after="0"/>
        <w:ind w:left="0"/>
        <w:jc w:val="both"/>
      </w:pPr>
      <w:r>
        <w:rPr>
          <w:rFonts w:ascii="Times New Roman"/>
          <w:b w:val="false"/>
          <w:i w:val="false"/>
          <w:color w:val="000000"/>
          <w:sz w:val="28"/>
        </w:rPr>
        <w:t xml:space="preserve">
      Аттар кеңістігіндегі "X.X.X" деген символдар тауарларды шығару туралы өтініш құрылымын әзірлеу кезінде пайдаланылған деректердің базалық моделі нұсқасының нөміріне сәйкес келеді. </w:t>
      </w:r>
    </w:p>
    <w:bookmarkEnd w:id="33"/>
    <w:bookmarkStart w:name="z35" w:id="34"/>
    <w:p>
      <w:pPr>
        <w:spacing w:after="0"/>
        <w:ind w:left="0"/>
        <w:jc w:val="both"/>
      </w:pPr>
      <w:r>
        <w:rPr>
          <w:rFonts w:ascii="Times New Roman"/>
          <w:b w:val="false"/>
          <w:i w:val="false"/>
          <w:color w:val="000000"/>
          <w:sz w:val="28"/>
        </w:rPr>
        <w:t>
      5-кестеде мынадай жолдар (бағандар) қалыптастырылады:</w:t>
      </w:r>
    </w:p>
    <w:bookmarkEnd w:id="34"/>
    <w:bookmarkStart w:name="z36" w:id="35"/>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bookmarkEnd w:id="35"/>
    <w:bookmarkStart w:name="z37" w:id="36"/>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 UML конструкциясын сәйкестендіргіш;</w:t>
      </w:r>
    </w:p>
    <w:bookmarkEnd w:id="36"/>
    <w:bookmarkStart w:name="z38" w:id="37"/>
    <w:p>
      <w:pPr>
        <w:spacing w:after="0"/>
        <w:ind w:left="0"/>
        <w:jc w:val="both"/>
      </w:pPr>
      <w:r>
        <w:rPr>
          <w:rFonts w:ascii="Times New Roman"/>
          <w:b w:val="false"/>
          <w:i w:val="false"/>
          <w:color w:val="000000"/>
          <w:sz w:val="28"/>
        </w:rPr>
        <w:t>
      "аты" –  деректер моделіндегі деректер типінің аты;</w:t>
      </w:r>
    </w:p>
    <w:bookmarkEnd w:id="37"/>
    <w:bookmarkStart w:name="z39" w:id="38"/>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End w:id="38"/>
    <w:bookmarkStart w:name="z40" w:id="39"/>
    <w:p>
      <w:pPr>
        <w:spacing w:after="0"/>
        <w:ind w:left="0"/>
        <w:jc w:val="both"/>
      </w:pPr>
      <w:r>
        <w:rPr>
          <w:rFonts w:ascii="Times New Roman"/>
          <w:b w:val="false"/>
          <w:i w:val="false"/>
          <w:color w:val="000000"/>
          <w:sz w:val="28"/>
        </w:rPr>
        <w:t>
      5-кесте</w:t>
      </w:r>
    </w:p>
    <w:bookmarkEnd w:id="39"/>
    <w:bookmarkStart w:name="z41" w:id="40"/>
    <w:p>
      <w:pPr>
        <w:spacing w:after="0"/>
        <w:ind w:left="0"/>
        <w:jc w:val="left"/>
      </w:pPr>
      <w:r>
        <w:rPr>
          <w:rFonts w:ascii="Times New Roman"/>
          <w:b/>
          <w:i w:val="false"/>
          <w:color w:val="000000"/>
        </w:rPr>
        <w:t xml:space="preserve"> Тауарларды шығару туралы өтініштің құрылымында пайдаланылатын деректердің базалық типтері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уақыт.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(ақиқат) немесе "false" (жалған)</w:t>
            </w:r>
          </w:p>
        </w:tc>
      </w:tr>
    </w:tbl>
    <w:bookmarkStart w:name="z42" w:id="41"/>
    <w:p>
      <w:pPr>
        <w:spacing w:after="0"/>
        <w:ind w:left="0"/>
        <w:jc w:val="both"/>
      </w:pPr>
      <w:r>
        <w:rPr>
          <w:rFonts w:ascii="Times New Roman"/>
          <w:b w:val="false"/>
          <w:i w:val="false"/>
          <w:color w:val="000000"/>
          <w:sz w:val="28"/>
        </w:rPr>
        <w:t>
      10. Тауарларды шығару туралы өтініштің құрылымында пайдаланылатын деректердің қарапайым жалпы типтері туралы мәліметтер 6 және 7-кестелерде келтірілген.</w:t>
      </w:r>
    </w:p>
    <w:bookmarkEnd w:id="41"/>
    <w:bookmarkStart w:name="z43" w:id="42"/>
    <w:p>
      <w:pPr>
        <w:spacing w:after="0"/>
        <w:ind w:left="0"/>
        <w:jc w:val="both"/>
      </w:pPr>
      <w:r>
        <w:rPr>
          <w:rFonts w:ascii="Times New Roman"/>
          <w:b w:val="false"/>
          <w:i w:val="false"/>
          <w:color w:val="000000"/>
          <w:sz w:val="28"/>
        </w:rPr>
        <w:t>
      6-кесте</w:t>
      </w:r>
    </w:p>
    <w:bookmarkEnd w:id="42"/>
    <w:bookmarkStart w:name="z44" w:id="43"/>
    <w:p>
      <w:pPr>
        <w:spacing w:after="0"/>
        <w:ind w:left="0"/>
        <w:jc w:val="left"/>
      </w:pPr>
      <w:r>
        <w:rPr>
          <w:rFonts w:ascii="Times New Roman"/>
          <w:b/>
          <w:i w:val="false"/>
          <w:color w:val="000000"/>
        </w:rPr>
        <w:t xml:space="preserve"> Тауарларды шығару туралы өтініштің құрылымында пайдаланылатын деректердің қарапайым жалпы типтері туралы жалпы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5" w:id="44"/>
    <w:p>
      <w:pPr>
        <w:spacing w:after="0"/>
        <w:ind w:left="0"/>
        <w:jc w:val="both"/>
      </w:pPr>
      <w:r>
        <w:rPr>
          <w:rFonts w:ascii="Times New Roman"/>
          <w:b w:val="false"/>
          <w:i w:val="false"/>
          <w:color w:val="000000"/>
          <w:sz w:val="28"/>
        </w:rPr>
        <w:t xml:space="preserve">
      Аттар кеңістігіндегі "X.X.X" деген символдар тауарларды шығару туралы өтініш құрылымын әзірлеу кезінде пайдаланылған деректердің базалық моделі нұсқасының нөміріне сәйкес келеді. </w:t>
      </w:r>
    </w:p>
    <w:bookmarkEnd w:id="44"/>
    <w:bookmarkStart w:name="z46" w:id="45"/>
    <w:p>
      <w:pPr>
        <w:spacing w:after="0"/>
        <w:ind w:left="0"/>
        <w:jc w:val="both"/>
      </w:pPr>
      <w:r>
        <w:rPr>
          <w:rFonts w:ascii="Times New Roman"/>
          <w:b w:val="false"/>
          <w:i w:val="false"/>
          <w:color w:val="000000"/>
          <w:sz w:val="28"/>
        </w:rPr>
        <w:t>
      7-кестеде мынадай жолдар (бағандар) қалыптастырылады:</w:t>
      </w:r>
    </w:p>
    <w:bookmarkEnd w:id="45"/>
    <w:bookmarkStart w:name="z47" w:id="46"/>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bookmarkEnd w:id="46"/>
    <w:bookmarkStart w:name="z48" w:id="47"/>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 UML конструкциясын сәйкестендіргіш;</w:t>
      </w:r>
    </w:p>
    <w:bookmarkEnd w:id="47"/>
    <w:bookmarkStart w:name="z49" w:id="48"/>
    <w:p>
      <w:pPr>
        <w:spacing w:after="0"/>
        <w:ind w:left="0"/>
        <w:jc w:val="both"/>
      </w:pPr>
      <w:r>
        <w:rPr>
          <w:rFonts w:ascii="Times New Roman"/>
          <w:b w:val="false"/>
          <w:i w:val="false"/>
          <w:color w:val="000000"/>
          <w:sz w:val="28"/>
        </w:rPr>
        <w:t>
      "аты" –  деректер моделіндегі деректер типінің аты;</w:t>
      </w:r>
    </w:p>
    <w:bookmarkEnd w:id="48"/>
    <w:bookmarkStart w:name="z50" w:id="49"/>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End w:id="49"/>
    <w:bookmarkStart w:name="z51" w:id="50"/>
    <w:p>
      <w:pPr>
        <w:spacing w:after="0"/>
        <w:ind w:left="0"/>
        <w:jc w:val="both"/>
      </w:pPr>
      <w:r>
        <w:rPr>
          <w:rFonts w:ascii="Times New Roman"/>
          <w:b w:val="false"/>
          <w:i w:val="false"/>
          <w:color w:val="000000"/>
          <w:sz w:val="28"/>
        </w:rPr>
        <w:t>
      7-кесте</w:t>
      </w:r>
    </w:p>
    <w:bookmarkEnd w:id="50"/>
    <w:bookmarkStart w:name="z52" w:id="51"/>
    <w:p>
      <w:pPr>
        <w:spacing w:after="0"/>
        <w:ind w:left="0"/>
        <w:jc w:val="left"/>
      </w:pPr>
      <w:r>
        <w:rPr>
          <w:rFonts w:ascii="Times New Roman"/>
          <w:b/>
          <w:i w:val="false"/>
          <w:color w:val="000000"/>
        </w:rPr>
        <w:t xml:space="preserve"> Тауарларды шығару туралы өтініштің құрылымында пайдаланылатын деректердің қарапайым жалпы типтері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 тіркеу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белгілер деңгейінде з ЕАЭО СЭҚ ТН код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Тұтас екі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сандық есептеу жүйесіндегі сан. </w:t>
            </w:r>
          </w:p>
          <w:p>
            <w:pPr>
              <w:spacing w:after="20"/>
              <w:ind w:left="20"/>
              <w:jc w:val="both"/>
            </w:pPr>
            <w:r>
              <w:rPr>
                <w:rFonts w:ascii="Times New Roman"/>
                <w:b w:val="false"/>
                <w:i w:val="false"/>
                <w:color w:val="000000"/>
                <w:sz w:val="20"/>
              </w:rPr>
              <w:t xml:space="preserve">
Ең көп цифрлар саны: 2. </w:t>
            </w:r>
          </w:p>
          <w:p>
            <w:pPr>
              <w:spacing w:after="20"/>
              <w:ind w:left="20"/>
              <w:jc w:val="both"/>
            </w:pPr>
            <w:r>
              <w:rPr>
                <w:rFonts w:ascii="Times New Roman"/>
                <w:b w:val="false"/>
                <w:i w:val="false"/>
                <w:color w:val="000000"/>
                <w:sz w:val="20"/>
              </w:rPr>
              <w:t>
Ең көп бөлш. цифрлар саны: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Төрт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сандық есептеу жүйесіндегі теріс емес тұтас сан. </w:t>
            </w:r>
          </w:p>
          <w:p>
            <w:pPr>
              <w:spacing w:after="20"/>
              <w:ind w:left="20"/>
              <w:jc w:val="both"/>
            </w:pPr>
            <w:r>
              <w:rPr>
                <w:rFonts w:ascii="Times New Roman"/>
                <w:b w:val="false"/>
                <w:i w:val="false"/>
                <w:color w:val="000000"/>
                <w:sz w:val="20"/>
              </w:rPr>
              <w:t>
Ең көп цифрлар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сандық есептеу жүйесіндегі теріс емес тұтас сан.</w:t>
            </w:r>
          </w:p>
          <w:p>
            <w:pPr>
              <w:spacing w:after="20"/>
              <w:ind w:left="20"/>
              <w:jc w:val="both"/>
            </w:pPr>
            <w:r>
              <w:rPr>
                <w:rFonts w:ascii="Times New Roman"/>
                <w:b w:val="false"/>
                <w:i w:val="false"/>
                <w:color w:val="000000"/>
                <w:sz w:val="20"/>
              </w:rPr>
              <w:t>
Ең көп цифрлар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 жасалған елдің коды 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сандық есептеу жүйесіндегі сан. </w:t>
            </w:r>
          </w:p>
          <w:p>
            <w:pPr>
              <w:spacing w:after="20"/>
              <w:ind w:left="20"/>
              <w:jc w:val="both"/>
            </w:pPr>
            <w:r>
              <w:rPr>
                <w:rFonts w:ascii="Times New Roman"/>
                <w:b w:val="false"/>
                <w:i w:val="false"/>
                <w:color w:val="000000"/>
                <w:sz w:val="20"/>
              </w:rPr>
              <w:t xml:space="preserve">
Ең көп цифрлар саны: 24. </w:t>
            </w:r>
          </w:p>
          <w:p>
            <w:pPr>
              <w:spacing w:after="20"/>
              <w:ind w:left="20"/>
              <w:jc w:val="both"/>
            </w:pPr>
            <w:r>
              <w:rPr>
                <w:rFonts w:ascii="Times New Roman"/>
                <w:b w:val="false"/>
                <w:i w:val="false"/>
                <w:color w:val="000000"/>
                <w:sz w:val="20"/>
              </w:rPr>
              <w:t>
Ең көп бөлш.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 артибутында айқындалған анықтауышқа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артибутында айқындалған валюта сыныптауышынан әріптік кодтың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сандық есептеу жүйесіндегі теріс емес тұтас сан. </w:t>
            </w:r>
          </w:p>
          <w:p>
            <w:pPr>
              <w:spacing w:after="20"/>
              <w:ind w:left="20"/>
              <w:jc w:val="both"/>
            </w:pPr>
            <w:r>
              <w:rPr>
                <w:rFonts w:ascii="Times New Roman"/>
                <w:b w:val="false"/>
                <w:i w:val="false"/>
                <w:color w:val="000000"/>
                <w:sz w:val="20"/>
              </w:rPr>
              <w:t>
Ең көп цифрлар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Анықтауышқа (сыныптауышқа) сілтеме жасалмаған елдің коды 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артрибутында айқындалған әлем елдері сыныптауышынан әріптік кодтың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 _ Код: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Ұзындық: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қалыптандырылған жолы. </w:t>
            </w:r>
          </w:p>
          <w:p>
            <w:pPr>
              <w:spacing w:after="20"/>
              <w:ind w:left="20"/>
              <w:jc w:val="both"/>
            </w:pPr>
            <w:r>
              <w:rPr>
                <w:rFonts w:ascii="Times New Roman"/>
                <w:b w:val="false"/>
                <w:i w:val="false"/>
                <w:color w:val="000000"/>
                <w:sz w:val="20"/>
              </w:rPr>
              <w:t>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53" w:id="52"/>
    <w:p>
      <w:pPr>
        <w:spacing w:after="0"/>
        <w:ind w:left="0"/>
        <w:jc w:val="both"/>
      </w:pPr>
      <w:r>
        <w:rPr>
          <w:rFonts w:ascii="Times New Roman"/>
          <w:b w:val="false"/>
          <w:i w:val="false"/>
          <w:color w:val="000000"/>
          <w:sz w:val="28"/>
        </w:rPr>
        <w:t>
      11. Тауарларды шығару туралы өтініштің құрылымында пайдаланылатын "Кедендік әкімшілендіру" нысаналы сала деректері моделі деректерінің қолданбалы қарапайым типтері туралы мәліметтер 8 және 9-кестелерде келтірілген.</w:t>
      </w:r>
    </w:p>
    <w:bookmarkEnd w:id="52"/>
    <w:bookmarkStart w:name="z54" w:id="53"/>
    <w:p>
      <w:pPr>
        <w:spacing w:after="0"/>
        <w:ind w:left="0"/>
        <w:jc w:val="both"/>
      </w:pPr>
      <w:r>
        <w:rPr>
          <w:rFonts w:ascii="Times New Roman"/>
          <w:b w:val="false"/>
          <w:i w:val="false"/>
          <w:color w:val="000000"/>
          <w:sz w:val="28"/>
        </w:rPr>
        <w:t>
      8-кесте</w:t>
      </w:r>
    </w:p>
    <w:bookmarkEnd w:id="53"/>
    <w:bookmarkStart w:name="z55" w:id="54"/>
    <w:p>
      <w:pPr>
        <w:spacing w:after="0"/>
        <w:ind w:left="0"/>
        <w:jc w:val="left"/>
      </w:pPr>
      <w:r>
        <w:rPr>
          <w:rFonts w:ascii="Times New Roman"/>
          <w:b/>
          <w:i w:val="false"/>
          <w:color w:val="000000"/>
        </w:rPr>
        <w:t xml:space="preserve"> Тауарларды шығару туралы өтініштің құрылымында пайдаланылатын "Кедендік әкімшілендіру" нысаналы сала деректері моделі деректерінің қолданбалы қарапайым типтері туралы жалпы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Аттар кеңістігінің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 кеңістігінің префиксі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56" w:id="55"/>
    <w:p>
      <w:pPr>
        <w:spacing w:after="0"/>
        <w:ind w:left="0"/>
        <w:jc w:val="both"/>
      </w:pPr>
      <w:r>
        <w:rPr>
          <w:rFonts w:ascii="Times New Roman"/>
          <w:b w:val="false"/>
          <w:i w:val="false"/>
          <w:color w:val="000000"/>
          <w:sz w:val="28"/>
        </w:rPr>
        <w:t>
      Аттар кеңістігіндегі "X.X.X" деген символдар тауарларды шығару туралы өтініш құрылымын әзірлеу кезінде пайдаланылған деректер моделінің "Кедендік әкімшілендіру" нысаналы саласы нұсқасының нөміріне сәйкес келеді.</w:t>
      </w:r>
    </w:p>
    <w:bookmarkEnd w:id="55"/>
    <w:bookmarkStart w:name="z57" w:id="56"/>
    <w:p>
      <w:pPr>
        <w:spacing w:after="0"/>
        <w:ind w:left="0"/>
        <w:jc w:val="both"/>
      </w:pPr>
      <w:r>
        <w:rPr>
          <w:rFonts w:ascii="Times New Roman"/>
          <w:b w:val="false"/>
          <w:i w:val="false"/>
          <w:color w:val="000000"/>
          <w:sz w:val="28"/>
        </w:rPr>
        <w:t>
      9-кестеде мынадай жолдар (бағандар) қалыптастырылады:</w:t>
      </w:r>
    </w:p>
    <w:bookmarkEnd w:id="56"/>
    <w:bookmarkStart w:name="z58" w:id="57"/>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bookmarkEnd w:id="57"/>
    <w:bookmarkStart w:name="z59" w:id="58"/>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 UML конструкциясын сәйкестендіргіш;</w:t>
      </w:r>
    </w:p>
    <w:bookmarkEnd w:id="58"/>
    <w:bookmarkStart w:name="z60" w:id="59"/>
    <w:p>
      <w:pPr>
        <w:spacing w:after="0"/>
        <w:ind w:left="0"/>
        <w:jc w:val="both"/>
      </w:pPr>
      <w:r>
        <w:rPr>
          <w:rFonts w:ascii="Times New Roman"/>
          <w:b w:val="false"/>
          <w:i w:val="false"/>
          <w:color w:val="000000"/>
          <w:sz w:val="28"/>
        </w:rPr>
        <w:t>
      "аты" –  деректер моделіндегі деректер типінің аты;</w:t>
      </w:r>
    </w:p>
    <w:bookmarkEnd w:id="59"/>
    <w:bookmarkStart w:name="z61" w:id="60"/>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End w:id="60"/>
    <w:bookmarkStart w:name="z62" w:id="61"/>
    <w:p>
      <w:pPr>
        <w:spacing w:after="0"/>
        <w:ind w:left="0"/>
        <w:jc w:val="both"/>
      </w:pPr>
      <w:r>
        <w:rPr>
          <w:rFonts w:ascii="Times New Roman"/>
          <w:b w:val="false"/>
          <w:i w:val="false"/>
          <w:color w:val="000000"/>
          <w:sz w:val="28"/>
        </w:rPr>
        <w:t>
      9-кесте</w:t>
      </w:r>
    </w:p>
    <w:bookmarkEnd w:id="61"/>
    <w:bookmarkStart w:name="z63" w:id="62"/>
    <w:p>
      <w:pPr>
        <w:spacing w:after="0"/>
        <w:ind w:left="0"/>
        <w:jc w:val="left"/>
      </w:pPr>
      <w:r>
        <w:rPr>
          <w:rFonts w:ascii="Times New Roman"/>
          <w:b/>
          <w:i w:val="false"/>
          <w:color w:val="000000"/>
        </w:rPr>
        <w:t xml:space="preserve"> Тауарларды шығару туралы өтініштің құрылымында пайдаланылатын "Кедендік әкімшілендіру" нысаналы сала деректері моделі деректерінің қолданбалы қарапайым типтері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көрсетілген төлем_ Ақшалай сома.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сандық есептеу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Procedure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түрлері сыныптауышына сәйкес кодтың мәні.</w:t>
            </w:r>
          </w:p>
          <w:p>
            <w:pPr>
              <w:spacing w:after="20"/>
              <w:ind w:left="20"/>
              <w:jc w:val="both"/>
            </w:pPr>
            <w:r>
              <w:rPr>
                <w:rFonts w:ascii="Times New Roman"/>
                <w:b w:val="false"/>
                <w:i w:val="false"/>
                <w:color w:val="000000"/>
                <w:sz w:val="20"/>
              </w:rPr>
              <w:t>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 сыныптауышына сәйкес кодтың мәні.</w:t>
            </w:r>
          </w:p>
          <w:p>
            <w:pPr>
              <w:spacing w:after="20"/>
              <w:ind w:left="20"/>
              <w:jc w:val="both"/>
            </w:pPr>
            <w:r>
              <w:rPr>
                <w:rFonts w:ascii="Times New Roman"/>
                <w:b w:val="false"/>
                <w:i w:val="false"/>
                <w:color w:val="000000"/>
                <w:sz w:val="20"/>
              </w:rPr>
              <w:t>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сандық есептеу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NationalDeliveryKindCodeType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пайдаланылатын, экспорттық операцияларды жүзеге асыру кезінде есепке алуға жататын тауарларды беру түрі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сыныптауышына сәйкес кодтың мәні.</w:t>
            </w:r>
          </w:p>
          <w:p>
            <w:pPr>
              <w:spacing w:after="20"/>
              <w:ind w:left="20"/>
              <w:jc w:val="both"/>
            </w:pPr>
            <w:r>
              <w:rPr>
                <w:rFonts w:ascii="Times New Roman"/>
                <w:b w:val="false"/>
                <w:i w:val="false"/>
                <w:color w:val="000000"/>
                <w:sz w:val="20"/>
              </w:rPr>
              <w:t>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төлеуді қамтамасыз ету тәсілдері сыныптауышына сәйкес кодтың мәні.</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белгісінің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Ұзындық: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IPObjectIdType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Шаблон: (\d{1,4})|(\d{5}/[А-Я]{2}-\d{6})|(\d{5}/\d{6}/\d{2}-[А-Я]{2}-\d{6})|(\d{5}/\d{5}-\d{3}/[А-Я]{2}-\d{6})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 кодтың немесе құжатты (мәліметтерді) толтыру тәртібін регламенттейтін нормативтік құқықтық актілерде айқындалған кодтың мәні .</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төлем_ Ақшалай сома.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сандық есептеу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кодпен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GoodsCategoryCodeType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санаты_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 бергенге дейін тауарлар шығаруға мәлімделуі мүмкін тауарлар санаты сыныптауышына сәйкес кодтың мәні.</w:t>
            </w:r>
          </w:p>
          <w:p>
            <w:pPr>
              <w:spacing w:after="20"/>
              <w:ind w:left="20"/>
              <w:jc w:val="both"/>
            </w:pPr>
            <w:r>
              <w:rPr>
                <w:rFonts w:ascii="Times New Roman"/>
                <w:b w:val="false"/>
                <w:i w:val="false"/>
                <w:color w:val="000000"/>
                <w:sz w:val="20"/>
              </w:rPr>
              <w:t>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атауы_ Аты.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bl>
    <w:bookmarkStart w:name="z64" w:id="63"/>
    <w:p>
      <w:pPr>
        <w:spacing w:after="0"/>
        <w:ind w:left="0"/>
        <w:jc w:val="both"/>
      </w:pPr>
      <w:r>
        <w:rPr>
          <w:rFonts w:ascii="Times New Roman"/>
          <w:b w:val="false"/>
          <w:i w:val="false"/>
          <w:color w:val="000000"/>
          <w:sz w:val="28"/>
        </w:rPr>
        <w:t>
      12. Тауарларды шығару туралы өтініш құрылымының жекелеген деректемелерін толтыру сипаттамасы 10-кестеде келтіріледі.</w:t>
      </w:r>
    </w:p>
    <w:bookmarkEnd w:id="63"/>
    <w:bookmarkStart w:name="z65" w:id="64"/>
    <w:p>
      <w:pPr>
        <w:spacing w:after="0"/>
        <w:ind w:left="0"/>
        <w:jc w:val="both"/>
      </w:pPr>
      <w:r>
        <w:rPr>
          <w:rFonts w:ascii="Times New Roman"/>
          <w:b w:val="false"/>
          <w:i w:val="false"/>
          <w:color w:val="000000"/>
          <w:sz w:val="28"/>
        </w:rPr>
        <w:t>
      Кестеде мынадай жолдар (бағандар) қалыптастырылады:</w:t>
      </w:r>
    </w:p>
    <w:bookmarkEnd w:id="64"/>
    <w:bookmarkStart w:name="z66" w:id="65"/>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орныққан немесе ресми сөздік белгісі;</w:t>
      </w:r>
    </w:p>
    <w:bookmarkEnd w:id="65"/>
    <w:bookmarkStart w:name="z67" w:id="66"/>
    <w:p>
      <w:pPr>
        <w:spacing w:after="0"/>
        <w:ind w:left="0"/>
        <w:jc w:val="both"/>
      </w:pPr>
      <w:r>
        <w:rPr>
          <w:rFonts w:ascii="Times New Roman"/>
          <w:b w:val="false"/>
          <w:i w:val="false"/>
          <w:color w:val="000000"/>
          <w:sz w:val="28"/>
        </w:rPr>
        <w:t>
      "нысан бағанының №/ Тәртіп тармағы" – қағаз жеткізгіштегі құжат түрінде тауарларға арналған декларацияны бергенге дейін тауарларды шығару туралы өтініш нысаны бағанының нөмірі немесе Еуразиялық экономикалық комиссия Алқасының 2017 жылғы 13 желтоқсандағы  № 171 шешімімен бекітілген Тауарларға арналған декларацияны бергенге дейін тауарларды шығару туралы өтінішті толтыру тәртібінің тармағы (тармақшасы, абзацы), олар тауарлар шығару туралы өтініш құрылымының деректемесіне сәйкес келеді;</w:t>
      </w:r>
    </w:p>
    <w:bookmarkEnd w:id="66"/>
    <w:bookmarkStart w:name="z68" w:id="67"/>
    <w:p>
      <w:pPr>
        <w:spacing w:after="0"/>
        <w:ind w:left="0"/>
        <w:jc w:val="both"/>
      </w:pPr>
      <w:r>
        <w:rPr>
          <w:rFonts w:ascii="Times New Roman"/>
          <w:b w:val="false"/>
          <w:i w:val="false"/>
          <w:color w:val="000000"/>
          <w:sz w:val="28"/>
        </w:rPr>
        <w:t xml:space="preserve">
      "белгі" – деректемені толтыру қажеттігін (қажеттіктің болмауын) көрсететін белгі. Ықтимал мәндер: </w:t>
      </w:r>
    </w:p>
    <w:bookmarkEnd w:id="67"/>
    <w:bookmarkStart w:name="z69" w:id="68"/>
    <w:p>
      <w:pPr>
        <w:spacing w:after="0"/>
        <w:ind w:left="0"/>
        <w:jc w:val="both"/>
      </w:pPr>
      <w:r>
        <w:rPr>
          <w:rFonts w:ascii="Times New Roman"/>
          <w:b w:val="false"/>
          <w:i w:val="false"/>
          <w:color w:val="000000"/>
          <w:sz w:val="28"/>
        </w:rPr>
        <w:t>
      M – деректеме толтырылуға тиіс;</w:t>
      </w:r>
    </w:p>
    <w:bookmarkEnd w:id="68"/>
    <w:bookmarkStart w:name="z70" w:id="69"/>
    <w:p>
      <w:pPr>
        <w:spacing w:after="0"/>
        <w:ind w:left="0"/>
        <w:jc w:val="both"/>
      </w:pPr>
      <w:r>
        <w:rPr>
          <w:rFonts w:ascii="Times New Roman"/>
          <w:b w:val="false"/>
          <w:i w:val="false"/>
          <w:color w:val="000000"/>
          <w:sz w:val="28"/>
        </w:rPr>
        <w:t>
      B – деректеме толтырылмайды;</w:t>
      </w:r>
    </w:p>
    <w:bookmarkEnd w:id="69"/>
    <w:bookmarkStart w:name="z71" w:id="70"/>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2017 жылғы 13 желтоқсандағы № 171 шешімімен бекітілген Тауарларға арналған декларацияны бергенге дейін тауарларды шығару туралы өтінішті толтыру тәртібінде және толтыру қағидасында айқындалады (техникалық сипаттағы мәліметтер деректемені толтыру қағидасына сәйкес көрсетіледі);</w:t>
      </w:r>
    </w:p>
    <w:bookmarkEnd w:id="70"/>
    <w:bookmarkStart w:name="z72" w:id="71"/>
    <w:p>
      <w:pPr>
        <w:spacing w:after="0"/>
        <w:ind w:left="0"/>
        <w:jc w:val="both"/>
      </w:pPr>
      <w:r>
        <w:rPr>
          <w:rFonts w:ascii="Times New Roman"/>
          <w:b w:val="false"/>
          <w:i w:val="false"/>
          <w:color w:val="000000"/>
          <w:sz w:val="28"/>
        </w:rPr>
        <w:t>
      "толтыру қағидасы" – деректемені толтыру қағидасын айқындайды;</w:t>
      </w:r>
    </w:p>
    <w:bookmarkEnd w:id="71"/>
    <w:bookmarkStart w:name="z73" w:id="72"/>
    <w:p>
      <w:pPr>
        <w:spacing w:after="0"/>
        <w:ind w:left="0"/>
        <w:jc w:val="both"/>
      </w:pPr>
      <w:r>
        <w:rPr>
          <w:rFonts w:ascii="Times New Roman"/>
          <w:b w:val="false"/>
          <w:i w:val="false"/>
          <w:color w:val="000000"/>
          <w:sz w:val="28"/>
        </w:rPr>
        <w:t>
      "қағида түрі" – деректемені толтыру қағидасы түрінің кодын айқындайды:</w:t>
      </w:r>
    </w:p>
    <w:bookmarkEnd w:id="72"/>
    <w:bookmarkStart w:name="z74" w:id="73"/>
    <w:p>
      <w:pPr>
        <w:spacing w:after="0"/>
        <w:ind w:left="0"/>
        <w:jc w:val="both"/>
      </w:pPr>
      <w:r>
        <w:rPr>
          <w:rFonts w:ascii="Times New Roman"/>
          <w:b w:val="false"/>
          <w:i w:val="false"/>
          <w:color w:val="000000"/>
          <w:sz w:val="28"/>
        </w:rPr>
        <w:t xml:space="preserve">
      "1" – жалпы қағида Одақ құқығымен белгіленеді; </w:t>
      </w:r>
    </w:p>
    <w:bookmarkEnd w:id="73"/>
    <w:bookmarkStart w:name="z75" w:id="74"/>
    <w:p>
      <w:pPr>
        <w:spacing w:after="0"/>
        <w:ind w:left="0"/>
        <w:jc w:val="both"/>
      </w:pPr>
      <w:r>
        <w:rPr>
          <w:rFonts w:ascii="Times New Roman"/>
          <w:b w:val="false"/>
          <w:i w:val="false"/>
          <w:color w:val="000000"/>
          <w:sz w:val="28"/>
        </w:rPr>
        <w:t>
      "2" – мүше мемлекетте деректемені толтыру ерекшелігін айқындайтын қағида Одақтың құқығымен белгіленеді;</w:t>
      </w:r>
    </w:p>
    <w:bookmarkEnd w:id="74"/>
    <w:bookmarkStart w:name="z76" w:id="75"/>
    <w:p>
      <w:pPr>
        <w:spacing w:after="0"/>
        <w:ind w:left="0"/>
        <w:jc w:val="both"/>
      </w:pPr>
      <w:r>
        <w:rPr>
          <w:rFonts w:ascii="Times New Roman"/>
          <w:b w:val="false"/>
          <w:i w:val="false"/>
          <w:color w:val="000000"/>
          <w:sz w:val="28"/>
        </w:rPr>
        <w:t>
      "3" – қағида мүше мемлекеттің заңнамасында белгіленеді;</w:t>
      </w:r>
    </w:p>
    <w:bookmarkEnd w:id="75"/>
    <w:bookmarkStart w:name="z77" w:id="76"/>
    <w:p>
      <w:pPr>
        <w:spacing w:after="0"/>
        <w:ind w:left="0"/>
        <w:jc w:val="both"/>
      </w:pPr>
      <w:r>
        <w:rPr>
          <w:rFonts w:ascii="Times New Roman"/>
          <w:b w:val="false"/>
          <w:i w:val="false"/>
          <w:color w:val="000000"/>
          <w:sz w:val="28"/>
        </w:rPr>
        <w:t>
      "елдің коды" – "2" немесе "3" түрін толтыру қағидасы қолданылатын, әлем елдері сыныптауышына сәйкес (AM, BY, KZ, KG, RU) мүше мемлекеттің коды;</w:t>
      </w:r>
    </w:p>
    <w:bookmarkEnd w:id="76"/>
    <w:bookmarkStart w:name="z78" w:id="77"/>
    <w:p>
      <w:pPr>
        <w:spacing w:after="0"/>
        <w:ind w:left="0"/>
        <w:jc w:val="both"/>
      </w:pPr>
      <w:r>
        <w:rPr>
          <w:rFonts w:ascii="Times New Roman"/>
          <w:b w:val="false"/>
          <w:i w:val="false"/>
          <w:color w:val="000000"/>
          <w:sz w:val="28"/>
        </w:rPr>
        <w:t>
      "қағида сипаттамасы" – деректемені толтыру қағидасының сипаттамасы.</w:t>
      </w:r>
    </w:p>
    <w:bookmarkEnd w:id="77"/>
    <w:bookmarkStart w:name="z79" w:id="78"/>
    <w:p>
      <w:pPr>
        <w:spacing w:after="0"/>
        <w:ind w:left="0"/>
        <w:jc w:val="both"/>
      </w:pPr>
      <w:r>
        <w:rPr>
          <w:rFonts w:ascii="Times New Roman"/>
          <w:b w:val="false"/>
          <w:i w:val="false"/>
          <w:color w:val="000000"/>
          <w:sz w:val="28"/>
        </w:rPr>
        <w:t>
      10-кесте</w:t>
      </w:r>
    </w:p>
    <w:bookmarkEnd w:id="78"/>
    <w:bookmarkStart w:name="z80" w:id="79"/>
    <w:p>
      <w:pPr>
        <w:spacing w:after="0"/>
        <w:ind w:left="0"/>
        <w:jc w:val="left"/>
      </w:pPr>
      <w:r>
        <w:rPr>
          <w:rFonts w:ascii="Times New Roman"/>
          <w:b/>
          <w:i w:val="false"/>
          <w:color w:val="000000"/>
        </w:rPr>
        <w:t xml:space="preserve"> Тауарларды шығару туралы өтініш құрылымының жекелеген деректемелерін толтыру сипаттамасы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"R.031"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Электрондық құжатты (мәліметтерді) сәйкестендіргіш </w:t>
            </w:r>
          </w:p>
          <w:p>
            <w:pPr>
              <w:spacing w:after="20"/>
              <w:ind w:left="20"/>
              <w:jc w:val="both"/>
            </w:pPr>
            <w:r>
              <w:rPr>
                <w:rFonts w:ascii="Times New Roman"/>
                <w:b w:val="false"/>
                <w:i w:val="false"/>
                <w:color w:val="000000"/>
                <w:sz w:val="20"/>
              </w:rPr>
              <w:t>
(csdo: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 (мәліметтерді) сәйкестендіргіш </w:t>
            </w:r>
          </w:p>
          <w:p>
            <w:pPr>
              <w:spacing w:after="20"/>
              <w:ind w:left="20"/>
              <w:jc w:val="both"/>
            </w:pPr>
            <w:r>
              <w:rPr>
                <w:rFonts w:ascii="Times New Roman"/>
                <w:b w:val="false"/>
                <w:i w:val="false"/>
                <w:color w:val="000000"/>
                <w:sz w:val="20"/>
              </w:rPr>
              <w:t>
(csdo: EDoc Ref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
(csdo: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мәнінде мына шаблонға сәйкес жүргізілетін Дүниежүзілік уақытпен айырмашылық көрсетіле отырып, жергілікті уақыттың мәні түрінде электрондық құжатты (мәліметтерді) қалыптастырған күн қамтылуға тиіс: </w:t>
            </w:r>
          </w:p>
          <w:p>
            <w:pPr>
              <w:spacing w:after="20"/>
              <w:ind w:left="20"/>
              <w:jc w:val="both"/>
            </w:pPr>
            <w:r>
              <w:rPr>
                <w:rFonts w:ascii="Times New Roman"/>
                <w:b w:val="false"/>
                <w:i w:val="false"/>
                <w:color w:val="000000"/>
                <w:sz w:val="20"/>
              </w:rPr>
              <w:t>
YYYY-MM-DDThh:mm:ss.ccc±hh:mm, онда ccc – миллисекунд мәнін білдіретін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 EDoc Indicator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xml:space="preserve">
ЭД – егер тауарларға арналған декларацияны бергенге дейін тауарларға арналған декларация электрондық құжат түрінде қалыптастырылған жағдайда; </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 Customs Procedure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p>
            <w:pPr>
              <w:spacing w:after="20"/>
              <w:ind w:left="20"/>
              <w:jc w:val="both"/>
            </w:pPr>
            <w:r>
              <w:rPr>
                <w:rFonts w:ascii="Times New Roman"/>
                <w:b w:val="false"/>
                <w:i w:val="false"/>
                <w:color w:val="000000"/>
                <w:sz w:val="20"/>
              </w:rPr>
              <w:t>
(эл.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p>
            <w:pPr>
              <w:spacing w:after="20"/>
              <w:ind w:left="20"/>
              <w:jc w:val="both"/>
            </w:pPr>
            <w:r>
              <w:rPr>
                <w:rFonts w:ascii="Times New Roman"/>
                <w:b w:val="false"/>
                <w:i w:val="false"/>
                <w:color w:val="000000"/>
                <w:sz w:val="20"/>
              </w:rPr>
              <w:t>
(эл.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 Goods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10. Мәлімделетін тауарлар санатының коды</w:t>
            </w:r>
          </w:p>
          <w:p>
            <w:pPr>
              <w:spacing w:after="20"/>
              <w:ind w:left="20"/>
              <w:jc w:val="both"/>
            </w:pPr>
            <w:r>
              <w:rPr>
                <w:rFonts w:ascii="Times New Roman"/>
                <w:b w:val="false"/>
                <w:i w:val="false"/>
                <w:color w:val="000000"/>
                <w:sz w:val="20"/>
              </w:rPr>
              <w:t>
(casdo: Goods Category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11. Декларант (өтініш беруші)</w:t>
            </w:r>
          </w:p>
          <w:p>
            <w:pPr>
              <w:spacing w:after="20"/>
              <w:ind w:left="20"/>
              <w:jc w:val="both"/>
            </w:pPr>
            <w:r>
              <w:rPr>
                <w:rFonts w:ascii="Times New Roman"/>
                <w:b w:val="false"/>
                <w:i w:val="false"/>
                <w:color w:val="000000"/>
                <w:sz w:val="20"/>
              </w:rPr>
              <w:t>
(cacdo: Declarant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сәйкестендіру нөмірі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дербес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жеке сәйкестендіру нөмірі (ЖСН)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тұлғаның куәлігі</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 толтырған жағдайда, атрибут Одақ НАА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"Мекенжай (ccdo:SubjectAddressDetails)" деректемесінің бір данасы ғана қалыптастырылуы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11.14.11. Байланыс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xml:space="preserve">
("а" кіші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xml:space="preserve">
("а" кіші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xml:space="preserve">
("а" кіші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әріпі) көрсетілмеген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("а"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куәлік нөмірінде қайта тіркеу белгісі (қосу әріпі)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11.15.4. Құжат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xml:space="preserve">
("а" кіші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куәлік нөмірінде куәліктің типі туралы мәліметтер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күні</w:t>
            </w:r>
          </w:p>
          <w:p>
            <w:pPr>
              <w:spacing w:after="20"/>
              <w:ind w:left="20"/>
              <w:jc w:val="both"/>
            </w:pPr>
            <w:r>
              <w:rPr>
                <w:rFonts w:ascii="Times New Roman"/>
                <w:b w:val="false"/>
                <w:i w:val="false"/>
                <w:color w:val="000000"/>
                <w:sz w:val="20"/>
              </w:rPr>
              <w:t>
(csdo: End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w:t>
            </w:r>
          </w:p>
          <w:p>
            <w:pPr>
              <w:spacing w:after="20"/>
              <w:ind w:left="20"/>
              <w:jc w:val="both"/>
            </w:pPr>
            <w:r>
              <w:rPr>
                <w:rFonts w:ascii="Times New Roman"/>
                <w:b w:val="false"/>
                <w:i w:val="false"/>
                <w:color w:val="000000"/>
                <w:sz w:val="20"/>
              </w:rPr>
              <w:t xml:space="preserve">
("b" кіші 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GRAGoods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13.1. Жөнелту елі</w:t>
            </w:r>
          </w:p>
          <w:p>
            <w:pPr>
              <w:spacing w:after="20"/>
              <w:ind w:left="20"/>
              <w:jc w:val="both"/>
            </w:pPr>
            <w:r>
              <w:rPr>
                <w:rFonts w:ascii="Times New Roman"/>
                <w:b w:val="false"/>
                <w:i w:val="false"/>
                <w:color w:val="000000"/>
                <w:sz w:val="20"/>
              </w:rPr>
              <w:t>
(cacdo: Departure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13.1.1. Елдің коды </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13.2. Межелі ел</w:t>
            </w:r>
          </w:p>
          <w:p>
            <w:pPr>
              <w:spacing w:after="20"/>
              <w:ind w:left="20"/>
              <w:jc w:val="both"/>
            </w:pPr>
            <w:r>
              <w:rPr>
                <w:rFonts w:ascii="Times New Roman"/>
                <w:b w:val="false"/>
                <w:i w:val="false"/>
                <w:color w:val="000000"/>
                <w:sz w:val="20"/>
              </w:rPr>
              <w:t>
(cacdo: Destination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13.2.1. Елдің коды </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13.3. Сауда-саттық елі</w:t>
            </w:r>
          </w:p>
          <w:p>
            <w:pPr>
              <w:spacing w:after="20"/>
              <w:ind w:left="20"/>
              <w:jc w:val="both"/>
            </w:pPr>
            <w:r>
              <w:rPr>
                <w:rFonts w:ascii="Times New Roman"/>
                <w:b w:val="false"/>
                <w:i w:val="false"/>
                <w:color w:val="000000"/>
                <w:sz w:val="20"/>
              </w:rPr>
              <w:t>
(cacdo: Trade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13.3.1. Елдің коды </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13.4. Беру шарттары</w:t>
            </w:r>
          </w:p>
          <w:p>
            <w:pPr>
              <w:spacing w:after="20"/>
              <w:ind w:left="20"/>
              <w:jc w:val="both"/>
            </w:pPr>
            <w:r>
              <w:rPr>
                <w:rFonts w:ascii="Times New Roman"/>
                <w:b w:val="false"/>
                <w:i w:val="false"/>
                <w:color w:val="000000"/>
                <w:sz w:val="20"/>
              </w:rPr>
              <w:t>
(cacdo: Delivery Terms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13.4.1. Беру шарттарының коды</w:t>
            </w:r>
          </w:p>
          <w:p>
            <w:pPr>
              <w:spacing w:after="20"/>
              <w:ind w:left="20"/>
              <w:jc w:val="both"/>
            </w:pPr>
            <w:r>
              <w:rPr>
                <w:rFonts w:ascii="Times New Roman"/>
                <w:b w:val="false"/>
                <w:i w:val="false"/>
                <w:color w:val="000000"/>
                <w:sz w:val="20"/>
              </w:rPr>
              <w:t>
(casdo: Delivery Terms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13.4.2. Жердің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13.4.3. Тауарларды беру түрінің коды</w:t>
            </w:r>
          </w:p>
          <w:p>
            <w:pPr>
              <w:spacing w:after="20"/>
              <w:ind w:left="20"/>
              <w:jc w:val="both"/>
            </w:pPr>
            <w:r>
              <w:rPr>
                <w:rFonts w:ascii="Times New Roman"/>
                <w:b w:val="false"/>
                <w:i w:val="false"/>
                <w:color w:val="000000"/>
                <w:sz w:val="20"/>
              </w:rPr>
              <w:t>
(casdo: Delivery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13.5. Шоттың валютадағы құны</w:t>
            </w:r>
          </w:p>
          <w:p>
            <w:pPr>
              <w:spacing w:after="20"/>
              <w:ind w:left="20"/>
              <w:jc w:val="both"/>
            </w:pPr>
            <w:r>
              <w:rPr>
                <w:rFonts w:ascii="Times New Roman"/>
                <w:b w:val="false"/>
                <w:i w:val="false"/>
                <w:color w:val="000000"/>
                <w:sz w:val="20"/>
              </w:rPr>
              <w:t>
(cacdo: Invoice Value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13.5.1. Құны</w:t>
            </w:r>
          </w:p>
          <w:p>
            <w:pPr>
              <w:spacing w:after="20"/>
              <w:ind w:left="20"/>
              <w:jc w:val="both"/>
            </w:pPr>
            <w:r>
              <w:rPr>
                <w:rFonts w:ascii="Times New Roman"/>
                <w:b w:val="false"/>
                <w:i w:val="false"/>
                <w:color w:val="000000"/>
                <w:sz w:val="20"/>
              </w:rPr>
              <w:t>
(casdo: CAInvoice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 артибутында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13.5.2. Валюта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13.6. Брутто салмағы</w:t>
            </w:r>
          </w:p>
          <w:p>
            <w:pPr>
              <w:spacing w:after="20"/>
              <w:ind w:left="20"/>
              <w:jc w:val="both"/>
            </w:pPr>
            <w:r>
              <w:rPr>
                <w:rFonts w:ascii="Times New Roman"/>
                <w:b w:val="false"/>
                <w:i w:val="false"/>
                <w:color w:val="000000"/>
                <w:sz w:val="20"/>
              </w:rPr>
              <w:t>
(csdo: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13.7. Жөнелтуші</w:t>
            </w:r>
          </w:p>
          <w:p>
            <w:pPr>
              <w:spacing w:after="20"/>
              <w:ind w:left="20"/>
              <w:jc w:val="both"/>
            </w:pPr>
            <w:r>
              <w:rPr>
                <w:rFonts w:ascii="Times New Roman"/>
                <w:b w:val="false"/>
                <w:i w:val="false"/>
                <w:color w:val="000000"/>
                <w:sz w:val="20"/>
              </w:rPr>
              <w:t>
(cacdo: Consignor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сәйкестендіру нөмірі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дербес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жеке сәйкестендіру нөмірі (ЖСН)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13.7.11. Жеке тұлғаның куәлігі</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 толтырған жағдайда, атрибут Одақ НАА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"Мекенжай (ccdo:SubjectAddressDetails)"деректемесінің бір данасы ғана қалыптастырылуы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13.7.13. Байланыс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13.7.16. Халықаралық почта жөнелтімдерін айырбастау (беру) коды</w:t>
            </w:r>
          </w:p>
          <w:p>
            <w:pPr>
              <w:spacing w:after="20"/>
              <w:ind w:left="20"/>
              <w:jc w:val="both"/>
            </w:pPr>
            <w:r>
              <w:rPr>
                <w:rFonts w:ascii="Times New Roman"/>
                <w:b w:val="false"/>
                <w:i w:val="false"/>
                <w:color w:val="000000"/>
                <w:sz w:val="20"/>
              </w:rPr>
              <w:t>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13.7.17. Көрсетілген мәліметтердің ерекшелік коды</w:t>
            </w:r>
          </w:p>
          <w:p>
            <w:pPr>
              <w:spacing w:after="20"/>
              <w:ind w:left="20"/>
              <w:jc w:val="both"/>
            </w:pPr>
            <w:r>
              <w:rPr>
                <w:rFonts w:ascii="Times New Roman"/>
                <w:b w:val="false"/>
                <w:i w:val="false"/>
                <w:color w:val="000000"/>
                <w:sz w:val="20"/>
              </w:rPr>
              <w:t>
(casdo: Subject Additional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13.8. Алушы</w:t>
            </w:r>
          </w:p>
          <w:p>
            <w:pPr>
              <w:spacing w:after="20"/>
              <w:ind w:left="20"/>
              <w:jc w:val="both"/>
            </w:pPr>
            <w:r>
              <w:rPr>
                <w:rFonts w:ascii="Times New Roman"/>
                <w:b w:val="false"/>
                <w:i w:val="false"/>
                <w:color w:val="000000"/>
                <w:sz w:val="20"/>
              </w:rPr>
              <w:t>
(cacdo: Consignee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13.8.2. Субъектінің атауы</w:t>
            </w:r>
          </w:p>
          <w:p>
            <w:pPr>
              <w:spacing w:after="20"/>
              <w:ind w:left="20"/>
              <w:jc w:val="both"/>
            </w:pPr>
            <w:r>
              <w:rPr>
                <w:rFonts w:ascii="Times New Roman"/>
                <w:b w:val="false"/>
                <w:i w:val="false"/>
                <w:color w:val="000000"/>
                <w:sz w:val="20"/>
              </w:rPr>
              <w:t>
(csdo: Subject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сәйкестендіру нөмірі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дербес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жеке сәйкестендіру нөмірі (ЖСН)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13.8.11. Жеке тұлғаның куәлігі</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 толтырған жағдайда, атрибут Одақ НАА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13.8.12. Мекенжай</w:t>
            </w:r>
          </w:p>
          <w:p>
            <w:pPr>
              <w:spacing w:after="20"/>
              <w:ind w:left="20"/>
              <w:jc w:val="both"/>
            </w:pPr>
            <w:r>
              <w:rPr>
                <w:rFonts w:ascii="Times New Roman"/>
                <w:b w:val="false"/>
                <w:i w:val="false"/>
                <w:color w:val="000000"/>
                <w:sz w:val="20"/>
              </w:rPr>
              <w:t>
(ccdo: Subject Address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"Мекенжай (ccdo:SubjectAddressDetails)"деректемесінің бір данасы ғана қалыптастырылуы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13.8.13. Байланыс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13.8.14. Оқшауланған бөлімше</w:t>
            </w:r>
          </w:p>
          <w:p>
            <w:pPr>
              <w:spacing w:after="20"/>
              <w:ind w:left="20"/>
              <w:jc w:val="both"/>
            </w:pPr>
            <w:r>
              <w:rPr>
                <w:rFonts w:ascii="Times New Roman"/>
                <w:b w:val="false"/>
                <w:i w:val="false"/>
                <w:color w:val="000000"/>
                <w:sz w:val="20"/>
              </w:rPr>
              <w:t>
(cacdo: Subject Branch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 (casdo:EqualIndicator)" деректемесінің "1" мәні болмаса,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*.4. Ұйымдық-құқықтық нысанның коды </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есептік нөмірі (УНН)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төлеушінің есептік нөмірі (УНП)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салықтық сәйкестендіру нөмірі (ИНН)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бизнес-сәйкестендіру нөмірі (БСН)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салық төлеушінің жеке нөмірі (ИНН)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13.8.15. Мәліметтердің сәйкес келу белгісі</w:t>
            </w:r>
          </w:p>
          <w:p>
            <w:pPr>
              <w:spacing w:after="20"/>
              <w:ind w:left="20"/>
              <w:jc w:val="both"/>
            </w:pPr>
            <w:r>
              <w:rPr>
                <w:rFonts w:ascii="Times New Roman"/>
                <w:b w:val="false"/>
                <w:i w:val="false"/>
                <w:color w:val="000000"/>
                <w:sz w:val="20"/>
              </w:rPr>
              <w:t>
(casdo: Equal 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1 – алушы туралы мәліметтер тауарларға арналған декларация бергенге дейін тауарларды шығару туралы өтініштің 2-бағанында көрсетілуге тиіс мәліметтерді қайталайды;</w:t>
            </w:r>
          </w:p>
          <w:p>
            <w:pPr>
              <w:spacing w:after="20"/>
              <w:ind w:left="20"/>
              <w:jc w:val="both"/>
            </w:pPr>
            <w:r>
              <w:rPr>
                <w:rFonts w:ascii="Times New Roman"/>
                <w:b w:val="false"/>
                <w:i w:val="false"/>
                <w:color w:val="000000"/>
                <w:sz w:val="20"/>
              </w:rPr>
              <w:t>
0 – алушы туралы мәліметтер тауарларға арналған декларация бергенге дейін тауарларды шығару туралы өтініштің 2-бағанында көрсетілуге тиіс мәліметтерден өзгешеленеді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13.8.16. Халықаралық почта жөнелтімдерін айырбастау (беру) коды</w:t>
            </w:r>
          </w:p>
          <w:p>
            <w:pPr>
              <w:spacing w:after="20"/>
              <w:ind w:left="20"/>
              <w:jc w:val="both"/>
            </w:pPr>
            <w:r>
              <w:rPr>
                <w:rFonts w:ascii="Times New Roman"/>
                <w:b w:val="false"/>
                <w:i w:val="false"/>
                <w:color w:val="000000"/>
                <w:sz w:val="20"/>
              </w:rPr>
              <w:t>
(casdo: Exchange Post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13.8.17. Көрсетілген мәліметтердің ерекшелік коды</w:t>
            </w:r>
          </w:p>
          <w:p>
            <w:pPr>
              <w:spacing w:after="20"/>
              <w:ind w:left="20"/>
              <w:jc w:val="both"/>
            </w:pPr>
            <w:r>
              <w:rPr>
                <w:rFonts w:ascii="Times New Roman"/>
                <w:b w:val="false"/>
                <w:i w:val="false"/>
                <w:color w:val="000000"/>
                <w:sz w:val="20"/>
              </w:rPr>
              <w:t>
(casdo: Subject Additional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13.9. Тауардың тұрған орны</w:t>
            </w:r>
          </w:p>
          <w:p>
            <w:pPr>
              <w:spacing w:after="20"/>
              <w:ind w:left="20"/>
              <w:jc w:val="both"/>
            </w:pPr>
            <w:r>
              <w:rPr>
                <w:rFonts w:ascii="Times New Roman"/>
                <w:b w:val="false"/>
                <w:i w:val="false"/>
                <w:color w:val="000000"/>
                <w:sz w:val="20"/>
              </w:rPr>
              <w:t>
(cacdo: Goods Location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13.9.1. Тауардың тұрған орнының коды</w:t>
            </w:r>
          </w:p>
          <w:p>
            <w:pPr>
              <w:spacing w:after="20"/>
              <w:ind w:left="20"/>
              <w:jc w:val="both"/>
            </w:pPr>
            <w:r>
              <w:rPr>
                <w:rFonts w:ascii="Times New Roman"/>
                <w:b w:val="false"/>
                <w:i w:val="false"/>
                <w:color w:val="000000"/>
                <w:sz w:val="20"/>
              </w:rPr>
              <w:t>
(casdo: Goods Location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13.9.3. Орынның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13.9.4. Кедендік бақылау аймағының нөмірі (сәйкестендіргіш)</w:t>
            </w:r>
          </w:p>
          <w:p>
            <w:pPr>
              <w:spacing w:after="20"/>
              <w:ind w:left="20"/>
              <w:jc w:val="both"/>
            </w:pPr>
            <w:r>
              <w:rPr>
                <w:rFonts w:ascii="Times New Roman"/>
                <w:b w:val="false"/>
                <w:i w:val="false"/>
                <w:color w:val="000000"/>
                <w:sz w:val="20"/>
              </w:rPr>
              <w:t>
(casdo: Customs Control Zone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13.9.5. Тауардың тұрған орнын айқындайтын құжат туралы мәліметтер</w:t>
            </w:r>
          </w:p>
          <w:p>
            <w:pPr>
              <w:spacing w:after="20"/>
              <w:ind w:left="20"/>
              <w:jc w:val="both"/>
            </w:pPr>
            <w:r>
              <w:rPr>
                <w:rFonts w:ascii="Times New Roman"/>
                <w:b w:val="false"/>
                <w:i w:val="false"/>
                <w:color w:val="000000"/>
                <w:sz w:val="20"/>
              </w:rPr>
              <w:t>
(cacdo: Goods Location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тұрған орнының коды (casdo:GoodsLocationCode)"деректемесі "60"мәнін қабылдаған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әріпі) көрсетілмеген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куәлік нөмірінде қайта тіркеу белгісі (қосу әріпі)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тұрған орнының коды (casdo:GoodsLocationCode)"деректемесі "60"мәнін қабылдаған және куәлік нөмірінде куәліктің типі туралы мәліметтер қамтылған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13.9.7. Тауарлар тұрған көлік құралы</w:t>
            </w:r>
          </w:p>
          <w:p>
            <w:pPr>
              <w:spacing w:after="20"/>
              <w:ind w:left="20"/>
              <w:jc w:val="both"/>
            </w:pPr>
            <w:r>
              <w:rPr>
                <w:rFonts w:ascii="Times New Roman"/>
                <w:b w:val="false"/>
                <w:i w:val="false"/>
                <w:color w:val="000000"/>
                <w:sz w:val="20"/>
              </w:rPr>
              <w:t>
(cacdo: Good Location Transport Means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нөмірі</w:t>
            </w:r>
          </w:p>
          <w:p>
            <w:pPr>
              <w:spacing w:after="20"/>
              <w:ind w:left="20"/>
              <w:jc w:val="both"/>
            </w:pPr>
            <w:r>
              <w:rPr>
                <w:rFonts w:ascii="Times New Roman"/>
                <w:b w:val="false"/>
                <w:i w:val="false"/>
                <w:color w:val="000000"/>
                <w:sz w:val="20"/>
              </w:rPr>
              <w:t>
(csdo: Transport Means Reg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а) елдің коды </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мәнін қабылдауға тиіс – нақты мекенжай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деректемеде "Қала (csdo:CityName)" деректемесінің мәнінен ерекшеленетін елді мекеннің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13.10. Тауар</w:t>
            </w:r>
          </w:p>
          <w:p>
            <w:pPr>
              <w:spacing w:after="20"/>
              <w:ind w:left="20"/>
              <w:jc w:val="both"/>
            </w:pPr>
            <w:r>
              <w:rPr>
                <w:rFonts w:ascii="Times New Roman"/>
                <w:b w:val="false"/>
                <w:i w:val="false"/>
                <w:color w:val="000000"/>
                <w:sz w:val="20"/>
              </w:rPr>
              <w:t>
(cacdo: GRAGoods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13.10.1. Тауардың реттік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13.10.4. Брутто салмағы</w:t>
            </w:r>
          </w:p>
          <w:p>
            <w:pPr>
              <w:spacing w:after="20"/>
              <w:ind w:left="20"/>
              <w:jc w:val="both"/>
            </w:pPr>
            <w:r>
              <w:rPr>
                <w:rFonts w:ascii="Times New Roman"/>
                <w:b w:val="false"/>
                <w:i w:val="false"/>
                <w:color w:val="000000"/>
                <w:sz w:val="20"/>
              </w:rPr>
              <w:t>
(csdo: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13.10.5. Нетто салмағы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сәйкестендіргіші "Қосымша өлшем бірлігі көрсетілген тауар саны (casdo: Goods 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белгілемесі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13.10.7. Тауарлар тобы</w:t>
            </w:r>
          </w:p>
          <w:p>
            <w:pPr>
              <w:spacing w:after="20"/>
              <w:ind w:left="20"/>
              <w:jc w:val="both"/>
            </w:pPr>
            <w:r>
              <w:rPr>
                <w:rFonts w:ascii="Times New Roman"/>
                <w:b w:val="false"/>
                <w:i w:val="false"/>
                <w:color w:val="000000"/>
                <w:sz w:val="20"/>
              </w:rPr>
              <w:t>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тауардың сипаттамалары</w:t>
            </w:r>
          </w:p>
          <w:p>
            <w:pPr>
              <w:spacing w:after="20"/>
              <w:ind w:left="20"/>
              <w:jc w:val="both"/>
            </w:pPr>
            <w:r>
              <w:rPr>
                <w:rFonts w:ascii="Times New Roman"/>
                <w:b w:val="false"/>
                <w:i w:val="false"/>
                <w:color w:val="000000"/>
                <w:sz w:val="20"/>
              </w:rPr>
              <w:t>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жердің атауы</w:t>
            </w:r>
          </w:p>
          <w:p>
            <w:pPr>
              <w:spacing w:after="20"/>
              <w:ind w:left="20"/>
              <w:jc w:val="both"/>
            </w:pPr>
            <w:r>
              <w:rPr>
                <w:rFonts w:ascii="Times New Roman"/>
                <w:b w:val="false"/>
                <w:i w:val="false"/>
                <w:color w:val="000000"/>
                <w:sz w:val="20"/>
              </w:rPr>
              <w:t>
(casdo: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*.3.1.6. Өнімді сәйкестендіргіш</w:t>
            </w:r>
          </w:p>
          <w:p>
            <w:pPr>
              <w:spacing w:after="20"/>
              <w:ind w:left="20"/>
              <w:jc w:val="both"/>
            </w:pPr>
            <w:r>
              <w:rPr>
                <w:rFonts w:ascii="Times New Roman"/>
                <w:b w:val="false"/>
                <w:i w:val="false"/>
                <w:color w:val="000000"/>
                <w:sz w:val="20"/>
              </w:rPr>
              <w:t>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 сәйкестендіргіш</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*.3.1.10. Өндірілген күн </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габариттік мөлшері</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*.3.2.1. Ұзындық</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*.3.2.3. Биіктік</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 туралы мәліметтер</w:t>
            </w:r>
          </w:p>
          <w:p>
            <w:pPr>
              <w:spacing w:after="20"/>
              <w:ind w:left="20"/>
              <w:jc w:val="both"/>
            </w:pPr>
            <w:r>
              <w:rPr>
                <w:rFonts w:ascii="Times New Roman"/>
                <w:b w:val="false"/>
                <w:i w:val="false"/>
                <w:color w:val="000000"/>
                <w:sz w:val="20"/>
              </w:rPr>
              <w:t>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сортименті</w:t>
            </w:r>
          </w:p>
          <w:p>
            <w:pPr>
              <w:spacing w:after="20"/>
              <w:ind w:left="20"/>
              <w:jc w:val="both"/>
            </w:pPr>
            <w:r>
              <w:rPr>
                <w:rFonts w:ascii="Times New Roman"/>
                <w:b w:val="false"/>
                <w:i w:val="false"/>
                <w:color w:val="000000"/>
                <w:sz w:val="20"/>
              </w:rPr>
              <w:t>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*.3.3.2. Ағаш түрінің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13.10.8. Зияткерлік меншік объектісін тіркеу нөмірі</w:t>
            </w:r>
          </w:p>
          <w:p>
            <w:pPr>
              <w:spacing w:after="20"/>
              <w:ind w:left="20"/>
              <w:jc w:val="both"/>
            </w:pPr>
            <w:r>
              <w:rPr>
                <w:rFonts w:ascii="Times New Roman"/>
                <w:b w:val="false"/>
                <w:i w:val="false"/>
                <w:color w:val="000000"/>
                <w:sz w:val="20"/>
              </w:rPr>
              <w:t>
(cacdo: IPObject Registry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 Registry Owner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зияткерлік меншік объектілерінің бірыңғай тізілімі;</w:t>
            </w:r>
          </w:p>
          <w:p>
            <w:pPr>
              <w:spacing w:after="20"/>
              <w:ind w:left="20"/>
              <w:jc w:val="both"/>
            </w:pPr>
            <w:r>
              <w:rPr>
                <w:rFonts w:ascii="Times New Roman"/>
                <w:b w:val="false"/>
                <w:i w:val="false"/>
                <w:color w:val="000000"/>
                <w:sz w:val="20"/>
              </w:rPr>
              <w:t xml:space="preserve">
2 – мүше мемлекеттің кеден органы жүргізетін, зияткерлік меншік объектілерінің ұлттық кедендік тізілімі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*.2. Елдің коды </w:t>
            </w:r>
          </w:p>
          <w:p>
            <w:pPr>
              <w:spacing w:after="20"/>
              <w:ind w:left="20"/>
              <w:jc w:val="both"/>
            </w:pPr>
            <w:r>
              <w:rPr>
                <w:rFonts w:ascii="Times New Roman"/>
                <w:b w:val="false"/>
                <w:i w:val="false"/>
                <w:color w:val="000000"/>
                <w:sz w:val="20"/>
              </w:rPr>
              <w:t>
(csdo: Unified Country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 Registry Owner Code)" деректемесінде "2" мәні қамтылса,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деректемеде кеден органы зияткерлік меншік объектісін тізілімге енгізген мүше мемлекеттің кодпен белгіленуі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деректемесі толтырылған жағдай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 IPObject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13.10.9. Шығу тегі елі</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сәйкестендіргіші "Анықтамалықтың (сыныптауыштың) сәйкестендіргіші (codeListId атрибуты)" атрибутында көрсетілген анықтамалыққа (сыныптауышқа) сәйкес тауар шығарылған елдің коды не мынадай мәндерді бірі қамтылуға тиіс: </w:t>
            </w:r>
          </w:p>
          <w:p>
            <w:pPr>
              <w:spacing w:after="20"/>
              <w:ind w:left="20"/>
              <w:jc w:val="both"/>
            </w:pPr>
            <w:r>
              <w:rPr>
                <w:rFonts w:ascii="Times New Roman"/>
                <w:b w:val="false"/>
                <w:i w:val="false"/>
                <w:color w:val="000000"/>
                <w:sz w:val="20"/>
              </w:rPr>
              <w:t>
EU – тауар Еуропалық одақ аумағынан шығарылады;</w:t>
            </w:r>
          </w:p>
          <w:p>
            <w:pPr>
              <w:spacing w:after="20"/>
              <w:ind w:left="20"/>
              <w:jc w:val="both"/>
            </w:pPr>
            <w:r>
              <w:rPr>
                <w:rFonts w:ascii="Times New Roman"/>
                <w:b w:val="false"/>
                <w:i w:val="false"/>
                <w:color w:val="000000"/>
                <w:sz w:val="20"/>
              </w:rPr>
              <w:t>
00 – тауардың шығарылған жері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w:t>
            </w:r>
          </w:p>
          <w:p>
            <w:pPr>
              <w:spacing w:after="20"/>
              <w:ind w:left="20"/>
              <w:jc w:val="both"/>
            </w:pPr>
            <w:r>
              <w:rPr>
                <w:rFonts w:ascii="Times New Roman"/>
                <w:b w:val="false"/>
                <w:i w:val="false"/>
                <w:color w:val="000000"/>
                <w:sz w:val="20"/>
              </w:rPr>
              <w:t>
(саны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xml:space="preserve">
(currencyCodeListId атрибуты)" артибутында көрсетілген, анықтамалыққа (сыныптауышқа) сәйкес валютаның әріптік коды қамтылуға тиіс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13.10.11. Алдыңғы құжат</w:t>
            </w:r>
          </w:p>
          <w:p>
            <w:pPr>
              <w:spacing w:after="20"/>
              <w:ind w:left="20"/>
              <w:jc w:val="both"/>
            </w:pPr>
            <w:r>
              <w:rPr>
                <w:rFonts w:ascii="Times New Roman"/>
                <w:b w:val="false"/>
                <w:i w:val="false"/>
                <w:color w:val="000000"/>
                <w:sz w:val="20"/>
              </w:rPr>
              <w:t>
(cacdo: Preceding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құжаттағы жазбаны біркелкі сәйкестендіру мақсатында электрондық құжатты қалыптастырған ақпараттық жүйе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"09035" мәні болған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BY, KZ, </w:t>
            </w:r>
          </w:p>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"09035" мәні болған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"09035" мәні болған жағдайда, деректеме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(casdo: Preliminary Information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 мен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BY, KZ, </w:t>
            </w:r>
          </w:p>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"10060" мәні болған жағдайда, деректеме толтырылуға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 тіркеу нөмірі</w:t>
            </w:r>
          </w:p>
          <w:p>
            <w:pPr>
              <w:spacing w:after="20"/>
              <w:ind w:left="20"/>
              <w:jc w:val="both"/>
            </w:pPr>
            <w:r>
              <w:rPr>
                <w:rFonts w:ascii="Times New Roman"/>
                <w:b w:val="false"/>
                <w:i w:val="false"/>
                <w:color w:val="000000"/>
                <w:sz w:val="20"/>
              </w:rPr>
              <w:t>
(cacdo: TIRId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деректемесінің "09013" мәні болған жағдайда, деректеме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 Doc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деректемесінің "10045" мәні болған жағдайда, деректеме толтырылуға тиіс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деректемесінің "10045" мәні болған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 Pre Declaration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*.11.5.1. Қосымша өлшем бірлігі көрсетілген тауар саны </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13.10.12. Ұсынылған құжат</w:t>
            </w:r>
          </w:p>
          <w:p>
            <w:pPr>
              <w:spacing w:after="20"/>
              <w:ind w:left="20"/>
              <w:jc w:val="both"/>
            </w:pPr>
            <w:r>
              <w:rPr>
                <w:rFonts w:ascii="Times New Roman"/>
                <w:b w:val="false"/>
                <w:i w:val="false"/>
                <w:color w:val="000000"/>
                <w:sz w:val="20"/>
              </w:rPr>
              <w:t>
(cacdo: GRAPresented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 Unified Country Code)" деректеме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ресурстық атауы</w:t>
            </w:r>
          </w:p>
          <w:p>
            <w:pPr>
              <w:spacing w:after="20"/>
              <w:ind w:left="20"/>
              <w:jc w:val="both"/>
            </w:pPr>
            <w:r>
              <w:rPr>
                <w:rFonts w:ascii="Times New Roman"/>
                <w:b w:val="false"/>
                <w:i w:val="false"/>
                <w:color w:val="000000"/>
                <w:sz w:val="20"/>
              </w:rPr>
              <w:t>
(casdo: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*.10.3. Дата</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құжаттағы жазбаны біркелкі сәйкестендіру мақсатында электрондық құжатты қалыптастырған ақпараттық жүйе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құжат ұсынылмады (кедендік декларацияның (өтініштің) Кодекстің 109-бабының 7 және 8-тармақтарына, 120-бабының 6-тармағына, 278-баптың 5-тармағына сәйкес берілуін қолдамайды));</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ұсынылмады (бұрын кеден органына ұсынылған); </w:t>
            </w:r>
          </w:p>
          <w:p>
            <w:pPr>
              <w:spacing w:after="20"/>
              <w:ind w:left="20"/>
              <w:jc w:val="both"/>
            </w:pPr>
            <w:r>
              <w:rPr>
                <w:rFonts w:ascii="Times New Roman"/>
                <w:b w:val="false"/>
                <w:i w:val="false"/>
                <w:color w:val="000000"/>
                <w:sz w:val="20"/>
              </w:rPr>
              <w:t xml:space="preserve">
3 – құжат ұсынылмады (тауарлар шығарылғанға дейін (тауарлардың шығарылған жері, тыйым салулар мен шектеулерді сақтау туралы мәліметтерді растайтын құжаттар үшін), тауарлар шығарылғаннан кейін (2014 жылғы 29 мамырдағы Еуразиялық экономикалық одақ туралы шартқа және (немесе) мүше мемлекеттердің заңнамасына сәйкес тыйым салулар мен шектеулердің сақталуының тауарлар шығарылғаннан кейін расталуы мүмкін болатын жағдайда); </w:t>
            </w:r>
          </w:p>
          <w:p>
            <w:pPr>
              <w:spacing w:after="20"/>
              <w:ind w:left="20"/>
              <w:jc w:val="both"/>
            </w:pPr>
            <w:r>
              <w:rPr>
                <w:rFonts w:ascii="Times New Roman"/>
                <w:b w:val="false"/>
                <w:i w:val="false"/>
                <w:color w:val="000000"/>
                <w:sz w:val="20"/>
              </w:rPr>
              <w:t xml:space="preserve">
4 – Кодекстің 80-бабының 2-тармағына сәйкес құжат ұсынылмады (кеден органының ақпараттық жүйелерінен алынуы мүмкін (кеден органы беретін құжаттар үшін)); </w:t>
            </w:r>
          </w:p>
          <w:p>
            <w:pPr>
              <w:spacing w:after="20"/>
              <w:ind w:left="20"/>
              <w:jc w:val="both"/>
            </w:pPr>
            <w:r>
              <w:rPr>
                <w:rFonts w:ascii="Times New Roman"/>
                <w:b w:val="false"/>
                <w:i w:val="false"/>
                <w:color w:val="000000"/>
                <w:sz w:val="20"/>
              </w:rPr>
              <w:t xml:space="preserve">
5 – Кодекстің 80-бабының 2-тармағына сәйкес құжат ұсынылмады (мүше мемлекеттердің кеден органдары мен мемлекеттік органдарының (ұйымдарының) өзара іс-қимыл жасауы шеңберінде мемлекеттік органдардың (ұйымдардың) ақпараттық жүйелерінен алынуы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 ұсынған күн</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 "3" мәнін алған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*.14.4. Кеден құжатын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ұсынылған құжат бұрын берілген құжаттың мына шаблонға сәйкес келген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*.14.4.4. Реттік нөмір</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"Құжатты ұсыну коды (casdo: Doc Present Kind Code)" "2" мәнін алған және ұсынылған құжат бұрын көлік құралына арналған декларациямен бірге ұсынылған жағдай,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*.14.6. ХЖТ кітапшасын тіркеу нөмірі</w:t>
            </w:r>
          </w:p>
          <w:p>
            <w:pPr>
              <w:spacing w:after="20"/>
              <w:ind w:left="20"/>
              <w:jc w:val="both"/>
            </w:pPr>
            <w:r>
              <w:rPr>
                <w:rFonts w:ascii="Times New Roman"/>
                <w:b w:val="false"/>
                <w:i w:val="false"/>
                <w:color w:val="000000"/>
                <w:sz w:val="20"/>
              </w:rPr>
              <w:t>
(cacdo: TIRId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"Құжатты ұсыну коды (casdo: Doc Present Kind Code)" "2" мәнін алған және ұсынылған құжат бұрын транзиттік декларациямен бірге ұсынылған жағдай, деректеме толтырылуы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*.14.6.2. ХЖТ кітапшасын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w:t>
            </w:r>
          </w:p>
          <w:p>
            <w:pPr>
              <w:spacing w:after="20"/>
              <w:ind w:left="20"/>
              <w:jc w:val="both"/>
            </w:pPr>
            <w:r>
              <w:rPr>
                <w:rFonts w:ascii="Times New Roman"/>
                <w:b w:val="false"/>
                <w:i w:val="false"/>
                <w:color w:val="000000"/>
                <w:sz w:val="20"/>
              </w:rPr>
              <w:t>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ұсынылған құжат бұрын берілген құжаттың мына шаблонға сәйкес келмеген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деректемесін толтырған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13.11. Кедендік баждарды, салықтарды төлеу бойынша міндеттің орындалуын берілген қамтамасыз ету</w:t>
            </w:r>
          </w:p>
          <w:p>
            <w:pPr>
              <w:spacing w:after="20"/>
              <w:ind w:left="20"/>
              <w:jc w:val="both"/>
            </w:pPr>
            <w:r>
              <w:rPr>
                <w:rFonts w:ascii="Times New Roman"/>
                <w:b w:val="false"/>
                <w:i w:val="false"/>
                <w:color w:val="000000"/>
                <w:sz w:val="20"/>
              </w:rPr>
              <w:t>
(cacdo: Payment Guarantee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13.11.1. Кедендік баждарды, салықтарды төлеу бойынша міндеттің орындалуын қамтамасыз ету тәсілінің коды</w:t>
            </w:r>
          </w:p>
          <w:p>
            <w:pPr>
              <w:spacing w:after="20"/>
              <w:ind w:left="20"/>
              <w:jc w:val="both"/>
            </w:pPr>
            <w:r>
              <w:rPr>
                <w:rFonts w:ascii="Times New Roman"/>
                <w:b w:val="false"/>
                <w:i w:val="false"/>
                <w:color w:val="000000"/>
                <w:sz w:val="20"/>
              </w:rPr>
              <w:t>
(casdo: Payment Guarantee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13.11.2. Қамтамасыз ету сомасы (мөлшері)</w:t>
            </w:r>
          </w:p>
          <w:p>
            <w:pPr>
              <w:spacing w:after="20"/>
              <w:ind w:left="20"/>
              <w:jc w:val="both"/>
            </w:pPr>
            <w:r>
              <w:rPr>
                <w:rFonts w:ascii="Times New Roman"/>
                <w:b w:val="false"/>
                <w:i w:val="false"/>
                <w:color w:val="000000"/>
                <w:sz w:val="20"/>
              </w:rPr>
              <w:t>
(casdo: Guarantee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w:t>
            </w:r>
          </w:p>
          <w:p>
            <w:pPr>
              <w:spacing w:after="20"/>
              <w:ind w:left="20"/>
              <w:jc w:val="both"/>
            </w:pPr>
            <w:r>
              <w:rPr>
                <w:rFonts w:ascii="Times New Roman"/>
                <w:b w:val="false"/>
                <w:i w:val="false"/>
                <w:color w:val="000000"/>
                <w:sz w:val="20"/>
              </w:rPr>
              <w:t xml:space="preserve">
(currencyCodeListId атрибуты)" артибутында көрсетілген, анықтамалыққа (сыныптауышқа) сәйкес валютаның әріптік коды қамтылуға тиіс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б) анықтамалықтың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13.11.3. Кедендік баждар, салықтар бойынша міндеттің орындалуын растайтын құжат</w:t>
            </w:r>
          </w:p>
          <w:p>
            <w:pPr>
              <w:spacing w:after="20"/>
              <w:ind w:left="20"/>
              <w:jc w:val="both"/>
            </w:pPr>
            <w:r>
              <w:rPr>
                <w:rFonts w:ascii="Times New Roman"/>
                <w:b w:val="false"/>
                <w:i w:val="false"/>
                <w:color w:val="000000"/>
                <w:sz w:val="20"/>
              </w:rPr>
              <w:t>
(cacdo: Guarantee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13.11.4. Салық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13.11.5. Банкті сәйкестендіргіш</w:t>
            </w:r>
          </w:p>
          <w:p>
            <w:pPr>
              <w:spacing w:after="20"/>
              <w:ind w:left="20"/>
              <w:jc w:val="both"/>
            </w:pPr>
            <w:r>
              <w:rPr>
                <w:rFonts w:ascii="Times New Roman"/>
                <w:b w:val="false"/>
                <w:i w:val="false"/>
                <w:color w:val="000000"/>
                <w:sz w:val="20"/>
              </w:rPr>
              <w:t>
(csdo: Bank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толтыруға (қол қоюға) жауапты кеден өкілі</w:t>
            </w:r>
          </w:p>
          <w:p>
            <w:pPr>
              <w:spacing w:after="20"/>
              <w:ind w:left="20"/>
              <w:jc w:val="both"/>
            </w:pPr>
            <w:r>
              <w:rPr>
                <w:rFonts w:ascii="Times New Roman"/>
                <w:b w:val="false"/>
                <w:i w:val="false"/>
                <w:color w:val="000000"/>
                <w:sz w:val="20"/>
              </w:rPr>
              <w:t>
(cacdo: Signatory Representative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өкілдерінің тізіліміне енгізу туралы құжат</w:t>
            </w:r>
          </w:p>
          <w:p>
            <w:pPr>
              <w:spacing w:after="20"/>
              <w:ind w:left="20"/>
              <w:jc w:val="both"/>
            </w:pPr>
            <w:r>
              <w:rPr>
                <w:rFonts w:ascii="Times New Roman"/>
                <w:b w:val="false"/>
                <w:i w:val="false"/>
                <w:color w:val="000000"/>
                <w:sz w:val="20"/>
              </w:rPr>
              <w:t>
(cacdo: Broker Registry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 заңды тұлғаны тіркеу нөмірі</w:t>
            </w:r>
          </w:p>
          <w:p>
            <w:pPr>
              <w:spacing w:after="20"/>
              <w:ind w:left="20"/>
              <w:jc w:val="both"/>
            </w:pPr>
            <w:r>
              <w:rPr>
                <w:rFonts w:ascii="Times New Roman"/>
                <w:b w:val="false"/>
                <w:i w:val="false"/>
                <w:color w:val="000000"/>
                <w:sz w:val="20"/>
              </w:rPr>
              <w:t>
(casdo: Registration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әріпі) көрсетілмеген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куәлік нөмірінде қайта тіркеу белгісі (қосу әріпі) қамтылса,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типінің коды</w:t>
            </w:r>
          </w:p>
          <w:p>
            <w:pPr>
              <w:spacing w:after="20"/>
              <w:ind w:left="20"/>
              <w:jc w:val="both"/>
            </w:pPr>
            <w:r>
              <w:rPr>
                <w:rFonts w:ascii="Times New Roman"/>
                <w:b w:val="false"/>
                <w:i w:val="false"/>
                <w:color w:val="000000"/>
                <w:sz w:val="20"/>
              </w:rPr>
              <w:t>
(casdo: AEORegistry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14.2. Кедендік өкілдің декларантпен (өтініш берушімен) шарты</w:t>
            </w:r>
          </w:p>
          <w:p>
            <w:pPr>
              <w:spacing w:after="20"/>
              <w:ind w:left="20"/>
              <w:jc w:val="both"/>
            </w:pPr>
            <w:r>
              <w:rPr>
                <w:rFonts w:ascii="Times New Roman"/>
                <w:b w:val="false"/>
                <w:i w:val="false"/>
                <w:color w:val="000000"/>
                <w:sz w:val="20"/>
              </w:rPr>
              <w:t>
(cacdo: Representative Contract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(сол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14.2.7. Салық төлеушіні сәйкестендіргіш </w:t>
            </w:r>
          </w:p>
          <w:p>
            <w:pPr>
              <w:spacing w:after="20"/>
              <w:ind w:left="20"/>
              <w:jc w:val="both"/>
            </w:pPr>
            <w:r>
              <w:rPr>
                <w:rFonts w:ascii="Times New Roman"/>
                <w:b w:val="false"/>
                <w:i w:val="false"/>
                <w:color w:val="000000"/>
                <w:sz w:val="20"/>
              </w:rPr>
              <w:t>
(csdo: Taxpayer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14.2.8. Есепке қою себебінің коды </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кедендік өкілдің декларантпен (өтініш берушімен) шарты бұрын берілген құжаттың мына шаблонға сәйкес келген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кедендік өкілдің декларантпен (өтініш берушімен) шарты бұрын көлік құралына арналған декларациямен бірлесе ұсынылған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кедендік өкілдің декларантпен (өтініш берушімен) шарты бұрын берілген құжаттың мына шаблонға сәйкес келмеген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деректемесін толтырған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құжатын толтырған (қол қойған) жеке тұлға</w:t>
            </w:r>
          </w:p>
          <w:p>
            <w:pPr>
              <w:spacing w:after="20"/>
              <w:ind w:left="20"/>
              <w:jc w:val="both"/>
            </w:pPr>
            <w:r>
              <w:rPr>
                <w:rFonts w:ascii="Times New Roman"/>
                <w:b w:val="false"/>
                <w:i w:val="false"/>
                <w:color w:val="000000"/>
                <w:sz w:val="20"/>
              </w:rPr>
              <w:t>
(cacdo: Signatory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толтырған лауазымды тұлға</w:t>
            </w:r>
          </w:p>
          <w:p>
            <w:pPr>
              <w:spacing w:after="20"/>
              <w:ind w:left="20"/>
              <w:jc w:val="both"/>
            </w:pPr>
            <w:r>
              <w:rPr>
                <w:rFonts w:ascii="Times New Roman"/>
                <w:b w:val="false"/>
                <w:i w:val="false"/>
                <w:color w:val="000000"/>
                <w:sz w:val="20"/>
              </w:rPr>
              <w:t>
(cacdo: Signing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кезде деректемеде әкесінің аты (екінші немесе орташа аты)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15.1.2. Лауазым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15.1.3. Байланыс деректемесі </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мынадай мәндердің бірі қамтылуға тиіс:</w:t>
            </w:r>
          </w:p>
          <w:p>
            <w:pPr>
              <w:spacing w:after="20"/>
              <w:ind w:left="20"/>
              <w:jc w:val="both"/>
            </w:pPr>
            <w:r>
              <w:rPr>
                <w:rFonts w:ascii="Times New Roman"/>
                <w:b w:val="false"/>
                <w:i w:val="false"/>
                <w:color w:val="000000"/>
                <w:sz w:val="20"/>
              </w:rPr>
              <w:t>
AO – ақпараттық-коммуникациялық "Интернет" (URL) желісіндегі ресурсты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байланыс түрінің атауы қамтылуға тиіс (телефон, факс, электрондық почта және басқалары)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телефон, факс нөмірі, электрондық почта және басқалары қамтылуға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арнасының сәйкестендіргіші (csdo: Communication Channel Id)" деректемесінде телефон нөмірі немесе телефакс қамтылуға тиіс және шаблонға сәйкес көрсетілуге тиіс: +ССС РР НННН, онда: ССС – елдің телефон коды (1-ден 3-ке дейінгі цифр), РР – межелі пункттің ұлттық коды (кемінде 2 цифр (қала, кент және т.б. коды)) немесе мобильді байланыс операторының коды, НННН – абонент нөмірі (кемінде 4 цифр). Бос орын белгісі нөмір топтары арасындағы бөлгіш болып табылады. Нөмірдің ұзындығы 15 цифрдан аспауға тиіс ("+" символдар және бос орын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15.1.4. Қол қойылған күні</w:t>
            </w:r>
          </w:p>
          <w:p>
            <w:pPr>
              <w:spacing w:after="20"/>
              <w:ind w:left="20"/>
              <w:jc w:val="both"/>
            </w:pPr>
            <w:r>
              <w:rPr>
                <w:rFonts w:ascii="Times New Roman"/>
                <w:b w:val="false"/>
                <w:i w:val="false"/>
                <w:color w:val="000000"/>
                <w:sz w:val="20"/>
              </w:rPr>
              <w:t>
(casdo: Signing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15.2. Кеден құжатын толтырған (қол қойған) адамның жеке басын куәландыратын құжат</w:t>
            </w:r>
          </w:p>
          <w:p>
            <w:pPr>
              <w:spacing w:after="20"/>
              <w:ind w:left="20"/>
              <w:jc w:val="both"/>
            </w:pPr>
            <w:r>
              <w:rPr>
                <w:rFonts w:ascii="Times New Roman"/>
                <w:b w:val="false"/>
                <w:i w:val="false"/>
                <w:color w:val="000000"/>
                <w:sz w:val="20"/>
              </w:rPr>
              <w:t>
(cacdo: Signatory Person Identity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15.2.1. Елдің коды </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 толтырған жағдайда,, атрибут Одақ НАА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15.2.4. Құжаттың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жағдайда,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 ұсыну коды (casdo: Doc Present Kind Code)" деректемесінің "2" мәні болған және жеке басты куәландыратын құжат бұрын берілген құжаттың мына шаблонға сәйкес келген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 Қалған жағдайларда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 ұсыну коды (casdo: Doc Present Kind Code)" деректемесінің "2" мәні болған және жеке басты куәландыратын құжат бұрын көлік құралына арналған декларациямен бірлесе ұсынылған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 ұсыну коды (casdo: Doc Present Kind Code)" деректемесінің "2" мәні болған және жеке басты куәландыратын құжат бұрын берілген құжаттың мына шаблонға сәйкес келмеген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деректемесін толтырған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15.4. Өкілеттікті растайтын құжат</w:t>
            </w:r>
          </w:p>
          <w:p>
            <w:pPr>
              <w:spacing w:after="20"/>
              <w:ind w:left="20"/>
              <w:jc w:val="both"/>
            </w:pPr>
            <w:r>
              <w:rPr>
                <w:rFonts w:ascii="Times New Roman"/>
                <w:b w:val="false"/>
                <w:i w:val="false"/>
                <w:color w:val="000000"/>
                <w:sz w:val="20"/>
              </w:rPr>
              <w:t>
(cacdo: Power Of Attorney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15.4.3. Құжаттың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15.4.5. Құжаттың қолданылу мерзімі басталатын күн</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w:t>
            </w:r>
          </w:p>
          <w:p>
            <w:pPr>
              <w:spacing w:after="20"/>
              <w:ind w:left="20"/>
              <w:jc w:val="both"/>
            </w:pPr>
            <w:r>
              <w:rPr>
                <w:rFonts w:ascii="Times New Roman"/>
                <w:b w:val="false"/>
                <w:i w:val="false"/>
                <w:color w:val="000000"/>
                <w:sz w:val="20"/>
              </w:rPr>
              <w:t>
(оң жақ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15.4.8. Қоймада электрондық құжатты сәйкестендіргіш</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құжаттардың қоймасын сәйкестендіргіш</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 (мәліметтерді) сәйкестендіргіш</w:t>
            </w:r>
          </w:p>
          <w:p>
            <w:pPr>
              <w:spacing w:after="20"/>
              <w:ind w:left="20"/>
              <w:jc w:val="both"/>
            </w:pPr>
            <w:r>
              <w:rPr>
                <w:rFonts w:ascii="Times New Roman"/>
                <w:b w:val="false"/>
                <w:i w:val="false"/>
                <w:color w:val="000000"/>
                <w:sz w:val="20"/>
              </w:rPr>
              <w:t>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 қалыптастырған ақпараттық жүйемен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15.4.9. Құжатты іс жүзінде ұсыну туралы мәліметтер</w:t>
            </w:r>
          </w:p>
          <w:p>
            <w:pPr>
              <w:spacing w:after="20"/>
              <w:ind w:left="20"/>
              <w:jc w:val="both"/>
            </w:pPr>
            <w:r>
              <w:rPr>
                <w:rFonts w:ascii="Times New Roman"/>
                <w:b w:val="false"/>
                <w:i w:val="false"/>
                <w:color w:val="000000"/>
                <w:sz w:val="20"/>
              </w:rPr>
              <w:t>
(cacdo: Document Presenting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 Doc Present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(бұрын кеден органына ұсынылған)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 Doc Kind Code)" деректемесі толтырылған жағдай,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ұсынған күн</w:t>
            </w:r>
          </w:p>
          <w:p>
            <w:pPr>
              <w:spacing w:after="20"/>
              <w:ind w:left="20"/>
              <w:jc w:val="both"/>
            </w:pPr>
            <w:r>
              <w:rPr>
                <w:rFonts w:ascii="Times New Roman"/>
                <w:b w:val="false"/>
                <w:i w:val="false"/>
                <w:color w:val="000000"/>
                <w:sz w:val="20"/>
              </w:rPr>
              <w:t>
(casdo: Doc Present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 тіркеу нөмірі</w:t>
            </w:r>
          </w:p>
          <w:p>
            <w:pPr>
              <w:spacing w:after="20"/>
              <w:ind w:left="20"/>
              <w:jc w:val="both"/>
            </w:pPr>
            <w:r>
              <w:rPr>
                <w:rFonts w:ascii="Times New Roman"/>
                <w:b w:val="false"/>
                <w:i w:val="false"/>
                <w:color w:val="000000"/>
                <w:sz w:val="20"/>
              </w:rPr>
              <w:t>
(cacdo: Customs Doc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өкілеттікті растайтын құжат бұрын берілген құжаттың мына шаблонға сәйкес келген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 ұсыну коды (casdo: Doc Present Kind Code)" деректемесінің "2" мәні болған және өкілеттікті растайтын құжат бұрын көлік құралына арналған декларациямен бірлесе ұсынылған жағдайда,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 тіркеу нөмірі</w:t>
            </w:r>
          </w:p>
          <w:p>
            <w:pPr>
              <w:spacing w:after="20"/>
              <w:ind w:left="20"/>
              <w:jc w:val="both"/>
            </w:pPr>
            <w:r>
              <w:rPr>
                <w:rFonts w:ascii="Times New Roman"/>
                <w:b w:val="false"/>
                <w:i w:val="false"/>
                <w:color w:val="000000"/>
                <w:sz w:val="20"/>
              </w:rPr>
              <w:t>
(cacdo: TIRId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*.6.2. ХЖТ кітапшасын сәйкестендіру нөмірі </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 Preceding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ұсыну коды (casdo: Doc Present Kind Code)" деректемесінің "2" мәні болған және өкілеттікті растайтын құжат бұрын берілген құжаттың мына шаблонға сәйкес келмеген жағдайда, деректеме толтырылуға тиіс: ТТТТТТТТ/ДДММГГ/ННННННН/РР, онда ТТТТТТТ – кеден органының коды (2, 5 немесе 8 белгі), ДДММГГ – құжаттың тіркелген күні, ННННННН – тіркеу журналы бойынша құжаттың нөмірі, РР – өзгерістердің және (немесе) толықтырулардың реттік нөмірі (РР элементі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деректемесін толтырған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кезде деректеменің мәні YYYY-MM-DD шаблонына сәйкес келтірілуге тиіс</w:t>
            </w:r>
          </w:p>
        </w:tc>
      </w:tr>
    </w:tbl>
    <w:p>
      <w:pPr>
        <w:spacing w:after="0"/>
        <w:ind w:left="0"/>
        <w:jc w:val="both"/>
      </w:pPr>
      <w:r>
        <w:rPr>
          <w:rFonts w:ascii="Times New Roman"/>
          <w:b w:val="false"/>
          <w:i w:val="false"/>
          <w:color w:val="000000"/>
          <w:sz w:val="28"/>
        </w:rPr>
        <w:t>
      ________________</w:t>
      </w:r>
    </w:p>
    <w:bookmarkStart w:name="z81" w:id="80"/>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деректемені толтырған жағдайда қолданылады.</w:t>
      </w:r>
    </w:p>
    <w:bookmarkEnd w:id="80"/>
    <w:bookmarkStart w:name="z82" w:id="81"/>
    <w:p>
      <w:pPr>
        <w:spacing w:after="0"/>
        <w:ind w:left="0"/>
        <w:jc w:val="both"/>
      </w:pPr>
      <w:r>
        <w:rPr>
          <w:rFonts w:ascii="Times New Roman"/>
          <w:b w:val="false"/>
          <w:i w:val="false"/>
          <w:color w:val="000000"/>
          <w:sz w:val="28"/>
        </w:rPr>
        <w:t>
      ** Сәйкестендіргіштің мәні мына шаблонға сәйкес көрсетіледі: 1ZZZ – анықтамалық үшін, 2ZZZ – сыныптауыш үшін, онда ZZZ – Еуразиялық экономикалық комиссия Алқасының 2015 жылғы 17 қарашадағы № 155 шешіміне сәйкес қалыптастырылған Одақтың НАА тізілімі бойынша анықтамалықтың (сыныптауыштың) коды.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