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a677" w14:textId="40aa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27 сәуірдегі № 37 шешіміне қосымшаға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19 желтоқсандағы № 174 шешімі</w:t>
      </w:r>
    </w:p>
    <w:p>
      <w:pPr>
        <w:spacing w:after="0"/>
        <w:ind w:left="0"/>
        <w:jc w:val="left"/>
      </w:pPr>
    </w:p>
    <w:p>
      <w:pPr>
        <w:spacing w:after="0"/>
        <w:ind w:left="0"/>
        <w:jc w:val="both"/>
      </w:pPr>
      <w:r>
        <w:rPr>
          <w:rFonts w:ascii="Times New Roman"/>
          <w:b w:val="false"/>
          <w:i w:val="false"/>
          <w:color w:val="000000"/>
          <w:sz w:val="28"/>
        </w:rPr>
        <w:t>
      Еуразиялық экономикалық комиссия Алқасының 2016 жылғы 4 қазандағы № 111 шешімін іске асыру шеңберінде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2015 жылғы 27 сәуірдегі "Еуразиялық экономикалық одаққа мүше мемлекеттердің ұлттық валютасында кедендік әкелу баждарының сомасы үшін АҚШ долларымен ақша қаражатын сату (сатып алу) көлемі туралы есеп беру туралы" № 37 шешіміне </w:t>
      </w:r>
      <w:r>
        <w:rPr>
          <w:rFonts w:ascii="Times New Roman"/>
          <w:b w:val="false"/>
          <w:i w:val="false"/>
          <w:color w:val="000000"/>
          <w:sz w:val="28"/>
        </w:rPr>
        <w:t>қосымша</w:t>
      </w:r>
      <w:r>
        <w:rPr>
          <w:rFonts w:ascii="Times New Roman"/>
          <w:b w:val="false"/>
          <w:i w:val="false"/>
          <w:color w:val="000000"/>
          <w:sz w:val="28"/>
        </w:rPr>
        <w:t xml:space="preserve"> кестеден кейін мынадай мазмұндағы жолдармен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______________     _______________________</w:t>
      </w:r>
    </w:p>
    <w:p>
      <w:pPr>
        <w:spacing w:after="0"/>
        <w:ind w:left="0"/>
        <w:jc w:val="both"/>
      </w:pPr>
      <w:r>
        <w:rPr>
          <w:rFonts w:ascii="Times New Roman"/>
          <w:b w:val="false"/>
          <w:i w:val="false"/>
          <w:color w:val="000000"/>
          <w:sz w:val="28"/>
        </w:rPr>
        <w:t>
      (басшының (уәкілетті тұлғаның)          (қолы)                              (Т.А.Ә.)</w:t>
      </w:r>
    </w:p>
    <w:p>
      <w:pPr>
        <w:spacing w:after="0"/>
        <w:ind w:left="0"/>
        <w:jc w:val="both"/>
      </w:pPr>
      <w:r>
        <w:rPr>
          <w:rFonts w:ascii="Times New Roman"/>
          <w:b w:val="false"/>
          <w:i w:val="false"/>
          <w:color w:val="000000"/>
          <w:sz w:val="28"/>
        </w:rPr>
        <w:t xml:space="preserve">
              лауазымының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______________     _______________________ ".</w:t>
      </w:r>
    </w:p>
    <w:p>
      <w:pPr>
        <w:spacing w:after="0"/>
        <w:ind w:left="0"/>
        <w:jc w:val="both"/>
      </w:pPr>
      <w:r>
        <w:rPr>
          <w:rFonts w:ascii="Times New Roman"/>
          <w:b w:val="false"/>
          <w:i w:val="false"/>
          <w:color w:val="000000"/>
          <w:sz w:val="28"/>
        </w:rPr>
        <w:t>
      (жауапты орындаушының                     (Т.А.Ә.)               (телефон нөмірі)</w:t>
      </w:r>
    </w:p>
    <w:p>
      <w:pPr>
        <w:spacing w:after="0"/>
        <w:ind w:left="0"/>
        <w:jc w:val="both"/>
      </w:pPr>
      <w:r>
        <w:rPr>
          <w:rFonts w:ascii="Times New Roman"/>
          <w:b w:val="false"/>
          <w:i w:val="false"/>
          <w:color w:val="000000"/>
          <w:sz w:val="28"/>
        </w:rPr>
        <w:t xml:space="preserve">
              лауазымының атауы) </w:t>
      </w:r>
    </w:p>
    <w:bookmarkStart w:name="z3" w:id="0"/>
    <w:p>
      <w:pPr>
        <w:spacing w:after="0"/>
        <w:ind w:left="0"/>
        <w:jc w:val="both"/>
      </w:pPr>
      <w:r>
        <w:rPr>
          <w:rFonts w:ascii="Times New Roman"/>
          <w:b w:val="false"/>
          <w:i w:val="false"/>
          <w:color w:val="000000"/>
          <w:sz w:val="28"/>
        </w:rPr>
        <w:t>
      2.Осы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