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4abc" w14:textId="5f14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моллюскалардың жекелеген түрлеріне және антарктикалық крильге қатысты Еуразиялық экономикалық одақтың Бірыңғай кедендік тарифіне, сондай-ақ Кеден одағы Комиссиясы мен Еуразиялық экономикалық комиссияның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27 қарашадағы № 163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келісімнің </w:t>
      </w:r>
      <w:r>
        <w:rPr>
          <w:rFonts w:ascii="Times New Roman"/>
          <w:b w:val="false"/>
          <w:i w:val="false"/>
          <w:color w:val="000000"/>
          <w:sz w:val="28"/>
        </w:rPr>
        <w:t>2.4-бабына</w:t>
      </w:r>
      <w:r>
        <w:rPr>
          <w:rFonts w:ascii="Times New Roman"/>
          <w:b w:val="false"/>
          <w:i w:val="false"/>
          <w:color w:val="000000"/>
          <w:sz w:val="28"/>
        </w:rPr>
        <w:t xml:space="preserve"> және Еуразиялық экономикалық одақтың кедендік аумағына тауарлар әкелудің және олардың айналымының кейбір мәселелері туралы 2015 жылғы 16 қазандағы хаттаманың үшінші 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позициялар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Start w:name="z6" w:id="0"/>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51С ескертпемен толықтырылсын:</w:t>
      </w:r>
    </w:p>
    <w:bookmarkEnd w:id="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51С)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Алқасының 2017 жылғы 27 қарашадағы № 163 шешімі күшіне енген күннен бастап қоса алғанда 31.12.2019 дейінгі аралықта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Кеден одағы Комиссиясының және Еуразиялық экономикалық комиссияның шешімдеріне өзгерістер енгізілсін.</w:t>
      </w:r>
    </w:p>
    <w:bookmarkStart w:name="z8"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27 қарашадағы</w:t>
            </w:r>
            <w:r>
              <w:br/>
            </w:r>
            <w:r>
              <w:rPr>
                <w:rFonts w:ascii="Times New Roman"/>
                <w:b w:val="false"/>
                <w:i w:val="false"/>
                <w:color w:val="000000"/>
                <w:sz w:val="20"/>
              </w:rPr>
              <w:t>№163 шешіміне</w:t>
            </w:r>
            <w:r>
              <w:br/>
            </w:r>
            <w:r>
              <w:rPr>
                <w:rFonts w:ascii="Times New Roman"/>
                <w:b w:val="false"/>
                <w:i w:val="false"/>
                <w:color w:val="000000"/>
                <w:sz w:val="20"/>
              </w:rPr>
              <w:t>№ 1 ҚОСЫМША</w:t>
            </w:r>
          </w:p>
        </w:tc>
      </w:tr>
    </w:tbl>
    <w:bookmarkStart w:name="z10" w:id="2"/>
    <w:p>
      <w:pPr>
        <w:spacing w:after="0"/>
        <w:ind w:left="0"/>
        <w:jc w:val="left"/>
      </w:pPr>
      <w:r>
        <w:rPr>
          <w:rFonts w:ascii="Times New Roman"/>
          <w:b/>
          <w:i w:val="false"/>
          <w:color w:val="000000"/>
        </w:rPr>
        <w:t xml:space="preserve"> Еуразиялық экономикалық одақтың сыртқы экономикалық қызметінің</w:t>
      </w:r>
      <w:r>
        <w:br/>
      </w:r>
      <w:r>
        <w:rPr>
          <w:rFonts w:ascii="Times New Roman"/>
          <w:b/>
          <w:i w:val="false"/>
          <w:color w:val="000000"/>
        </w:rPr>
        <w:t>Бірыңғай тауар номенклатурасынан алып тасталатын</w:t>
      </w:r>
      <w:r>
        <w:br/>
      </w:r>
      <w:r>
        <w:rPr>
          <w:rFonts w:ascii="Times New Roman"/>
          <w:b/>
          <w:i w:val="false"/>
          <w:color w:val="000000"/>
        </w:rPr>
        <w:t>ПОЗИЦИЯЛАР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шаян тәріздестер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27 қарашадағы</w:t>
            </w:r>
            <w:r>
              <w:br/>
            </w:r>
            <w:r>
              <w:rPr>
                <w:rFonts w:ascii="Times New Roman"/>
                <w:b w:val="false"/>
                <w:i w:val="false"/>
                <w:color w:val="000000"/>
                <w:sz w:val="20"/>
              </w:rPr>
              <w:t>№163 шешіміне</w:t>
            </w:r>
            <w:r>
              <w:br/>
            </w:r>
            <w:r>
              <w:rPr>
                <w:rFonts w:ascii="Times New Roman"/>
                <w:b w:val="false"/>
                <w:i w:val="false"/>
                <w:color w:val="000000"/>
                <w:sz w:val="20"/>
              </w:rPr>
              <w:t>№ 2 ҚОСЫМША</w:t>
            </w:r>
          </w:p>
        </w:tc>
      </w:tr>
    </w:tbl>
    <w:bookmarkStart w:name="z12"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w:t>
      </w:r>
      <w:r>
        <w:br/>
      </w:r>
      <w:r>
        <w:rPr>
          <w:rFonts w:ascii="Times New Roman"/>
          <w:b/>
          <w:i w:val="false"/>
          <w:color w:val="000000"/>
        </w:rPr>
        <w:t>ПОЗИЦИЯЛАР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0306 19 900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антарктикалық криль </w:t>
            </w:r>
            <w:r>
              <w:rPr>
                <w:rFonts w:ascii="Times New Roman"/>
                <w:b w:val="false"/>
                <w:i/>
                <w:color w:val="000000"/>
                <w:sz w:val="20"/>
              </w:rPr>
              <w:t>(</w:t>
            </w:r>
            <w:r>
              <w:rPr>
                <w:rFonts w:ascii="Times New Roman"/>
                <w:b w:val="false"/>
                <w:i/>
                <w:color w:val="000000"/>
                <w:sz w:val="20"/>
              </w:rPr>
              <w:t>Euphausia superba</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1605 40 000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шаян тәріздестер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өңделген, бастапқы орамдағы таза массасы 2 кг асатын криль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27 қарашадағы</w:t>
            </w:r>
            <w:r>
              <w:br/>
            </w:r>
            <w:r>
              <w:rPr>
                <w:rFonts w:ascii="Times New Roman"/>
                <w:b w:val="false"/>
                <w:i w:val="false"/>
                <w:color w:val="000000"/>
                <w:sz w:val="20"/>
              </w:rPr>
              <w:t xml:space="preserve"> №163 шешіміне</w:t>
            </w:r>
            <w:r>
              <w:br/>
            </w:r>
            <w:r>
              <w:rPr>
                <w:rFonts w:ascii="Times New Roman"/>
                <w:b w:val="false"/>
                <w:i w:val="false"/>
                <w:color w:val="000000"/>
                <w:sz w:val="20"/>
              </w:rPr>
              <w:t>№ 3 ҚОСЫМША</w:t>
            </w:r>
          </w:p>
        </w:tc>
      </w:tr>
    </w:tbl>
    <w:bookmarkStart w:name="z14" w:id="4"/>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w:t>
      </w:r>
      <w:r>
        <w:br/>
      </w:r>
      <w:r>
        <w:rPr>
          <w:rFonts w:ascii="Times New Roman"/>
          <w:b/>
          <w:i w:val="false"/>
          <w:color w:val="000000"/>
        </w:rPr>
        <w:t>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w:t>
            </w:r>
          </w:p>
          <w:p>
            <w:pPr>
              <w:spacing w:after="20"/>
              <w:ind w:left="20"/>
              <w:jc w:val="both"/>
            </w:pPr>
            <w:r>
              <w:rPr>
                <w:rFonts w:ascii="Times New Roman"/>
                <w:b w:val="false"/>
                <w:i w:val="false"/>
                <w:color w:val="000000"/>
                <w:sz w:val="20"/>
              </w:rPr>
              <w:t>
</w:t>
            </w:r>
            <w:r>
              <w:rPr>
                <w:rFonts w:ascii="Times New Roman"/>
                <w:b/>
                <w:i w:val="false"/>
                <w:color w:val="000000"/>
                <w:sz w:val="20"/>
              </w:rPr>
              <w:t>(кедендік құннан пайызбен не евромен, не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антарктикалық криль </w:t>
            </w:r>
            <w:r>
              <w:rPr>
                <w:rFonts w:ascii="Times New Roman"/>
                <w:b w:val="false"/>
                <w:i/>
                <w:color w:val="000000"/>
                <w:sz w:val="20"/>
              </w:rPr>
              <w:t>(</w:t>
            </w:r>
            <w:r>
              <w:rPr>
                <w:rFonts w:ascii="Times New Roman"/>
                <w:b w:val="false"/>
                <w:i/>
                <w:color w:val="000000"/>
                <w:sz w:val="20"/>
              </w:rPr>
              <w:t>Euphausia superba</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51С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51С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51С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51С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51С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өңделген, бастапқы орамдағы таза массасы 2 кг асатын криль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 евродан кем емес</w:t>
            </w:r>
            <w:r>
              <w:rPr>
                <w:rFonts w:ascii="Times New Roman"/>
                <w:b w:val="false"/>
                <w:i w:val="false"/>
                <w:color w:val="000000"/>
                <w:vertAlign w:val="superscript"/>
              </w:rPr>
              <w:t>51С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евродан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51С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27 қарашадағы</w:t>
            </w:r>
            <w:r>
              <w:br/>
            </w:r>
            <w:r>
              <w:rPr>
                <w:rFonts w:ascii="Times New Roman"/>
                <w:b w:val="false"/>
                <w:i w:val="false"/>
                <w:color w:val="000000"/>
                <w:sz w:val="20"/>
              </w:rPr>
              <w:t>№163 шешіміне</w:t>
            </w:r>
            <w:r>
              <w:br/>
            </w:r>
            <w:r>
              <w:rPr>
                <w:rFonts w:ascii="Times New Roman"/>
                <w:b w:val="false"/>
                <w:i w:val="false"/>
                <w:color w:val="000000"/>
                <w:sz w:val="20"/>
              </w:rPr>
              <w:t>№ 4 ҚОСЫМША</w:t>
            </w:r>
          </w:p>
        </w:tc>
      </w:tr>
    </w:tbl>
    <w:bookmarkStart w:name="z16" w:id="5"/>
    <w:p>
      <w:pPr>
        <w:spacing w:after="0"/>
        <w:ind w:left="0"/>
        <w:jc w:val="left"/>
      </w:pPr>
      <w:r>
        <w:rPr>
          <w:rFonts w:ascii="Times New Roman"/>
          <w:b/>
          <w:i w:val="false"/>
          <w:color w:val="000000"/>
        </w:rPr>
        <w:t xml:space="preserve"> Кеден одағы Комиссиясының және Еуразиялық экономикалық комиссияның шешімдеріне енгізілетін</w:t>
      </w:r>
      <w:r>
        <w:br/>
      </w:r>
      <w:r>
        <w:rPr>
          <w:rFonts w:ascii="Times New Roman"/>
          <w:b/>
          <w:i w:val="false"/>
          <w:color w:val="000000"/>
        </w:rPr>
        <w:t>ӨЗГЕРІСТЕР</w:t>
      </w:r>
    </w:p>
    <w:bookmarkEnd w:id="5"/>
    <w:bookmarkStart w:name="z17" w:id="6"/>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 туралы нұсқаулықта:</w:t>
      </w:r>
    </w:p>
    <w:bookmarkEnd w:id="6"/>
    <w:bookmarkStart w:name="z18" w:id="7"/>
    <w:p>
      <w:pPr>
        <w:spacing w:after="0"/>
        <w:ind w:left="0"/>
        <w:jc w:val="both"/>
      </w:pPr>
      <w:r>
        <w:rPr>
          <w:rFonts w:ascii="Times New Roman"/>
          <w:b w:val="false"/>
          <w:i w:val="false"/>
          <w:color w:val="000000"/>
          <w:sz w:val="28"/>
        </w:rPr>
        <w:t>
      а) көрсетілген Нұсқаулыққа № 2 қосымшаның І бөліміндегі ЕАЭО СЭҚ ТН мынадай кодтары тиісінше ЕАЭО СЭҚ ТН кодтарымен ауыстырылсын:</w:t>
      </w:r>
    </w:p>
    <w:bookmarkEnd w:id="7"/>
    <w:p>
      <w:pPr>
        <w:spacing w:after="0"/>
        <w:ind w:left="0"/>
        <w:jc w:val="both"/>
      </w:pPr>
      <w:r>
        <w:rPr>
          <w:rFonts w:ascii="Times New Roman"/>
          <w:b w:val="false"/>
          <w:i w:val="false"/>
          <w:color w:val="000000"/>
          <w:sz w:val="28"/>
        </w:rPr>
        <w:t>
      "0306 19 900 0" – "0306 19 900";</w:t>
      </w:r>
    </w:p>
    <w:p>
      <w:pPr>
        <w:spacing w:after="0"/>
        <w:ind w:left="0"/>
        <w:jc w:val="both"/>
      </w:pPr>
      <w:r>
        <w:rPr>
          <w:rFonts w:ascii="Times New Roman"/>
          <w:b w:val="false"/>
          <w:i w:val="false"/>
          <w:color w:val="000000"/>
          <w:sz w:val="28"/>
        </w:rPr>
        <w:t>
      "1605 40 000 0" – "1605 40 000";</w:t>
      </w:r>
    </w:p>
    <w:bookmarkStart w:name="z19" w:id="8"/>
    <w:p>
      <w:pPr>
        <w:spacing w:after="0"/>
        <w:ind w:left="0"/>
        <w:jc w:val="both"/>
      </w:pPr>
      <w:r>
        <w:rPr>
          <w:rFonts w:ascii="Times New Roman"/>
          <w:b w:val="false"/>
          <w:i w:val="false"/>
          <w:color w:val="000000"/>
          <w:sz w:val="28"/>
        </w:rPr>
        <w:t>
      б) көрсетілген Нұсқаулыққа № 4 қосымшаның ІІ бөліміндегі ЕАЭО СЭҚ ТН 0306 19 900 0 коды ЕАЭО СЭҚ ТН 0306 19 900 кодымен ауыстырылсын.</w:t>
      </w:r>
    </w:p>
    <w:bookmarkEnd w:id="8"/>
    <w:bookmarkStart w:name="z20" w:id="9"/>
    <w:p>
      <w:pPr>
        <w:spacing w:after="0"/>
        <w:ind w:left="0"/>
        <w:jc w:val="both"/>
      </w:pPr>
      <w:r>
        <w:rPr>
          <w:rFonts w:ascii="Times New Roman"/>
          <w:b w:val="false"/>
          <w:i w:val="false"/>
          <w:color w:val="000000"/>
          <w:sz w:val="28"/>
        </w:rPr>
        <w:t>
      2.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тізбесінде:</w:t>
      </w:r>
    </w:p>
    <w:bookmarkEnd w:id="9"/>
    <w:bookmarkStart w:name="z21" w:id="10"/>
    <w:p>
      <w:pPr>
        <w:spacing w:after="0"/>
        <w:ind w:left="0"/>
        <w:jc w:val="both"/>
      </w:pPr>
      <w:r>
        <w:rPr>
          <w:rFonts w:ascii="Times New Roman"/>
          <w:b w:val="false"/>
          <w:i w:val="false"/>
          <w:color w:val="000000"/>
          <w:sz w:val="28"/>
        </w:rPr>
        <w:t>
      а) ЕАЭО СЭҚ ТН 0307 43 190 0, 0307 43 380 0, 0307 43 900 0 және 0307 52 900 0 кодтары бар позиция алып тасталсын;</w:t>
      </w:r>
    </w:p>
    <w:bookmarkEnd w:id="10"/>
    <w:bookmarkStart w:name="z22" w:id="11"/>
    <w:p>
      <w:pPr>
        <w:spacing w:after="0"/>
        <w:ind w:left="0"/>
        <w:jc w:val="both"/>
      </w:pPr>
      <w:r>
        <w:rPr>
          <w:rFonts w:ascii="Times New Roman"/>
          <w:b w:val="false"/>
          <w:i w:val="false"/>
          <w:color w:val="000000"/>
          <w:sz w:val="28"/>
        </w:rPr>
        <w:t>
      б) ЕАЭО СЭҚ ТН 0306 19 900 0 коды бар позиция мынадай мазмұндағы позициямен ауыстырылсын:</w:t>
      </w:r>
    </w:p>
    <w:bookmarkEnd w:id="11"/>
    <w:p>
      <w:pPr>
        <w:spacing w:after="0"/>
        <w:ind w:left="0"/>
        <w:jc w:val="left"/>
      </w:pPr>
      <w:r>
        <w:rPr>
          <w:rFonts w:ascii="Times New Roman"/>
          <w:b w:val="false"/>
          <w:i w:val="false"/>
          <w:color w:val="000000"/>
          <w:sz w:val="28"/>
        </w:rPr>
        <w:t>
      "0306 19 900 9       – – – – – өзгелері                                                                                                                      0";</w:t>
      </w:r>
      <w:r>
        <w:br/>
      </w:r>
      <w:r>
        <w:rPr>
          <w:rFonts w:ascii="Times New Roman"/>
          <w:b w:val="false"/>
          <w:i w:val="false"/>
          <w:color w:val="000000"/>
          <w:sz w:val="28"/>
        </w:rPr>
        <w:t xml:space="preserve">
      </w:t>
      </w:r>
      <w:r>
        <w:rPr>
          <w:rFonts w:ascii="Times New Roman"/>
          <w:b w:val="false"/>
          <w:i w:val="false"/>
          <w:color w:val="000000"/>
          <w:sz w:val="28"/>
        </w:rPr>
        <w:t>в) ЕАЭО СЭҚ ТН 1605 40 000 0 коды бар позиция мынадай мазмұндағы позициямен ауыстырылсын:</w:t>
      </w:r>
      <w:r>
        <w:br/>
      </w:r>
      <w:r>
        <w:rPr>
          <w:rFonts w:ascii="Times New Roman"/>
          <w:b w:val="false"/>
          <w:i w:val="false"/>
          <w:color w:val="000000"/>
          <w:sz w:val="28"/>
        </w:rPr>
        <w:t>
      "1605 40 000 9     – – – – – өзгелері                                                                                                                       12".</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3. Еуразиялық экономикалық комиссия Алқасының 2016 жылғы 19 сәуірдегі № 36 шешімімен бекітілген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келісімге сәйкес кедендік әкелу баждарының мөлшерлемелері қолданылатын жекелеген тауарлардың және осындай мөлшерлемелер мөлшерінің тізбесінде:</w:t>
      </w:r>
    </w:p>
    <w:bookmarkEnd w:id="12"/>
    <w:bookmarkStart w:name="z24" w:id="13"/>
    <w:p>
      <w:pPr>
        <w:spacing w:after="0"/>
        <w:ind w:left="0"/>
        <w:jc w:val="both"/>
      </w:pPr>
      <w:r>
        <w:rPr>
          <w:rFonts w:ascii="Times New Roman"/>
          <w:b w:val="false"/>
          <w:i w:val="false"/>
          <w:color w:val="000000"/>
          <w:sz w:val="28"/>
        </w:rPr>
        <w:t>
      а) ЕАЭО СЭҚ ТН 0306 19 900 0 коды бар позиция мынадай мазмұндағы позициялармен ауыстырылсын: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"0306 19 900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антарктикалық криль </w:t>
            </w:r>
            <w:r>
              <w:rPr>
                <w:rFonts w:ascii="Times New Roman"/>
                <w:b w:val="false"/>
                <w:i/>
                <w:color w:val="000000"/>
                <w:sz w:val="20"/>
              </w:rPr>
              <w:t>(</w:t>
            </w:r>
            <w:r>
              <w:rPr>
                <w:rFonts w:ascii="Times New Roman"/>
                <w:b w:val="false"/>
                <w:i/>
                <w:color w:val="000000"/>
                <w:sz w:val="20"/>
              </w:rPr>
              <w:t>Euphausia superba</w:t>
            </w:r>
            <w:r>
              <w:rPr>
                <w:rFonts w:ascii="Times New Roman"/>
                <w:b w:val="false"/>
                <w:i/>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 w:id="14"/>
    <w:p>
      <w:pPr>
        <w:spacing w:after="0"/>
        <w:ind w:left="0"/>
        <w:jc w:val="both"/>
      </w:pPr>
      <w:r>
        <w:rPr>
          <w:rFonts w:ascii="Times New Roman"/>
          <w:b w:val="false"/>
          <w:i w:val="false"/>
          <w:color w:val="000000"/>
          <w:sz w:val="28"/>
        </w:rPr>
        <w:t>
      б) ЕАЭО СЭҚ ТН 1605 40 000 0 коды бар позиция мынадай мазмұндағы позициялармен ауыстырылсын: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"1605 40 000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жылумен өңделген, бастапқы орамдағы таза массасы 2 кг </w:t>
            </w:r>
            <w:r>
              <w:rPr>
                <w:rFonts w:ascii="Times New Roman"/>
                <w:b/>
                <w:i w:val="false"/>
                <w:color w:val="000000"/>
                <w:sz w:val="20"/>
              </w:rPr>
              <w:t>асатын криль 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бірақ 1 кг үшін 1,636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бірақ 1 кг үшін 1,455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бірақ 1 кг үшін 1,273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бірақ 1 кг үшін 1,091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бірақ 1 кг үшін 0,909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бірақ 1 кг үшін 0,727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бірақ 1 кг үшін 0,545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бірақ 1 кг үшін 0,364 евродан кем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бірақ 1 кг үшін 0,182 евродан кем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бірақ 1 кг үшін 1,636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бірақ 1 кг үшін 1,455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бірақ 1 кг үшін 1,273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бірақ 1 кг үшін 1,091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бірақ 1 кг үшін 0,909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бірақ 1 кг үшін 0,727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бірақ 1 кг үшін 0,545 евродан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бірақ 1 кг үшін 0,364 евродан кем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бірақ 1 кг үшін 0,182 евродан кем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