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df45" w14:textId="8bad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16 қыркүйектегі № 156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156 шешімі</w:t>
      </w:r>
    </w:p>
    <w:p>
      <w:pPr>
        <w:spacing w:after="0"/>
        <w:ind w:left="0"/>
        <w:jc w:val="both"/>
      </w:pPr>
      <w:bookmarkStart w:name="z1" w:id="0"/>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және Еуразиялық экономикалық комиссия Алқасының 2013 жылғы 2 желтоқсандағы № 284 шешімімен бекітілген Еуразиялық экономикалық комиссияның тауарлардың жекелеген түрлерін сыныптау туралы шешімдер қабылдауы тәртібінің 14-тармағының "а" 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2014 жылғы 16 қыркүйектегі "Балалардың бір реттік жөргектерін Кеден одағының сыртқы экономикалық қызметінің Бірыңғай тауар номенклатурасы бойынша сыныптау туралы" № 156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атауындағы "Кеден одағының" деген сөздер "Еуразиялық экономикалық одақтың" деген сөздермен ауыстырылсын;</w:t>
      </w:r>
    </w:p>
    <w:bookmarkEnd w:id="2"/>
    <w:bookmarkStart w:name="z4" w:id="3"/>
    <w:p>
      <w:pPr>
        <w:spacing w:after="0"/>
        <w:ind w:left="0"/>
        <w:jc w:val="both"/>
      </w:pPr>
      <w:r>
        <w:rPr>
          <w:rFonts w:ascii="Times New Roman"/>
          <w:b w:val="false"/>
          <w:i w:val="false"/>
          <w:color w:val="000000"/>
          <w:sz w:val="28"/>
        </w:rPr>
        <w:t>
      б) 1-тармақ мынадай редакцияда жазылсын:</w:t>
      </w:r>
    </w:p>
    <w:bookmarkEnd w:id="3"/>
    <w:p>
      <w:pPr>
        <w:spacing w:after="0"/>
        <w:ind w:left="0"/>
        <w:jc w:val="both"/>
      </w:pPr>
      <w:r>
        <w:rPr>
          <w:rFonts w:ascii="Times New Roman"/>
          <w:b w:val="false"/>
          <w:i w:val="false"/>
          <w:color w:val="000000"/>
          <w:sz w:val="28"/>
        </w:rPr>
        <w:t>
      "1. Әртүрлі материалдардан дайындалған, олардағы бұйымға негізгі қасиетті – сұйықты жинауды және ұстап тұруды беретін сіңіру қабаты химиялық талшықтар қосылып немесе онысыз түтеленген целлюлозаны және химиялық ылғал сіңіргіш материалды (суперабсорбентті) құрайтын бірнеше қабаттан тұратын балалардың бір реттік жөргектері сыртқы экономикалық қызметтің Тауар номенклатурасына  Түсіндірмелердің  1, 3 және 6-негізгі қағидаларына сәйкес Еуразиялық экономикалық одақтың сыртқы экономикалық қызметінің Бірыңғай тауар номенклатурасының 9619 00 810 9 кіші қосалқы позициясында сыныпталады.".</w:t>
      </w:r>
    </w:p>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