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3608" w14:textId="c853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инжекциялық-құю машиналарына қатысты Еуразиялық экономикалық одақтың Бірыңғай кедендік тарифіне және Еуразиялық экономикалық комиссия Кеңесінің 2015 жылғы 14 қазандағы № 59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14 қарашадағы № 154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№1 қосымшаға</w:t>
      </w:r>
      <w:r>
        <w:rPr>
          <w:rFonts w:ascii="Times New Roman"/>
          <w:b w:val="false"/>
          <w:i w:val="false"/>
          <w:color w:val="000000"/>
          <w:sz w:val="28"/>
        </w:rPr>
        <w:t xml:space="preserve"> сәйкес экономикалық одақтың сыртқы экономикалық қызметінің Бірыңғай тауар номенклатурасынан  қосалқы позиция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позиция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 </w:t>
      </w:r>
    </w:p>
    <w:bookmarkStart w:name="z6" w:id="1"/>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 мынадай мазмұндағы 41С ескертпемен толықтырылсын:</w:t>
      </w:r>
    </w:p>
    <w:bookmarkEnd w:id="1"/>
    <w:p>
      <w:pPr>
        <w:spacing w:after="0"/>
        <w:ind w:left="0"/>
        <w:jc w:val="both"/>
      </w:pPr>
      <w:r>
        <w:rPr>
          <w:rFonts w:ascii="Times New Roman"/>
          <w:b w:val="false"/>
          <w:i w:val="false"/>
          <w:color w:val="000000"/>
          <w:sz w:val="28"/>
        </w:rPr>
        <w:t>
      "</w:t>
      </w:r>
      <w:r>
        <w:rPr>
          <w:rFonts w:ascii="Times New Roman"/>
          <w:b w:val="false"/>
          <w:i w:val="false"/>
          <w:color w:val="000000"/>
          <w:vertAlign w:val="superscript"/>
        </w:rPr>
        <w:t>41С)</w:t>
      </w:r>
      <w:r>
        <w:rPr>
          <w:rFonts w:ascii="Times New Roman"/>
          <w:b w:val="false"/>
          <w:i w:val="false"/>
          <w:color w:val="000000"/>
          <w:sz w:val="28"/>
        </w:rPr>
        <w:t xml:space="preserve"> Кедендік құнның 5 % мөлшеріндегі кедендік әкелу бажының ставкасы Еуразиялық экономикалық комиссия Алқасының 2017 жылғы 14 қарашадағы № 154 шешімі күшіне енген күннен бастап қоса алғанда 15.12.2019 дейінгі аралықта  қолданылады".</w:t>
      </w:r>
    </w:p>
    <w:bookmarkStart w:name="z7" w:id="2"/>
    <w:p>
      <w:pPr>
        <w:spacing w:after="0"/>
        <w:ind w:left="0"/>
        <w:jc w:val="both"/>
      </w:pPr>
      <w:r>
        <w:rPr>
          <w:rFonts w:ascii="Times New Roman"/>
          <w:b w:val="false"/>
          <w:i w:val="false"/>
          <w:color w:val="000000"/>
          <w:sz w:val="28"/>
        </w:rPr>
        <w:t>
      2.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 мынадай мазмұндағы позициямен толықтырылсын: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"8477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т (22 000 кН) аспайтын қабысу күшімен және 28 200 см</w:t>
            </w:r>
            <w:r>
              <w:rPr>
                <w:rFonts w:ascii="Times New Roman"/>
                <w:b w:val="false"/>
                <w:i w:val="false"/>
                <w:color w:val="000000"/>
                <w:vertAlign w:val="superscript"/>
              </w:rPr>
              <w:t>3</w:t>
            </w:r>
            <w:r>
              <w:rPr>
                <w:rFonts w:ascii="Times New Roman"/>
                <w:b/>
                <w:i w:val="false"/>
                <w:color w:val="000000"/>
                <w:sz w:val="20"/>
              </w:rPr>
              <w:t xml:space="preserve"> аспайтын бүрку көлемімен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,7".</w:t>
            </w:r>
          </w:p>
        </w:tc>
      </w:tr>
    </w:tbl>
    <w:bookmarkStart w:name="z8"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№154 шешіміне</w:t>
            </w:r>
            <w:r>
              <w:br/>
            </w:r>
            <w:r>
              <w:rPr>
                <w:rFonts w:ascii="Times New Roman"/>
                <w:b w:val="false"/>
                <w:i w:val="false"/>
                <w:color w:val="000000"/>
                <w:sz w:val="20"/>
              </w:rPr>
              <w:t>№ 1 ҚОСЫМША</w:t>
            </w:r>
          </w:p>
        </w:tc>
      </w:tr>
    </w:tbl>
    <w:bookmarkStart w:name="z10" w:id="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w:t>
      </w:r>
      <w:r>
        <w:br/>
      </w:r>
      <w:r>
        <w:rPr>
          <w:rFonts w:ascii="Times New Roman"/>
          <w:b/>
          <w:i w:val="false"/>
          <w:color w:val="000000"/>
        </w:rPr>
        <w:t>ҚОСАЛҚЫ ПОЗИЦИЯ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инжекциялық-құю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№154 шешіміне</w:t>
            </w:r>
            <w:r>
              <w:br/>
            </w:r>
            <w:r>
              <w:rPr>
                <w:rFonts w:ascii="Times New Roman"/>
                <w:b w:val="false"/>
                <w:i w:val="false"/>
                <w:color w:val="000000"/>
                <w:sz w:val="20"/>
              </w:rPr>
              <w:t>№ 2 ҚОСЫМША</w:t>
            </w:r>
          </w:p>
        </w:tc>
      </w:tr>
    </w:tbl>
    <w:bookmarkStart w:name="z12" w:id="5"/>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w:t>
      </w:r>
      <w:r>
        <w:br/>
      </w:r>
      <w:r>
        <w:rPr>
          <w:rFonts w:ascii="Times New Roman"/>
          <w:b/>
          <w:i w:val="false"/>
          <w:color w:val="000000"/>
        </w:rPr>
        <w:t>ПОЗИЦИЯЛАР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өлшем бірлігі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инжекциялық-құю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-- 2 200 т (22 000 кН) аспайтын қабысу күшімен және 28 200 см</w:t>
            </w:r>
            <w:r>
              <w:rPr>
                <w:rFonts w:ascii="Times New Roman"/>
                <w:b w:val="false"/>
                <w:i w:val="false"/>
                <w:color w:val="000000"/>
                <w:vertAlign w:val="superscript"/>
              </w:rPr>
              <w:t>3</w:t>
            </w:r>
            <w:r>
              <w:rPr>
                <w:rFonts w:ascii="Times New Roman"/>
                <w:b w:val="false"/>
                <w:i w:val="false"/>
                <w:color w:val="000000"/>
                <w:sz w:val="20"/>
              </w:rPr>
              <w:t xml:space="preserve"> аспайтын бүрку көлемімен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2017 жылғы 14 қарашадағы</w:t>
            </w:r>
            <w:r>
              <w:br/>
            </w:r>
            <w:r>
              <w:rPr>
                <w:rFonts w:ascii="Times New Roman"/>
                <w:b w:val="false"/>
                <w:i w:val="false"/>
                <w:color w:val="000000"/>
                <w:sz w:val="20"/>
              </w:rPr>
              <w:t>№154 шешіміне</w:t>
            </w:r>
            <w:r>
              <w:br/>
            </w:r>
            <w:r>
              <w:rPr>
                <w:rFonts w:ascii="Times New Roman"/>
                <w:b w:val="false"/>
                <w:i w:val="false"/>
                <w:color w:val="000000"/>
                <w:sz w:val="20"/>
              </w:rPr>
              <w:t>№ 3 ҚОСЫМША</w:t>
            </w:r>
          </w:p>
        </w:tc>
      </w:tr>
    </w:tbl>
    <w:bookmarkStart w:name="z14" w:id="6"/>
    <w:p>
      <w:pPr>
        <w:spacing w:after="0"/>
        <w:ind w:left="0"/>
        <w:jc w:val="left"/>
      </w:pPr>
      <w:r>
        <w:rPr>
          <w:rFonts w:ascii="Times New Roman"/>
          <w:b/>
          <w:i w:val="false"/>
          <w:color w:val="000000"/>
        </w:rPr>
        <w:t xml:space="preserve"> Еуразиялық экономикалық одақтың Бірыңғай кедендік тарифі кедендік әкелу баждарының</w:t>
      </w:r>
      <w:r>
        <w:br/>
      </w:r>
      <w:r>
        <w:rPr>
          <w:rFonts w:ascii="Times New Roman"/>
          <w:b/>
          <w:i w:val="false"/>
          <w:color w:val="000000"/>
        </w:rPr>
        <w:t>СТАВКАЛАРЫ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w:t>
            </w:r>
          </w:p>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w:t>
            </w:r>
          </w:p>
          <w:p>
            <w:pPr>
              <w:spacing w:after="20"/>
              <w:ind w:left="20"/>
              <w:jc w:val="both"/>
            </w:pPr>
            <w:r>
              <w:rPr>
                <w:rFonts w:ascii="Times New Roman"/>
                <w:b w:val="false"/>
                <w:i w:val="false"/>
                <w:color w:val="000000"/>
                <w:sz w:val="20"/>
              </w:rPr>
              <w:t>
</w:t>
            </w:r>
            <w:r>
              <w:rPr>
                <w:rFonts w:ascii="Times New Roman"/>
                <w:b/>
                <w:i w:val="false"/>
                <w:color w:val="000000"/>
                <w:sz w:val="20"/>
              </w:rPr>
              <w:t>(кедендік құннан пайызбен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-- 2 200 т (22 000 кН) аспайтын қабысу   күшімен және 28 200 см</w:t>
            </w:r>
            <w:r>
              <w:rPr>
                <w:rFonts w:ascii="Times New Roman"/>
                <w:b w:val="false"/>
                <w:i w:val="false"/>
                <w:color w:val="000000"/>
                <w:vertAlign w:val="superscript"/>
              </w:rPr>
              <w:t>3</w:t>
            </w:r>
            <w:r>
              <w:rPr>
                <w:rFonts w:ascii="Times New Roman"/>
                <w:b w:val="false"/>
                <w:i w:val="false"/>
                <w:color w:val="000000"/>
                <w:sz w:val="20"/>
              </w:rPr>
              <w:t xml:space="preserve"> аспайтын бүрку көлемімен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41С)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