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f369" w14:textId="728f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аумағынан үйінді ретінде, үю, құю арқылы тасымалданатын, су кемелерімен әкетілетін және оларға қатысты Еуразиялық экономикалық одақтың кедендік аумағынан кеткен кезде осындай тауарлардың су кемесінің жүк тиейтін (бөліктеріне, ыдыстарына) тиеу кезінде араласу нәтижесінде орын алған олардың санын және (немесе) күйін өзгертуге рұқсат етілетін Одақ тауарларының тізбесін бекіту туралы</w:t>
      </w:r>
    </w:p>
    <w:p>
      <w:pPr>
        <w:spacing w:after="0"/>
        <w:ind w:left="0"/>
        <w:jc w:val="both"/>
      </w:pPr>
      <w:r>
        <w:rPr>
          <w:rFonts w:ascii="Times New Roman"/>
          <w:b w:val="false"/>
          <w:i w:val="false"/>
          <w:color w:val="000000"/>
          <w:sz w:val="28"/>
        </w:rPr>
        <w:t>Еуразиялық экономикалық комиссия Алқасының 2017 жылғы 4 қыркүйектегі № 113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94-бабының 4-тармағына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аумағынан үйінді ретінде, үю, құю арқылы тасымалданатын, су кемелерімен әкетілетін және оларға қатысты Еуразиялық экономикалық одақтың кедендік аумағынан кеткен кезде осындай тауарлардың су кемесінің жүк тиейтін (бөліктеріне, ыдыстарына) тиеу кезінде араласу нәтижесінде орын алған олардың санын және (немесе) күйін өзгертуге рұқсат етілетін Одақ тауарларының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ерте дегенде Еуразиялық экономикалық одақтың Кеден кодексі туралы 2017 жылғы 11 сәуірдегі шарты күшіне енген күннен кейін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4 қыркүйектегі</w:t>
            </w:r>
            <w:r>
              <w:br/>
            </w:r>
            <w:r>
              <w:rPr>
                <w:rFonts w:ascii="Times New Roman"/>
                <w:b w:val="false"/>
                <w:i w:val="false"/>
                <w:color w:val="000000"/>
                <w:sz w:val="20"/>
              </w:rPr>
              <w:t>№ 113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Еуразиялық экономикалық одақтың кедендік аумағынан үйінді ретінде, үю, құю</w:t>
      </w:r>
      <w:r>
        <w:br/>
      </w:r>
      <w:r>
        <w:rPr>
          <w:rFonts w:ascii="Times New Roman"/>
          <w:b/>
          <w:i w:val="false"/>
          <w:color w:val="000000"/>
        </w:rPr>
        <w:t>арқылы тасымалданатын, су кемелерімен әкетілетін және оларға қатысты Еуразиялық</w:t>
      </w:r>
      <w:r>
        <w:br/>
      </w:r>
      <w:r>
        <w:rPr>
          <w:rFonts w:ascii="Times New Roman"/>
          <w:b/>
          <w:i w:val="false"/>
          <w:color w:val="000000"/>
        </w:rPr>
        <w:t>экономикалық одақтың кедендік аумағынан кеткен кезде осындай тауарлардың су</w:t>
      </w:r>
      <w:r>
        <w:br/>
      </w:r>
      <w:r>
        <w:rPr>
          <w:rFonts w:ascii="Times New Roman"/>
          <w:b/>
          <w:i w:val="false"/>
          <w:color w:val="000000"/>
        </w:rPr>
        <w:t>кемесінің жүк тиейтін (бөліктеріне, ыдыстарына) тиеу кезінде араласу нәтижесінде</w:t>
      </w:r>
      <w:r>
        <w:br/>
      </w:r>
      <w:r>
        <w:rPr>
          <w:rFonts w:ascii="Times New Roman"/>
          <w:b/>
          <w:i w:val="false"/>
          <w:color w:val="000000"/>
        </w:rPr>
        <w:t>орын алған олардың  санын және (немесе) күйін өзгертуге рұқсат етілетін Одақ</w:t>
      </w:r>
      <w:r>
        <w:br/>
      </w:r>
      <w:r>
        <w:rPr>
          <w:rFonts w:ascii="Times New Roman"/>
          <w:b/>
          <w:i w:val="false"/>
          <w:color w:val="000000"/>
        </w:rPr>
        <w:t>тауарларының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сәйкес тауардың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 мұнай, газды конденсат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Сұйылтылған және газ тәрізді көмірсутегі газдары: пропан, бутан, изобутан, техникалық пропан бутан қоспасы, техникалық пропан-бутан, автомобильдік пропан-бутан, изобутандық фракция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w:t>
            </w:r>
          </w:p>
          <w:p>
            <w:pPr>
              <w:spacing w:after="20"/>
              <w:ind w:left="20"/>
              <w:jc w:val="both"/>
            </w:pPr>
            <w:r>
              <w:rPr>
                <w:rFonts w:ascii="Times New Roman"/>
                <w:b w:val="false"/>
                <w:i w:val="false"/>
                <w:color w:val="000000"/>
                <w:sz w:val="20"/>
              </w:rPr>
              <w:t>
2711 13</w:t>
            </w:r>
          </w:p>
          <w:p>
            <w:pPr>
              <w:spacing w:after="20"/>
              <w:ind w:left="20"/>
              <w:jc w:val="both"/>
            </w:pPr>
            <w:r>
              <w:rPr>
                <w:rFonts w:ascii="Times New Roman"/>
                <w:b w:val="false"/>
                <w:i w:val="false"/>
                <w:color w:val="000000"/>
                <w:sz w:val="20"/>
              </w:rPr>
              <w:t>
2711 19 000 0</w:t>
            </w:r>
          </w:p>
          <w:p>
            <w:pPr>
              <w:spacing w:after="20"/>
              <w:ind w:left="20"/>
              <w:jc w:val="both"/>
            </w:pPr>
            <w:r>
              <w:rPr>
                <w:rFonts w:ascii="Times New Roman"/>
                <w:b w:val="false"/>
                <w:i w:val="false"/>
                <w:color w:val="000000"/>
                <w:sz w:val="20"/>
              </w:rPr>
              <w:t>
2901 10 000</w:t>
            </w:r>
          </w:p>
        </w:tc>
      </w:tr>
    </w:tbl>
    <w:p>
      <w:pPr>
        <w:spacing w:after="0"/>
        <w:ind w:left="0"/>
        <w:jc w:val="both"/>
      </w:pPr>
      <w:r>
        <w:rPr>
          <w:rFonts w:ascii="Times New Roman"/>
          <w:b w:val="false"/>
          <w:i w:val="false"/>
          <w:color w:val="000000"/>
          <w:sz w:val="28"/>
        </w:rPr>
        <w:t>
      _________________</w:t>
      </w:r>
    </w:p>
    <w:bookmarkStart w:name="z6" w:id="3"/>
    <w:p>
      <w:pPr>
        <w:spacing w:after="0"/>
        <w:ind w:left="0"/>
        <w:jc w:val="both"/>
      </w:pPr>
      <w:r>
        <w:rPr>
          <w:rFonts w:ascii="Times New Roman"/>
          <w:b w:val="false"/>
          <w:i w:val="false"/>
          <w:color w:val="000000"/>
          <w:sz w:val="28"/>
        </w:rPr>
        <w:t>
      * Осы тізбені қолдану мақсаттары үшін ЕАЭО СЭҚ ТН кодын да, тауар атауын да басшылыққа алу қажет.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