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5877" w14:textId="6ad5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киімге арналған тұрмыстық бумен жібіткішті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51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Басқару блогымен, қуаттылығы 1500-ден 2000 Вт-ға дейін кіріктірме электрқыздырғыш элементі бар суға арналған резервуармен, тігінен орналасқан телескоптық тіреумен, қондырмалары бар бу жіберетін шлангімен жабдықталған, суды қайнау температурасына дейін жылыту есебінен бу жіберетін шлангамен резервуардан шығатын бумен киімнің қыртысын жазуға арналған 220-240 В ауыспалы токты қоректік кернеуі бар электр аспабын білдіретін киімге арналған бумен жібіткіш (тұрмыстық бумен жібіткіштің сырт бейнесінің үлгісі қосымшада берілген)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8516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2017</w:t>
            </w:r>
            <w:r>
              <w:br/>
            </w:r>
            <w:r>
              <w:rPr>
                <w:rFonts w:ascii="Times New Roman"/>
                <w:b w:val="false"/>
                <w:i w:val="false"/>
                <w:color w:val="000000"/>
                <w:sz w:val="20"/>
              </w:rPr>
              <w:t>жылғы 11 мамырдағы № 51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Киімге арналған тұрмыстық бумен жібіткіштің сырт бейнесінің</w:t>
      </w:r>
      <w:r>
        <w:br/>
      </w:r>
      <w:r>
        <w:rPr>
          <w:rFonts w:ascii="Times New Roman"/>
          <w:b/>
          <w:i w:val="false"/>
          <w:color w:val="000000"/>
        </w:rPr>
        <w:t>ҮЛГІСІ</w:t>
      </w:r>
    </w:p>
    <w:bookmarkEnd w:id="2"/>
    <w:p>
      <w:pPr>
        <w:spacing w:after="0"/>
        <w:ind w:left="0"/>
        <w:jc w:val="left"/>
      </w:pPr>
      <w:r>
        <w:br/>
      </w:r>
    </w:p>
    <w:p>
      <w:pPr>
        <w:spacing w:after="0"/>
        <w:ind w:left="0"/>
        <w:jc w:val="both"/>
      </w:pPr>
      <w:r>
        <w:drawing>
          <wp:inline distT="0" distB="0" distL="0" distR="0">
            <wp:extent cx="6350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