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4cbe" w14:textId="ecf4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бүріккіш принтерге арналған сиялы картриджді сыныптау туралы</w:t>
      </w:r>
    </w:p>
    <w:p>
      <w:pPr>
        <w:spacing w:after="0"/>
        <w:ind w:left="0"/>
        <w:jc w:val="both"/>
      </w:pPr>
      <w:r>
        <w:rPr>
          <w:rFonts w:ascii="Times New Roman"/>
          <w:b w:val="false"/>
          <w:i w:val="false"/>
          <w:color w:val="000000"/>
          <w:sz w:val="28"/>
        </w:rPr>
        <w:t>Еуразиялық экономикалық комиссия Алқасының 2017 жылғы 11 мамырдағы № 48 шешімі</w:t>
      </w:r>
    </w:p>
    <w:p>
      <w:pPr>
        <w:spacing w:after="0"/>
        <w:ind w:left="0"/>
        <w:jc w:val="left"/>
      </w:pPr>
    </w:p>
    <w:p>
      <w:pPr>
        <w:spacing w:after="0"/>
        <w:ind w:left="0"/>
        <w:jc w:val="both"/>
      </w:pPr>
      <w:r>
        <w:rPr>
          <w:rFonts w:ascii="Times New Roman"/>
          <w:b w:val="false"/>
          <w:i w:val="false"/>
          <w:color w:val="000000"/>
          <w:sz w:val="28"/>
        </w:rPr>
        <w:t xml:space="preserve">
      Кеден одағы </w:t>
      </w:r>
      <w:r>
        <w:rPr>
          <w:rFonts w:ascii="Times New Roman"/>
          <w:b w:val="false"/>
          <w:i w:val="false"/>
          <w:color w:val="000000"/>
          <w:sz w:val="28"/>
        </w:rPr>
        <w:t>Кеден кодексінің</w:t>
      </w:r>
      <w:r>
        <w:rPr>
          <w:rFonts w:ascii="Times New Roman"/>
          <w:b w:val="false"/>
          <w:i w:val="false"/>
          <w:color w:val="000000"/>
          <w:sz w:val="28"/>
        </w:rPr>
        <w:t xml:space="preserve"> 52-бабының 7-тармағына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Орнатуға арналған бекіту элементтерімен, сүзгімен, клапандармен, сондай-ақ картридждің типі, оны өндіруші және жұмсалған сияның көлемі туралы мәліметтерді қамтитын микросхемасы және байланыс клеммалары бар электрондық модульмен жабдықталған герметикалық пластмасса корпусты білдіретін сия құйылған бүріккіш принтерге арналған картридж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8443 99 900 0 кіші қосалқы позициясында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