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2e80" w14:textId="a342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33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"Кедендік декларацияларды толтыру үшін пайдаланылатын сыныптауыштар туралы" 2010 жылғы 20 қыркүйектегі № 378 шешіміне өзгерістер енгізілсін.</w:t>
      </w:r>
    </w:p>
    <w:bookmarkEnd w:id="1"/>
    <w:bookmarkStart w:name="z2" w:id="2"/>
    <w:p>
      <w:pPr>
        <w:spacing w:after="0"/>
        <w:ind w:left="0"/>
        <w:jc w:val="both"/>
      </w:pPr>
      <w:r>
        <w:rPr>
          <w:rFonts w:ascii="Times New Roman"/>
          <w:b w:val="false"/>
          <w:i w:val="false"/>
          <w:color w:val="000000"/>
          <w:sz w:val="28"/>
        </w:rPr>
        <w:t>
      2. Осы Шешім осы Шешімде көзделген өзгерістердің 3-тармағынан басқа, ресми жарияланған күнінен бастап күнтізбелік 30 күн өткен соң күшіне енеді.</w:t>
      </w:r>
    </w:p>
    <w:bookmarkEnd w:id="2"/>
    <w:bookmarkStart w:name="z3" w:id="3"/>
    <w:p>
      <w:pPr>
        <w:spacing w:after="0"/>
        <w:ind w:left="0"/>
        <w:jc w:val="both"/>
      </w:pPr>
      <w:r>
        <w:rPr>
          <w:rFonts w:ascii="Times New Roman"/>
          <w:b w:val="false"/>
          <w:i w:val="false"/>
          <w:color w:val="000000"/>
          <w:sz w:val="28"/>
        </w:rPr>
        <w:t xml:space="preserve">
      Осы Шешімде көзделген өзгерістердің </w:t>
      </w:r>
      <w:r>
        <w:rPr>
          <w:rFonts w:ascii="Times New Roman"/>
          <w:b w:val="false"/>
          <w:i w:val="false"/>
          <w:color w:val="000000"/>
          <w:sz w:val="28"/>
        </w:rPr>
        <w:t>3-тармағы</w:t>
      </w:r>
      <w:r>
        <w:rPr>
          <w:rFonts w:ascii="Times New Roman"/>
          <w:b w:val="false"/>
          <w:i w:val="false"/>
          <w:color w:val="000000"/>
          <w:sz w:val="28"/>
        </w:rPr>
        <w:t xml:space="preserve"> осы Шешім ресми жарияланған күннен бастап күнтізбелік 30 күн өткен соң, бірақ ерте дегенде Кеден одағы Комиссиясының 2010 жылғы 20 мамырдағы № 257 шешімімен бекітілген Тауарларға декларация толтыру тәртібі туралы нұсқаулыққа тиісті өзгерістер енгізуді көздейтін Еуразиялық экономикалық комиссия Алқасының шешімі күшіне енгеннен кейін күшіне енеді.</w:t>
      </w:r>
    </w:p>
    <w:bookmarkEnd w:id="3"/>
    <w:bookmarkStart w:name="z4" w:id="4"/>
    <w:p>
      <w:pPr>
        <w:spacing w:after="0"/>
        <w:ind w:left="0"/>
        <w:jc w:val="both"/>
      </w:pPr>
      <w:r>
        <w:rPr>
          <w:rFonts w:ascii="Times New Roman"/>
          <w:b w:val="false"/>
          <w:i w:val="false"/>
          <w:color w:val="000000"/>
          <w:sz w:val="28"/>
        </w:rPr>
        <w:t xml:space="preserve">
      Осы Шешімде көзделген өзгерістердің 2-тармағы </w:t>
      </w:r>
      <w:r>
        <w:rPr>
          <w:rFonts w:ascii="Times New Roman"/>
          <w:b w:val="false"/>
          <w:i w:val="false"/>
          <w:color w:val="000000"/>
          <w:sz w:val="28"/>
        </w:rPr>
        <w:t>"а" тармақшасының</w:t>
      </w:r>
      <w:r>
        <w:rPr>
          <w:rFonts w:ascii="Times New Roman"/>
          <w:b w:val="false"/>
          <w:i w:val="false"/>
          <w:color w:val="000000"/>
          <w:sz w:val="28"/>
        </w:rPr>
        <w:t xml:space="preserve"> жетінші, сегізінші және тоғызыншы абзацтарында көзделген ережелер 2017 жылғы 1 қаңтардан бастап туындайтын құқықтық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сәуірдегі</w:t>
            </w:r>
            <w:r>
              <w:br/>
            </w:r>
            <w:r>
              <w:rPr>
                <w:rFonts w:ascii="Times New Roman"/>
                <w:b w:val="false"/>
                <w:i w:val="false"/>
                <w:color w:val="000000"/>
                <w:sz w:val="20"/>
              </w:rPr>
              <w:t>№ 33 шешіміне</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w:t>
      </w:r>
      <w:r>
        <w:br/>
      </w:r>
      <w:r>
        <w:rPr>
          <w:rFonts w:ascii="Times New Roman"/>
          <w:b/>
          <w:i w:val="false"/>
          <w:color w:val="000000"/>
        </w:rPr>
        <w:t>ӨЗГЕРІСТЕР</w:t>
      </w:r>
    </w:p>
    <w:bookmarkEnd w:id="5"/>
    <w:bookmarkStart w:name="z7" w:id="6"/>
    <w:p>
      <w:pPr>
        <w:spacing w:after="0"/>
        <w:ind w:left="0"/>
        <w:jc w:val="both"/>
      </w:pPr>
      <w:r>
        <w:rPr>
          <w:rFonts w:ascii="Times New Roman"/>
          <w:b w:val="false"/>
          <w:i w:val="false"/>
          <w:color w:val="000000"/>
          <w:sz w:val="28"/>
        </w:rPr>
        <w:t>
      1. Тауарларды өткізудің ерекшеліктерін сыныптауышта (2-қосымша) 115, 116, 125 және 126 коды бар позицияларда "(Беларусь Республикасын қоспағанда)" деген сөздер алып тасталсын.</w:t>
      </w:r>
    </w:p>
    <w:bookmarkEnd w:id="6"/>
    <w:bookmarkStart w:name="z8" w:id="7"/>
    <w:p>
      <w:pPr>
        <w:spacing w:after="0"/>
        <w:ind w:left="0"/>
        <w:jc w:val="both"/>
      </w:pPr>
      <w:r>
        <w:rPr>
          <w:rFonts w:ascii="Times New Roman"/>
          <w:b w:val="false"/>
          <w:i w:val="false"/>
          <w:color w:val="000000"/>
          <w:sz w:val="28"/>
        </w:rPr>
        <w:t>
      2. Кедендік төлемдерді төлеу бойынша жеңілдіктер сыныптауышында (7-қосымша):</w:t>
      </w:r>
    </w:p>
    <w:bookmarkEnd w:id="7"/>
    <w:bookmarkStart w:name="z9" w:id="8"/>
    <w:p>
      <w:pPr>
        <w:spacing w:after="0"/>
        <w:ind w:left="0"/>
        <w:jc w:val="both"/>
      </w:pPr>
      <w:r>
        <w:rPr>
          <w:rFonts w:ascii="Times New Roman"/>
          <w:b w:val="false"/>
          <w:i w:val="false"/>
          <w:color w:val="000000"/>
          <w:sz w:val="28"/>
        </w:rPr>
        <w:t>
      а) 1.1 кіші бөлімде:</w:t>
      </w:r>
    </w:p>
    <w:bookmarkEnd w:id="8"/>
    <w:p>
      <w:pPr>
        <w:spacing w:after="0"/>
        <w:ind w:left="0"/>
        <w:jc w:val="both"/>
      </w:pPr>
      <w:r>
        <w:rPr>
          <w:rFonts w:ascii="Times New Roman"/>
          <w:b w:val="false"/>
          <w:i w:val="false"/>
          <w:color w:val="000000"/>
          <w:sz w:val="28"/>
        </w:rPr>
        <w:t>
      АИ және СГ коды бар позициялар алып тасталсын;</w:t>
      </w:r>
    </w:p>
    <w:p>
      <w:pPr>
        <w:spacing w:after="0"/>
        <w:ind w:left="0"/>
        <w:jc w:val="both"/>
      </w:pPr>
      <w:r>
        <w:rPr>
          <w:rFonts w:ascii="Times New Roman"/>
          <w:b w:val="false"/>
          <w:i w:val="false"/>
          <w:color w:val="000000"/>
          <w:sz w:val="28"/>
        </w:rPr>
        <w:t>
      КС коды бар позицияда "Кеден одағы Комиссиясы бекіткен ғарыш кеңістігін зерттеу және пайдалану, соның ішінде ғарыш аппараттарын ұшыру бойынша қызметтер көрсету саласындағы халықаралық ынтымақтастық шеңберінде Кеден одағының кедендік аумағына әкелінетін тауарлар тізбесіне сәйкес" деген сөздер ", Еуразиялық экономикалық комиссия бекіткен тізбеге сәйкес" деген сөздермен ауыстырылсын;</w:t>
      </w:r>
    </w:p>
    <w:p>
      <w:pPr>
        <w:spacing w:after="0"/>
        <w:ind w:left="0"/>
        <w:jc w:val="both"/>
      </w:pPr>
      <w:r>
        <w:rPr>
          <w:rFonts w:ascii="Times New Roman"/>
          <w:b w:val="false"/>
          <w:i w:val="false"/>
          <w:color w:val="000000"/>
          <w:sz w:val="28"/>
        </w:rPr>
        <w:t>
      ЗШ коды бар позицияда "алып қою" деген сөздер алып тасталсын;</w:t>
      </w:r>
    </w:p>
    <w:p>
      <w:pPr>
        <w:spacing w:after="0"/>
        <w:ind w:left="0"/>
        <w:jc w:val="both"/>
      </w:pPr>
      <w:r>
        <w:rPr>
          <w:rFonts w:ascii="Times New Roman"/>
          <w:b w:val="false"/>
          <w:i w:val="false"/>
          <w:color w:val="000000"/>
          <w:sz w:val="28"/>
        </w:rPr>
        <w:t>
      ПЭ коды бар позиция алып тасталсын;</w:t>
      </w:r>
    </w:p>
    <w:p>
      <w:pPr>
        <w:spacing w:after="0"/>
        <w:ind w:left="0"/>
        <w:jc w:val="both"/>
      </w:pPr>
      <w:r>
        <w:rPr>
          <w:rFonts w:ascii="Times New Roman"/>
          <w:b w:val="false"/>
          <w:i w:val="false"/>
          <w:color w:val="000000"/>
          <w:sz w:val="28"/>
        </w:rPr>
        <w:t>
      ВЛ коды бар позицияда "2015 жылы 300 тоннадан аспайтын және 2016 жылы 600 тоннадан аспайтын көлемде 2015 жылғы 1 шілдеден бастап қоса алғанда 2016 жылғы 31 желтоқсанға дейін" деген сөздер "400 тоннадан аспайтын көлемде 2017 жылғы 1 қаңтардан бастап 31 желтоқсанға дейін" деген сөздермен ауыстырылсын, ", кеден органдарына Қазақстан Республикасының уәкілетті органы берген және тауардың көлемі және осындай тауарды жеткізуді және әкелуді жүзеге асыратын ұйымдар туралы мәліметтерді қамтитын әкелінетін тауардың мақсатты тағайындалуын растауды ұсынған жағдайда" деген сөздер алып тасталсын;</w:t>
      </w:r>
    </w:p>
    <w:p>
      <w:pPr>
        <w:spacing w:after="0"/>
        <w:ind w:left="0"/>
        <w:jc w:val="both"/>
      </w:pPr>
      <w:r>
        <w:rPr>
          <w:rFonts w:ascii="Times New Roman"/>
          <w:b w:val="false"/>
          <w:i w:val="false"/>
          <w:color w:val="000000"/>
          <w:sz w:val="28"/>
        </w:rPr>
        <w:t>
      ЛЭ коды бар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Беларусь Республикасының аумағына әкелінетін ЕАЭО СЭҚ ТН </w:t>
            </w:r>
            <w:r>
              <w:rPr>
                <w:rFonts w:ascii="Times New Roman"/>
                <w:b/>
                <w:i w:val="false"/>
                <w:color w:val="000000"/>
                <w:sz w:val="20"/>
              </w:rPr>
              <w:t>5402 34 000 0</w:t>
            </w:r>
            <w:r>
              <w:rPr>
                <w:rFonts w:ascii="Times New Roman"/>
                <w:b/>
                <w:i w:val="false"/>
                <w:color w:val="000000"/>
                <w:sz w:val="20"/>
              </w:rPr>
              <w:t xml:space="preserve"> кодымен сыныпталатын, кілемдер мен кілем бұйымдарын өндіруге арналған полипропилендік текстурленген жіптерге қатысты 4 мың тоннадан аспайтын көлемде 2017 жылғы 1 қаңтардан бастап 31 желтоқсанға дейінгі кезенде 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НП";</w:t>
            </w:r>
          </w:p>
        </w:tc>
      </w:tr>
    </w:tbl>
    <w:bookmarkStart w:name="z10" w:id="9"/>
    <w:p>
      <w:pPr>
        <w:spacing w:after="0"/>
        <w:ind w:left="0"/>
        <w:jc w:val="both"/>
      </w:pPr>
      <w:r>
        <w:rPr>
          <w:rFonts w:ascii="Times New Roman"/>
          <w:b w:val="false"/>
          <w:i w:val="false"/>
          <w:color w:val="000000"/>
          <w:sz w:val="28"/>
        </w:rPr>
        <w:t>
      б) 3.1 кіші бөлімнің 3.1.2-тармағының, 3.2 кіші бөлімінің 3.2.1-тармағының және 3.4 кіші бөлімінің 3.4.1-тармағының ВТ коды бар позицияларында "ВТ" коды "ВР" кодымен ауыстырылсын;</w:t>
      </w:r>
    </w:p>
    <w:bookmarkEnd w:id="9"/>
    <w:bookmarkStart w:name="z11" w:id="10"/>
    <w:p>
      <w:pPr>
        <w:spacing w:after="0"/>
        <w:ind w:left="0"/>
        <w:jc w:val="both"/>
      </w:pPr>
      <w:r>
        <w:rPr>
          <w:rFonts w:ascii="Times New Roman"/>
          <w:b w:val="false"/>
          <w:i w:val="false"/>
          <w:color w:val="000000"/>
          <w:sz w:val="28"/>
        </w:rPr>
        <w:t>
      в) 4.4 кіші бөлімінің 4.4.1-тармағында:</w:t>
      </w:r>
    </w:p>
    <w:bookmarkEnd w:id="10"/>
    <w:p>
      <w:pPr>
        <w:spacing w:after="0"/>
        <w:ind w:left="0"/>
        <w:jc w:val="both"/>
      </w:pPr>
      <w:r>
        <w:rPr>
          <w:rFonts w:ascii="Times New Roman"/>
          <w:b w:val="false"/>
          <w:i w:val="false"/>
          <w:color w:val="000000"/>
          <w:sz w:val="28"/>
        </w:rPr>
        <w:t>
      ПС коды бар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Ресей Федерациясына әкелінетін асыл тұқымды ірі қара малға, асыл тұқымды шошқаға, асыл тұқымды қойға, асыл тұқымды ешкіге, асыл тұқымды жылқыға, асыл тұқымды құстарға (асыл тұқымды жұмыртқаға), асыл тұқымды бұқалардан, асыл тұқымды шошқалардан, асыл тұқымды қошқарлардан, асыл тұқымды ешкілерден, асыл тұқымды жылқылардан алынған тұқымдарға (ұрықтарға), асыл тұқымды ірі қара малдан, асыл тұқымды шошқадан, асыл тұқымды қойдан, асыл тұқымды ешкіден, асыл тұқымды жылқыдан алынған эмбриондарға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w:t>
            </w:r>
            <w:r>
              <w:rPr>
                <w:rFonts w:ascii="Times New Roman"/>
                <w:b/>
                <w:i w:val="false"/>
                <w:color w:val="000000"/>
                <w:sz w:val="20"/>
              </w:rPr>
              <w:t>;</w:t>
            </w:r>
          </w:p>
        </w:tc>
      </w:tr>
    </w:tbl>
    <w:p>
      <w:pPr>
        <w:spacing w:after="0"/>
        <w:ind w:left="0"/>
        <w:jc w:val="both"/>
      </w:pPr>
      <w:r>
        <w:rPr>
          <w:rFonts w:ascii="Times New Roman"/>
          <w:b w:val="false"/>
          <w:i w:val="false"/>
          <w:color w:val="000000"/>
          <w:sz w:val="28"/>
        </w:rPr>
        <w:t>
      ПЖ коды бар позиция алып тасталсын;</w:t>
      </w:r>
    </w:p>
    <w:bookmarkStart w:name="z12" w:id="11"/>
    <w:p>
      <w:pPr>
        <w:spacing w:after="0"/>
        <w:ind w:left="0"/>
        <w:jc w:val="both"/>
      </w:pPr>
      <w:r>
        <w:rPr>
          <w:rFonts w:ascii="Times New Roman"/>
          <w:b w:val="false"/>
          <w:i w:val="false"/>
          <w:color w:val="000000"/>
          <w:sz w:val="28"/>
        </w:rPr>
        <w:t>
      г) 5.4 кіші бөлім БА коды бар позициядан кейін мынадай мазмұндағы позициялармен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Егер көрсетілген тауарлар Армения Республикасынан (соның ішінде Еуразиялық экономикалық одаққа мүше мемлекеттерге) көрсетілген тауарлар әкелінген күннен кейін күнтізбелік 180 күн ішінде әкетілетін болса, үшінші елдерден уәкілетті экономикалық оператор мәртебесі бар салық төлеушілер немесе Армения Республикасының Үкіметі мақұлдаған бағдарламаны іске асыратын табыс салығын төлеушілер – резиденттер тобы Армения Республикасының аумағына әкелетін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тауарларды қайта өңдеу бойынша операциялар нәтижесінде алынған (қалыптасқан) тауарлар (қайта өңдеу өнімдері) Армения Республикасынан (соның ішінде Еуразиялық экономикалық одаққа мүше мемлекеттерге) көрсетілген тауарлар әкелінген күннен кейін күнтізбелік 180 күн ішінде әкетілетін болса, Үшінші елдерден уәкілетті экономикалық оператор мәртебесі бар салық төлеушілер немесе Армения Республикасының Үкіметі мақұлдаған бағдарламаны іске асыратын табыс салығын төлеушілер – резиденттер тобы Армения Республикасының аумағына әкелетін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w:t>
            </w:r>
          </w:p>
        </w:tc>
      </w:tr>
    </w:tbl>
    <w:bookmarkStart w:name="z13" w:id="12"/>
    <w:p>
      <w:pPr>
        <w:spacing w:after="0"/>
        <w:ind w:left="0"/>
        <w:jc w:val="both"/>
      </w:pPr>
      <w:r>
        <w:rPr>
          <w:rFonts w:ascii="Times New Roman"/>
          <w:b w:val="false"/>
          <w:i w:val="false"/>
          <w:color w:val="000000"/>
          <w:sz w:val="28"/>
        </w:rPr>
        <w:t>
      3. Кедендік декларациялау кезінде пайдаланылатын құжаттардың түрлері мен мәліметтерді сыныптауыштың 9-бөлімі (8-қосымша) 09031 коды бар позициядан кейін мынадай мазмұндағы позициямен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Сүрекпен жасалған мәмілелер туралы д</w:t>
            </w:r>
            <w:r>
              <w:rPr>
                <w:rFonts w:ascii="Times New Roman"/>
                <w:b/>
                <w:i w:val="false"/>
                <w:color w:val="000000"/>
                <w:sz w:val="20"/>
              </w:rPr>
              <w:t>екларация (</w:t>
            </w:r>
            <w:r>
              <w:rPr>
                <w:rFonts w:ascii="Times New Roman"/>
                <w:b/>
                <w:i w:val="false"/>
                <w:color w:val="000000"/>
                <w:sz w:val="20"/>
              </w:rPr>
              <w:t>Ресей Федерациясы үшін</w:t>
            </w:r>
            <w:r>
              <w:rPr>
                <w:rFonts w:ascii="Times New Roman"/>
                <w:b/>
                <w:i w:val="false"/>
                <w:color w:val="000000"/>
                <w:sz w:val="20"/>
              </w:rPr>
              <w:t>)".</w:t>
            </w:r>
          </w:p>
        </w:tc>
      </w:tr>
    </w:tbl>
    <w:bookmarkStart w:name="z14" w:id="13"/>
    <w:p>
      <w:pPr>
        <w:spacing w:after="0"/>
        <w:ind w:left="0"/>
        <w:jc w:val="both"/>
      </w:pPr>
      <w:r>
        <w:rPr>
          <w:rFonts w:ascii="Times New Roman"/>
          <w:b w:val="false"/>
          <w:i w:val="false"/>
          <w:color w:val="000000"/>
          <w:sz w:val="28"/>
        </w:rPr>
        <w:t>
      4. Өндіріп алу кеден органдарына жүктелген салықтардың, алымдардың және өзге де төлемдердің түрлерін сыныптауышта (9-қосымша):</w:t>
      </w:r>
    </w:p>
    <w:bookmarkEnd w:id="13"/>
    <w:bookmarkStart w:name="z15" w:id="14"/>
    <w:p>
      <w:pPr>
        <w:spacing w:after="0"/>
        <w:ind w:left="0"/>
        <w:jc w:val="both"/>
      </w:pPr>
      <w:r>
        <w:rPr>
          <w:rFonts w:ascii="Times New Roman"/>
          <w:b w:val="false"/>
          <w:i w:val="false"/>
          <w:color w:val="000000"/>
          <w:sz w:val="28"/>
        </w:rPr>
        <w:t>
      а) 2.4 кіші бөлімде:</w:t>
      </w:r>
    </w:p>
    <w:bookmarkEnd w:id="14"/>
    <w:bookmarkStart w:name="z16" w:id="15"/>
    <w:p>
      <w:pPr>
        <w:spacing w:after="0"/>
        <w:ind w:left="0"/>
        <w:jc w:val="both"/>
      </w:pPr>
      <w:r>
        <w:rPr>
          <w:rFonts w:ascii="Times New Roman"/>
          <w:b w:val="false"/>
          <w:i w:val="false"/>
          <w:color w:val="000000"/>
          <w:sz w:val="28"/>
        </w:rPr>
        <w:t>
      2.4.16 позиция алып тасталсын;</w:t>
      </w:r>
    </w:p>
    <w:bookmarkEnd w:id="15"/>
    <w:bookmarkStart w:name="z17" w:id="16"/>
    <w:p>
      <w:pPr>
        <w:spacing w:after="0"/>
        <w:ind w:left="0"/>
        <w:jc w:val="both"/>
      </w:pPr>
      <w:r>
        <w:rPr>
          <w:rFonts w:ascii="Times New Roman"/>
          <w:b w:val="false"/>
          <w:i w:val="false"/>
          <w:color w:val="000000"/>
          <w:sz w:val="28"/>
        </w:rPr>
        <w:t>
      мынадай мазмұндағы 2.4.18 – 2.4.20 позициялармен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"2.4.18. </w:t>
            </w:r>
            <w:r>
              <w:rPr>
                <w:rFonts w:ascii="Times New Roman"/>
                <w:b/>
                <w:i w:val="false"/>
                <w:color w:val="000000"/>
                <w:sz w:val="20"/>
              </w:rPr>
              <w:t>Никотинді жеткізудің электрондық жүйелері акцизі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Никотинді жеткізудің электрондық жүйелеріне арналған сұйықтық акцизі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Қыздыру арқылу тұтынуға арналған темекі (темекі өнімдері) акцизі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bl>
    <w:bookmarkStart w:name="z18" w:id="17"/>
    <w:p>
      <w:pPr>
        <w:spacing w:after="0"/>
        <w:ind w:left="0"/>
        <w:jc w:val="both"/>
      </w:pPr>
      <w:r>
        <w:rPr>
          <w:rFonts w:ascii="Times New Roman"/>
          <w:b w:val="false"/>
          <w:i w:val="false"/>
          <w:color w:val="000000"/>
          <w:sz w:val="28"/>
        </w:rPr>
        <w:t>
      б) 2.5 кіші бөлімде:</w:t>
      </w:r>
    </w:p>
    <w:bookmarkEnd w:id="17"/>
    <w:bookmarkStart w:name="z19" w:id="18"/>
    <w:p>
      <w:pPr>
        <w:spacing w:after="0"/>
        <w:ind w:left="0"/>
        <w:jc w:val="both"/>
      </w:pPr>
      <w:r>
        <w:rPr>
          <w:rFonts w:ascii="Times New Roman"/>
          <w:b w:val="false"/>
          <w:i w:val="false"/>
          <w:color w:val="000000"/>
          <w:sz w:val="28"/>
        </w:rPr>
        <w:t>
      2.5.1-тармақта:</w:t>
      </w:r>
    </w:p>
    <w:bookmarkEnd w:id="18"/>
    <w:p>
      <w:pPr>
        <w:spacing w:after="0"/>
        <w:ind w:left="0"/>
        <w:jc w:val="both"/>
      </w:pPr>
      <w:r>
        <w:rPr>
          <w:rFonts w:ascii="Times New Roman"/>
          <w:b w:val="false"/>
          <w:i w:val="false"/>
          <w:color w:val="000000"/>
          <w:sz w:val="28"/>
        </w:rPr>
        <w:t>
      4172 коды бар позиция алып тасталсын;</w:t>
      </w:r>
    </w:p>
    <w:p>
      <w:pPr>
        <w:spacing w:after="0"/>
        <w:ind w:left="0"/>
        <w:jc w:val="both"/>
      </w:pPr>
      <w:r>
        <w:rPr>
          <w:rFonts w:ascii="Times New Roman"/>
          <w:b w:val="false"/>
          <w:i w:val="false"/>
          <w:color w:val="000000"/>
          <w:sz w:val="28"/>
        </w:rPr>
        <w:t>
      4262 коды бар позициядан кейін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Никотинді жеткізудің электрондық жүйелеріне акцизді төлеу мерзімін ұзартуды ұсыну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Никотинді жеткізудің электрондық жүйелеріне арналған сұйықтық акцизін төлеу мерзімін ұзартуды ұсыну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арқылу тұтынуға арналған темекі (темекі өнімдері) акцизін төлеу мерзімін ұзартуды ұсыну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bl>
    <w:bookmarkStart w:name="z20" w:id="19"/>
    <w:p>
      <w:pPr>
        <w:spacing w:after="0"/>
        <w:ind w:left="0"/>
        <w:jc w:val="both"/>
      </w:pPr>
      <w:r>
        <w:rPr>
          <w:rFonts w:ascii="Times New Roman"/>
          <w:b w:val="false"/>
          <w:i w:val="false"/>
          <w:color w:val="000000"/>
          <w:sz w:val="28"/>
        </w:rPr>
        <w:t>
      2.5.2-тармақта:</w:t>
      </w:r>
    </w:p>
    <w:bookmarkEnd w:id="19"/>
    <w:p>
      <w:pPr>
        <w:spacing w:after="0"/>
        <w:ind w:left="0"/>
        <w:jc w:val="both"/>
      </w:pPr>
      <w:r>
        <w:rPr>
          <w:rFonts w:ascii="Times New Roman"/>
          <w:b w:val="false"/>
          <w:i w:val="false"/>
          <w:color w:val="000000"/>
          <w:sz w:val="28"/>
        </w:rPr>
        <w:t>
      4173 коды бар позиция алып тасталсын;</w:t>
      </w:r>
    </w:p>
    <w:p>
      <w:pPr>
        <w:spacing w:after="0"/>
        <w:ind w:left="0"/>
        <w:jc w:val="both"/>
      </w:pPr>
      <w:r>
        <w:rPr>
          <w:rFonts w:ascii="Times New Roman"/>
          <w:b w:val="false"/>
          <w:i w:val="false"/>
          <w:color w:val="000000"/>
          <w:sz w:val="28"/>
        </w:rPr>
        <w:t>
      4263 коды бар позициядан кейін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"Никотинді жеткізудің электрондық жүйелеріне акцизді бөліп төлеуді ұсыну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Никотинді жеткізудің электрондық жүйелеріне арналған сұйықтық акцизін бөліп төлеуді ұсыну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арқылу тұтынуға арналған темекі (темекі өнімдері) акцизін бөліп төлеуді ұсыну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bl>
    <w:bookmarkStart w:name="z21" w:id="20"/>
    <w:p>
      <w:pPr>
        <w:spacing w:after="0"/>
        <w:ind w:left="0"/>
        <w:jc w:val="both"/>
      </w:pPr>
      <w:r>
        <w:rPr>
          <w:rFonts w:ascii="Times New Roman"/>
          <w:b w:val="false"/>
          <w:i w:val="false"/>
          <w:color w:val="000000"/>
          <w:sz w:val="28"/>
        </w:rPr>
        <w:t>
      в) 2.6 кіші бөлімде:</w:t>
      </w:r>
    </w:p>
    <w:bookmarkEnd w:id="20"/>
    <w:p>
      <w:pPr>
        <w:spacing w:after="0"/>
        <w:ind w:left="0"/>
        <w:jc w:val="both"/>
      </w:pPr>
      <w:r>
        <w:rPr>
          <w:rFonts w:ascii="Times New Roman"/>
          <w:b w:val="false"/>
          <w:i w:val="false"/>
          <w:color w:val="000000"/>
          <w:sz w:val="28"/>
        </w:rPr>
        <w:t>
      7024 &lt;3&gt; коды бар позиция "Ресей Федерациясының валюта заңнамасын және валюталық реттеу органдары актілерін бұзғаны үшін кеден органдары тағайындайтын айыппұлдарды және Ресей Федерациясының негізгі конституциялық құрылымы туралы, Ресей Федерациясының мемлекеттік билігі туралы, Ресей Федерациясының мемлекеттік қызметі туралы, Ресей Федерациясындағы сайлау және референдумдар туралы, Ресей Федерациясындағы Адам құқықтары жөніндегі уәкіл туралы Ресей Федерациясы заңнамасын бұзғаны үшін айыппұлдарды қоспағанда" деген сөздермен толықтырылсын;</w:t>
      </w:r>
    </w:p>
    <w:p>
      <w:pPr>
        <w:spacing w:after="0"/>
        <w:ind w:left="0"/>
        <w:jc w:val="both"/>
      </w:pPr>
      <w:r>
        <w:rPr>
          <w:rFonts w:ascii="Times New Roman"/>
          <w:b w:val="false"/>
          <w:i w:val="false"/>
          <w:color w:val="000000"/>
          <w:sz w:val="28"/>
        </w:rPr>
        <w:t>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Ресей Федерациясының валюта заңнамасын және валюталық реттеу органдары актілерін бұзғаны үшін кеден органдары тағайындайтын айыппұлдар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негізгі конституциялық құрылымы туралы, Ресей Федерациясының мемлекеттік билігі туралы, Ресей Федерациясының мемлекеттік қызметі туралы, Ресей Федерациясындағы сайлау және референдумдар туралы, Ресей Федерациясындағы Адам құқықтары жөніндегі уәкіл туралы Ресей Федерациясы заңнамасын бұзғаны үшін айыппұлдар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