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c7edf" w14:textId="0ec7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VІ томына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29 наурыздағы № 3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Алқасының 2016 жылғы 29 мамырдағы "Еуразиялық экономикалық одақтың сыртқы экономикалық қызметінің Бірыңғай тауар номенклатурасына және тауарлардың жекелеген түрлеріне қатысты Еуразиялық экономикалық одақтың Бірыңғай кедендік тарифіне, сондай-ақ Еуразиялық экономикалық комиссия Кеңесі мен Жоғары Еуразиялық экономикалық кеңестің кейбір шешімдеріне өзгерістер енгізу туралы" № 27 шешімі күшіне енген күннен бастап:</w:t>
      </w:r>
    </w:p>
    <w:bookmarkEnd w:id="1"/>
    <w:bookmarkStart w:name="z2" w:id="2"/>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2013 жылғы 12 наурыздағы № 4 ұсынымына қосымша) қосымшаға сәйкес өзгерісті ескере отырып қолдануды ұсынады.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29 наурыздағы</w:t>
            </w:r>
            <w:r>
              <w:br/>
            </w:r>
            <w:r>
              <w:rPr>
                <w:rFonts w:ascii="Times New Roman"/>
                <w:b w:val="false"/>
                <w:i w:val="false"/>
                <w:color w:val="000000"/>
                <w:sz w:val="20"/>
              </w:rPr>
              <w:t>№ 3 ұсынымына</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Түсіндірмелердің VІ томына енгізілетін ӨЗГЕРІС</w:t>
      </w:r>
    </w:p>
    <w:bookmarkEnd w:id="3"/>
    <w:p>
      <w:pPr>
        <w:spacing w:after="0"/>
        <w:ind w:left="0"/>
        <w:jc w:val="both"/>
      </w:pPr>
      <w:r>
        <w:rPr>
          <w:rFonts w:ascii="Times New Roman"/>
          <w:b w:val="false"/>
          <w:i w:val="false"/>
          <w:color w:val="000000"/>
          <w:sz w:val="28"/>
        </w:rPr>
        <w:t>
      39-топта ЕАЭО СЭҚ ТН "3924 90 000 0" кіші қосалқы позициясына түсіндірме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90 000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целлюлозадан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кіші субпозицияға шеттері тегістелген немесе тегістелмеген, өзге де тәсілдермен өңделген немесе өңделмеген, тікбұрыштан (квадратты қоса алғанда) басқа пішіндерге кесілген, регенерацияланған целлюлозадан жасалған губка кіреді.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кіші субпозицияға мыналар кірмейді:</w:t>
            </w:r>
          </w:p>
          <w:p>
            <w:pPr>
              <w:spacing w:after="20"/>
              <w:ind w:left="20"/>
              <w:jc w:val="both"/>
            </w:pPr>
            <w:r>
              <w:rPr>
                <w:rFonts w:ascii="Times New Roman"/>
                <w:b w:val="false"/>
                <w:i w:val="false"/>
                <w:color w:val="000000"/>
                <w:sz w:val="20"/>
              </w:rPr>
              <w:t>
а) табиғи ысқыш (0511 99310 0 және 0511 99390 0 кіші субпозициялары);</w:t>
            </w:r>
          </w:p>
          <w:p>
            <w:pPr>
              <w:spacing w:after="20"/>
              <w:ind w:left="20"/>
              <w:jc w:val="both"/>
            </w:pPr>
            <w:r>
              <w:rPr>
                <w:rFonts w:ascii="Times New Roman"/>
                <w:b w:val="false"/>
                <w:i w:val="false"/>
                <w:color w:val="000000"/>
                <w:sz w:val="20"/>
              </w:rPr>
              <w:t>
б) қарапайым тікбұрыш (квадратты қоса алғанда) етіп кесілген ысқыш (3921 тауар позициясы).".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