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85c9" w14:textId="1328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және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2016 жылғы 16 қарашадағы № 20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2017 жылғы ақпан – наурызда Қырғыз Республикасының Бішкек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