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aad3" w14:textId="9f8a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мен БҰҰ Еуропалық экономикалық комиссиясының ынтымақтастығы жөніндегі 2017-2019 жылдарға арналған іс-шаралар жоспарының жобасын мақұлдау туралы</w:t>
      </w:r>
    </w:p>
    <w:p>
      <w:pPr>
        <w:spacing w:after="0"/>
        <w:ind w:left="0"/>
        <w:jc w:val="both"/>
      </w:pPr>
      <w:r>
        <w:rPr>
          <w:rFonts w:ascii="Times New Roman"/>
          <w:b w:val="false"/>
          <w:i w:val="false"/>
          <w:color w:val="000000"/>
          <w:sz w:val="28"/>
        </w:rPr>
        <w:t>Еуразиялық экономикалық комиссия Алқасының 2016 жылғы 27 желтоқсандағы № 229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мен БҰҰ Еуропалық экономикалық комиссиясының ынтымақтастығы жөніндегі 2017-2019 жылдарға арналған іс-шаралар жоспарының </w:t>
      </w:r>
      <w:r>
        <w:rPr>
          <w:rFonts w:ascii="Times New Roman"/>
          <w:b w:val="false"/>
          <w:i w:val="false"/>
          <w:color w:val="000000"/>
          <w:sz w:val="28"/>
        </w:rPr>
        <w:t>жобасы</w:t>
      </w:r>
      <w:r>
        <w:rPr>
          <w:rFonts w:ascii="Times New Roman"/>
          <w:b w:val="false"/>
          <w:i w:val="false"/>
          <w:color w:val="000000"/>
          <w:sz w:val="28"/>
        </w:rPr>
        <w:t xml:space="preserve"> (қоса беріліп отыр) мақұлдансын және көрсетілген жоспардың соңғы алмасу хаты алынған күннен бастап қолданыла бастайтындығын ескере отырып, Еуразиялық экономикалық комиссия Алқасының Төрағасы Т.С. Саркисян мен БҰҰ Еуропалық экономикалық комиссияның атқарушы хатшысы К. Фриис Бахтың арасында хат алмасу арқылы жоспарды қолдану бойынша уағдаластық ресімделсін. Аталған уағдаластықты ресімдеу барысында көрсетілген жобаға қағидаттық сипаты жоқ өзгерістер енгізуге рұқсат етілсін.</w:t>
      </w:r>
    </w:p>
    <w:bookmarkEnd w:id="0"/>
    <w:bookmarkStart w:name="z2"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Еуразиялық экономикалық комиссия мен БҰҰ Еуропалық экономикалық комиссиясының ынтымақтастығы жөніндегі 2017-2019 жылдарға арналған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Ынтымақтастықтың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комиссиядағы жауапты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БҰҰ Еуропалық экономикалық комиссиядағы жауапты орындаушы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Экономикалық ынтымақтастық және интеграция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мемлекеттерде (бұдан әрі – мүше мемлекеттер) үздік халықаралық практикаларды және үшінші елдер мен интеграциялық бірлестіктердің тәжірибелерін ескере отырып, мемлекеттік-жекеше әріптестіктің механизмдерін құқықтық реттеуді, түзуді және дамытуды жетілдіру бойынша ұсыныстар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комиссияның (бұдан әрі – БҰҰ ЕЭК) Инновациялар, бәсекеге қабілеттілік және мемлекеттік-жекеше әріптестік жөніндегі комитеті, БҰҰ ЕЭК МЖӘ жөніндегі мамандар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экономикалық интеграцияны дамыту мақсатында БҰҰ ЕЭК өңірінің интеграциялық бірлестіктерімен тәжірибе алмасу және ынтымақтастықты тереңдету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комиссияның Инновациялар, бәсекеге қабілеттілік және мемлекеттік-жекеше әріптестік жөніндегі комитеті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БҰҰ Сауда рәсімдерін жеңілдету және электрондық іскерлік операциялар орталығының (СЕФАКТ ООН) сауда ақпараттарына, сондай-ақ деректер мен электрондық құжаттама алмасу жөніндегі қағидаларына қойылатын талаптарды үндестіру мәселелері бойынша озық тәжірибесін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 Ақпараттық технологиялар департаменті, Қаржы саясаты департаменті, Кеден заңнамасы және құқық қолдану практикасы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СЕФАКТ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БҰҰ ЕЭК мүше мемлекеттерінің тауарлар және көлік құралдары туралы электронды нысанда алдын ала хабарлауды қолдану бойынша үздік практикаларын талқылауға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 Кеден заңнамасы және құқық қолдану практикасы департаменті, Санитариялық, фитосанитариялық және ветеринариялық шаралар департаменті, Көлік және инфрақұрылым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"Бірыңғай терезе" ұлттық механзмдерін іске асыру бөлігінде сауда рәсімдерін оңайлату, сондай-ақ сыртқы мәмілелермен байланысты формалдылықты, рәсімдерді, құжаттар мен операцияларды жетілдіру саласында ұсынымдар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Сауда саясаты департаменті, Ақпараттық технологиялар департаменті, Кедендік инфрақұрылым департаменті, Қаржы саясаты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экономикалық қызметті реттеу жүйесінде "бірыңғай терезе" ұлттық механизмдерін енгізу және дамытудың өзекті мәселелері бойынша, соның ішінде Еуразиялық экономикалық одақтың кеден аумағында сауда рәсімдерін оңайлатуға бағытталған осындай механизмдердің жұмыс істеуі шеңберінде ақпараттық өзара іс-қимыл мәселелері бойынша тәжірибе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Сауда саясаты департаменті, Ақпараттық технологиялар департаменті, Кедендік инфрақұрылым департаменті, Санитариялық, фитосанитариялық және ветеринариялық шаралар департаменті, Қаржы саясаты департаменті, Көлік және инфрақұрылым департаменті, Кәсіпкерлік қызметті дамыту департаменті, Кедендік-тарифтік реттеу және тарифтік емес реттеу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 БҰҰ ЕЭК сауда рәсімдерін оңайлату жөніндегі өңірлік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БҰҰ ЕЭК және (немесе) БҰҰ СЕФАКТ мемлекеттік (муниципалды) сатып алуды жүзеге асыру кезінде пайдаланатын электрондық нысандарды әзірлеу және қолдану саласындағы тәжірибесін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 және мемлекеттік сатып алу саласындағы саясат департаменті, Қаржы саясаты департаменті, Ішкі нарықтардың жұмыс істеу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 шеңберінде жалпы процестерді талдау және жобалау барысында қолдану үшін БҰҰ СЕФАКТ ұсынған әдістемелік тәсілдемелерді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Ішкі нарықтардың жұмыс істеу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Тарифтік емес реттеу шараларын қолдану және орындалуын қамтамасыз ету мәселелері бойынша тәжірибе алмасу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реттеу және тарифтік емес реттеу департаменті, Ішкі нарықтардың жұмыс істеу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әлеуеті және стандарттары жөніндегі басқарушы комитет, Стандарттау және реттеу мәселелері бойынша ынтымақтастық саласындағы саясат жөніндегі жұмыс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ДСҰ Сауда рәсімдерін оңайлату жөніндегі келісімін іске асыру кезінде БҰҰ ЕЭК құралдарын қолдану мүмкіндіктерін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Ақпараттық технологиялар департаменті, Кедендік инфрақұрылым департаменті, Кеден заңнамасы және құқық қолдану практикасы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 БҰҰ ЕЭК сауда рәсімдерін оңайлату жөніндегі өңірлік кеңесшісі</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Кедендік әкімшілендіру және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шекараларда бақылаудың кедендік рәсімдерін (операцияларын), олардың түйісуін оңайлатуды қоса алғанда, үндестіру және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байланысты кеден мәселелері жөніндегі жұмыс тобы, Шекараларда жүктерге бақылау жүргiзудiң шарттарын келiсу туралы халықаралық конвенцияның (1982 жыл) әкімшілік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Автожол, теміржол тасымалдауларын жүзеге асыру кезінде кедендік транзитті оңайлату саласында тәжірибе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 Көлік және инфрақұрылым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байланысты кеден мәселелері жөніндегі жұмыс тобы, ХЖТ кiтапшасын қолдана отырып халықаралық жүк тасымалдау туралы Кеден конвенциясының (1975 жыл) әкімшілік комитеті, Ішкі көлік жөніндегі комитет және оның жұмыс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Көлік және логистика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саласында, соның ішінде БҰҰ ЕЭК көлік және инфрақұрылым саласындағы конвенциясын іске асыруды қамтамасыз ету мақсатында ынтымақтастықты қоса алғанда, техникалық реттеу, транзиттік әлеуетті, көлік инфрақұрылымын дамыту мәселелері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 Ішкі нарықтардың жұмыс істеу департаменті, Техникалық реттеу және аккредиттеу департаменті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Еуроазиаттық көлік байланыстарын дамыту және жаңғырту мақсатында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 Сауда саясаты департаменті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көлік жөніндегі комитет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БҰҰ ЕЭК техникалық регламенттеу, стандарттау, сәйкестілікті бағалау және қызметтің сабақтас түрлері саласындағы қағидаларын, нормаларын Еуразиялық экономикалық одақтың құқығына кіретін халықаралық шарттарға, сондай-ақ Еуразиялық экономикалық одақ органдарының актілеріне (техникалық регламенттер) имплементациялау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Санитариялық, фитосанитариялық және ветеринариялық шаралар департаменті, Өнеркәсіптік саясат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реттеу мәселелері бойынша стандарттау және ынтымақтастық саласындағы саясат жөніндегі жұмыс тобы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экономикалық одақтың жұмыс істеудің заманауи қағидаттары негізінде және статистика саласындағы халықаралық стандарттарды ескере отырып Одақтың әлеуметтік-экономикалық дамуы туралы сапалық статистикалық ақпаратты ұсынуды қамтамасыз ететін статистикалық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статистиктер конференциясы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Энергетика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Мынадай бағыттар бойынша энергетика саласындағы саясатты қалыптастыру бөлігінде тәсілдемелерді белгілеу: </w:t>
            </w:r>
          </w:p>
          <w:p>
            <w:pPr>
              <w:spacing w:after="20"/>
              <w:ind w:left="20"/>
              <w:jc w:val="both"/>
            </w:pPr>
            <w:r>
              <w:rPr>
                <w:rFonts w:ascii="Times New Roman"/>
                <w:b w:val="false"/>
                <w:i w:val="false"/>
                <w:color w:val="000000"/>
                <w:sz w:val="20"/>
              </w:rPr>
              <w:t>
экономикалардың орнықты дамуын және энергетикалық қауіпсіздікті қамтамасыз ету;</w:t>
            </w:r>
          </w:p>
          <w:p>
            <w:pPr>
              <w:spacing w:after="20"/>
              <w:ind w:left="20"/>
              <w:jc w:val="both"/>
            </w:pPr>
            <w:r>
              <w:rPr>
                <w:rFonts w:ascii="Times New Roman"/>
                <w:b w:val="false"/>
                <w:i w:val="false"/>
                <w:color w:val="000000"/>
                <w:sz w:val="20"/>
              </w:rPr>
              <w:t>
электр энергетикалық және газ кешендерінің жұмыс істеуінің экономикалық тиімділігі мен сенімділігін арттыру;</w:t>
            </w:r>
          </w:p>
          <w:p>
            <w:pPr>
              <w:spacing w:after="20"/>
              <w:ind w:left="20"/>
              <w:jc w:val="both"/>
            </w:pPr>
            <w:r>
              <w:rPr>
                <w:rFonts w:ascii="Times New Roman"/>
                <w:b w:val="false"/>
                <w:i w:val="false"/>
                <w:color w:val="000000"/>
                <w:sz w:val="20"/>
              </w:rPr>
              <w:t>
әлемдік нарықта мүше мемлекеттердің және жалпы Еуразиялық экономикалық одақтың экономикасының энергетикалық секторының бәсекеге қабілеттілігін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энергетика жөніндегі комитет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Ақпараттық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Экономиканы цифрлық трансформациялау процестерін үндестіру. Жаһандық цифрлық нарықтарға қосылуды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Ішкі нарықтардың жұмыс істеу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 БҰҰ ЕЭК сауда рәсімдерін оңайлату жөніндегі өңірлік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Еуропалық одақта және Еуразиялық экономикалық одақта қалыптастырылған және электрондық цифрлық қолтаңбамен куәландырылған электрондық құжаттарды өзара тану механизмдерін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СЕФАКТ</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