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ef4a" w14:textId="dbae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медициналық бұйымдардың айналымын реттеудің жалпы тәсілдерін қалыптастыру жөніндегі жұмыс тобының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30 тамыздағы № 128 өкімі.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Шешім 11.09.2016 күшіне енді - Еуразиялық экономикалық комиссияның Сайты.</w:t>
      </w:r>
    </w:p>
    <w:bookmarkStart w:name="z1" w:id="0"/>
    <w:p>
      <w:pPr>
        <w:spacing w:after="0"/>
        <w:ind w:left="0"/>
        <w:jc w:val="both"/>
      </w:pPr>
      <w:r>
        <w:rPr>
          <w:rFonts w:ascii="Times New Roman"/>
          <w:b w:val="false"/>
          <w:i w:val="false"/>
          <w:color w:val="000000"/>
          <w:sz w:val="28"/>
        </w:rPr>
        <w:t xml:space="preserve">
      1. Еуразиялық экономикалық комиссия Алқасының 2015 жылғы 9 маусымдағы № 51 өкімімен бекітілген Еуразиялық экономикалық одақ шеңберінде медициналық бұйымдардың айналымын реттеудің жалпы тәсілдерін қалыптастыру жөніндегі жұмыс тобының </w:t>
      </w:r>
      <w:r>
        <w:rPr>
          <w:rFonts w:ascii="Times New Roman"/>
          <w:b w:val="false"/>
          <w:i w:val="false"/>
          <w:color w:val="000000"/>
          <w:sz w:val="28"/>
        </w:rPr>
        <w:t>құрамына</w:t>
      </w:r>
      <w:r>
        <w:rPr>
          <w:rFonts w:ascii="Times New Roman"/>
          <w:b w:val="false"/>
          <w:i w:val="false"/>
          <w:color w:val="000000"/>
          <w:sz w:val="28"/>
        </w:rPr>
        <w:t xml:space="preserve"> мынадай өзгерістер енгізілсін: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а) жұмыс тобының құрамына мына адамдар енгізілсін: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Шаққалиев</w:t>
            </w:r>
          </w:p>
          <w:p>
            <w:pPr>
              <w:spacing w:after="20"/>
              <w:ind w:left="20"/>
              <w:jc w:val="both"/>
            </w:pPr>
            <w:r>
              <w:rPr>
                <w:rFonts w:ascii="Times New Roman"/>
                <w:b/>
                <w:i w:val="false"/>
                <w:color w:val="000000"/>
                <w:sz w:val="20"/>
              </w:rPr>
              <w:t>Арман Абайұлы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комиссияның Техникалық реттеу және аккредиттеу департаменті</w:t>
            </w:r>
            <w:r>
              <w:rPr>
                <w:rFonts w:ascii="Times New Roman"/>
                <w:b/>
                <w:i w:val="false"/>
                <w:color w:val="000000"/>
                <w:sz w:val="20"/>
              </w:rPr>
              <w:t>нің</w:t>
            </w:r>
            <w:r>
              <w:rPr>
                <w:rFonts w:ascii="Times New Roman"/>
                <w:b/>
                <w:i w:val="false"/>
                <w:color w:val="000000"/>
                <w:sz w:val="20"/>
              </w:rPr>
              <w:t xml:space="preserve"> директоры </w:t>
            </w:r>
          </w:p>
          <w:p>
            <w:pPr>
              <w:spacing w:after="20"/>
              <w:ind w:left="20"/>
              <w:jc w:val="both"/>
            </w:pPr>
            <w:r>
              <w:rPr>
                <w:rFonts w:ascii="Times New Roman"/>
                <w:b w:val="false"/>
                <w:i w:val="false"/>
                <w:color w:val="000000"/>
                <w:sz w:val="20"/>
              </w:rPr>
              <w:t>
</w:t>
            </w:r>
            <w:r>
              <w:rPr>
                <w:rFonts w:ascii="Times New Roman"/>
                <w:b/>
                <w:i w:val="false"/>
                <w:color w:val="000000"/>
                <w:sz w:val="20"/>
              </w:rPr>
              <w:t>(жұмыс тобының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Республикасынан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Әбілмағжанов</w:t>
            </w:r>
          </w:p>
          <w:p>
            <w:pPr>
              <w:spacing w:after="20"/>
              <w:ind w:left="20"/>
              <w:jc w:val="both"/>
            </w:pPr>
            <w:r>
              <w:rPr>
                <w:rFonts w:ascii="Times New Roman"/>
                <w:b/>
                <w:i w:val="false"/>
                <w:color w:val="000000"/>
                <w:sz w:val="20"/>
              </w:rPr>
              <w:t>Абай Бүркітұлы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"Атамекен" Ұлттық кәсіпкерлер палатасы Экономикалық интеграция департаментінің I-санаттағы сарапшысы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Ахмедсадық</w:t>
            </w:r>
          </w:p>
          <w:p>
            <w:pPr>
              <w:spacing w:after="20"/>
              <w:ind w:left="20"/>
              <w:jc w:val="both"/>
            </w:pPr>
            <w:r>
              <w:rPr>
                <w:rFonts w:ascii="Times New Roman"/>
                <w:b w:val="false"/>
                <w:i w:val="false"/>
                <w:color w:val="000000"/>
                <w:sz w:val="20"/>
              </w:rPr>
              <w:t>Олжас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медициналық бұйымдарды сынау зертханасының меңгерушісі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Батырбек </w:t>
            </w:r>
          </w:p>
          <w:p>
            <w:pPr>
              <w:spacing w:after="20"/>
              <w:ind w:left="20"/>
              <w:jc w:val="both"/>
            </w:pPr>
            <w:r>
              <w:rPr>
                <w:rFonts w:ascii="Times New Roman"/>
                <w:b w:val="false"/>
                <w:i w:val="false"/>
                <w:color w:val="000000"/>
                <w:sz w:val="20"/>
              </w:rPr>
              <w:t>
Шолпан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Табиғи монополияларды реттеу және бәсекелестікті қорғау комитетінің Қаржы нарығы салаларын және өзге де салаларды талдау басқармасының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Беркімбаева </w:t>
            </w:r>
          </w:p>
          <w:p>
            <w:pPr>
              <w:spacing w:after="20"/>
              <w:ind w:left="20"/>
              <w:jc w:val="both"/>
            </w:pPr>
            <w:r>
              <w:rPr>
                <w:rFonts w:ascii="Times New Roman"/>
                <w:b w:val="false"/>
                <w:i w:val="false"/>
                <w:color w:val="000000"/>
                <w:sz w:val="20"/>
              </w:rPr>
              <w:t>Гүлнар Шалғынбайқызы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Медициналық бұйымдарды бастапқы сараптау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Жұмабаева</w:t>
            </w:r>
          </w:p>
          <w:p>
            <w:pPr>
              <w:spacing w:after="20"/>
              <w:ind w:left="20"/>
              <w:jc w:val="both"/>
            </w:pPr>
            <w:r>
              <w:rPr>
                <w:rFonts w:ascii="Times New Roman"/>
                <w:b w:val="false"/>
                <w:i w:val="false"/>
                <w:color w:val="000000"/>
                <w:sz w:val="20"/>
              </w:rPr>
              <w:t xml:space="preserve">
Әлия Маратқызы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Табиғи монополияларды реттеу және бәсекелестікті қорғау комитеті төрағасының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Жүнісова</w:t>
            </w:r>
          </w:p>
          <w:p>
            <w:pPr>
              <w:spacing w:after="20"/>
              <w:ind w:left="20"/>
              <w:jc w:val="both"/>
            </w:pPr>
            <w:r>
              <w:rPr>
                <w:rFonts w:ascii="Times New Roman"/>
                <w:b w:val="false"/>
                <w:i w:val="false"/>
                <w:color w:val="000000"/>
                <w:sz w:val="20"/>
              </w:rPr>
              <w:t>Аида Сабырқызы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Халықаралық ынтымақтастық департаментінің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Досходжаева</w:t>
            </w:r>
          </w:p>
          <w:p>
            <w:pPr>
              <w:spacing w:after="20"/>
              <w:ind w:left="20"/>
              <w:jc w:val="both"/>
            </w:pPr>
            <w:r>
              <w:rPr>
                <w:rFonts w:ascii="Times New Roman"/>
                <w:b w:val="false"/>
                <w:i w:val="false"/>
                <w:color w:val="000000"/>
                <w:sz w:val="20"/>
              </w:rPr>
              <w:t>
Дидар Бөгенбайқызы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Медициналық және фармацевтикалық қызметті бақылау комитеті Дәрілік заттарды пайдалануды мониторингтеу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Есболатова</w:t>
            </w:r>
          </w:p>
          <w:p>
            <w:pPr>
              <w:spacing w:after="20"/>
              <w:ind w:left="20"/>
              <w:jc w:val="both"/>
            </w:pPr>
            <w:r>
              <w:rPr>
                <w:rFonts w:ascii="Times New Roman"/>
                <w:b w:val="false"/>
                <w:i w:val="false"/>
                <w:color w:val="000000"/>
                <w:sz w:val="20"/>
              </w:rPr>
              <w:t>Динара Ерланқызы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Стратегиялық даму және заңнаманы жетілдіру департаментінің бас маманы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w:t>
            </w:r>
          </w:p>
          <w:p>
            <w:pPr>
              <w:spacing w:after="20"/>
              <w:ind w:left="20"/>
              <w:jc w:val="both"/>
            </w:pPr>
            <w:r>
              <w:rPr>
                <w:rFonts w:ascii="Times New Roman"/>
                <w:b w:val="false"/>
                <w:i w:val="false"/>
                <w:color w:val="000000"/>
                <w:sz w:val="20"/>
              </w:rPr>
              <w:t>Данелия Коммунаевна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Медициналық және фармацевтикалық қызметті бақылау комитеті Дәрілік заттарды пайдалануды мониторингтеу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Қабденова</w:t>
            </w:r>
          </w:p>
          <w:p>
            <w:pPr>
              <w:spacing w:after="20"/>
              <w:ind w:left="20"/>
              <w:jc w:val="both"/>
            </w:pPr>
            <w:r>
              <w:rPr>
                <w:rFonts w:ascii="Times New Roman"/>
                <w:b w:val="false"/>
                <w:i w:val="false"/>
                <w:color w:val="000000"/>
                <w:sz w:val="20"/>
              </w:rPr>
              <w:t>Ақмарал Талапқызы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бас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Мусинов</w:t>
            </w:r>
          </w:p>
          <w:p>
            <w:pPr>
              <w:spacing w:after="20"/>
              <w:ind w:left="20"/>
              <w:jc w:val="both"/>
            </w:pPr>
            <w:r>
              <w:rPr>
                <w:rFonts w:ascii="Times New Roman"/>
                <w:b w:val="false"/>
                <w:i w:val="false"/>
                <w:color w:val="000000"/>
                <w:sz w:val="20"/>
              </w:rPr>
              <w:t>
Серікбол Рахымжанұлы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"СК-Фармация" жауапкершілігі шектеулі серіктестігінің басқарушы директоры – төраға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Мұқанова</w:t>
            </w:r>
          </w:p>
          <w:p>
            <w:pPr>
              <w:spacing w:after="20"/>
              <w:ind w:left="20"/>
              <w:jc w:val="both"/>
            </w:pPr>
            <w:r>
              <w:rPr>
                <w:rFonts w:ascii="Times New Roman"/>
                <w:b w:val="false"/>
                <w:i w:val="false"/>
                <w:color w:val="000000"/>
                <w:sz w:val="20"/>
              </w:rPr>
              <w:t>Гүлнәр Жәнетқызы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Халықаралық ынтымақтастық және интеграция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Сатыбалдиева</w:t>
            </w:r>
          </w:p>
          <w:p>
            <w:pPr>
              <w:spacing w:after="20"/>
              <w:ind w:left="20"/>
              <w:jc w:val="both"/>
            </w:pPr>
            <w:r>
              <w:rPr>
                <w:rFonts w:ascii="Times New Roman"/>
                <w:b w:val="false"/>
                <w:i w:val="false"/>
                <w:color w:val="000000"/>
                <w:sz w:val="20"/>
              </w:rPr>
              <w:t>Жаннат Әбенқызы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Медициналық бұйымдарды мамандандырылған сараптау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Танақұлов</w:t>
            </w:r>
          </w:p>
          <w:p>
            <w:pPr>
              <w:spacing w:after="20"/>
              <w:ind w:left="20"/>
              <w:jc w:val="both"/>
            </w:pPr>
            <w:r>
              <w:rPr>
                <w:rFonts w:ascii="Times New Roman"/>
                <w:b w:val="false"/>
                <w:i w:val="false"/>
                <w:color w:val="000000"/>
                <w:sz w:val="20"/>
              </w:rPr>
              <w:t>Иса Тұрлыбекұлы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Медициналық және фармацевтикалық қызметті бақылау комитетінің Ұйымдастыру-әкімшілік басқармасы басшысының м.а.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Шубина</w:t>
            </w:r>
          </w:p>
          <w:p>
            <w:pPr>
              <w:spacing w:after="20"/>
              <w:ind w:left="20"/>
              <w:jc w:val="both"/>
            </w:pPr>
            <w:r>
              <w:rPr>
                <w:rFonts w:ascii="Times New Roman"/>
                <w:b w:val="false"/>
                <w:i w:val="false"/>
                <w:color w:val="000000"/>
                <w:sz w:val="20"/>
              </w:rPr>
              <w:t>Светлана Владимировна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Ақпараттандыруды дамыту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Ясылов</w:t>
            </w:r>
          </w:p>
          <w:p>
            <w:pPr>
              <w:spacing w:after="20"/>
              <w:ind w:left="20"/>
              <w:jc w:val="both"/>
            </w:pPr>
            <w:r>
              <w:rPr>
                <w:rFonts w:ascii="Times New Roman"/>
                <w:b w:val="false"/>
                <w:i w:val="false"/>
                <w:color w:val="000000"/>
                <w:sz w:val="20"/>
              </w:rPr>
              <w:t>Ермек Аманғазыұлы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медициналық ассоциациясы" қауымдастығы нысанындағы заңды тұлғалардың бірлестігінің президенті</w:t>
            </w:r>
          </w:p>
        </w:tc>
      </w:tr>
    </w:tbl>
    <w:p>
      <w:pPr>
        <w:spacing w:after="0"/>
        <w:ind w:left="0"/>
        <w:jc w:val="left"/>
      </w:pPr>
    </w:p>
    <w:p>
      <w:pPr>
        <w:spacing w:after="0"/>
        <w:ind w:left="0"/>
        <w:jc w:val="both"/>
      </w:pPr>
      <w:r>
        <w:rPr>
          <w:rFonts w:ascii="Times New Roman"/>
          <w:b w:val="false"/>
          <w:i w:val="false"/>
          <w:color w:val="000000"/>
          <w:sz w:val="28"/>
        </w:rPr>
        <w:t>
      б) жұмыс тобының мына мүшелерінің жаңа лауазымдары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Әбдіманова</w:t>
            </w:r>
          </w:p>
          <w:p>
            <w:pPr>
              <w:spacing w:after="20"/>
              <w:ind w:left="20"/>
              <w:jc w:val="both"/>
            </w:pPr>
            <w:r>
              <w:rPr>
                <w:rFonts w:ascii="Times New Roman"/>
                <w:b/>
                <w:i w:val="false"/>
                <w:color w:val="000000"/>
                <w:sz w:val="20"/>
              </w:rPr>
              <w:t>Ба</w:t>
            </w:r>
            <w:r>
              <w:rPr>
                <w:rFonts w:ascii="Times New Roman"/>
                <w:b/>
                <w:i w:val="false"/>
                <w:color w:val="000000"/>
                <w:sz w:val="20"/>
              </w:rPr>
              <w:t>қ</w:t>
            </w:r>
            <w:r>
              <w:rPr>
                <w:rFonts w:ascii="Times New Roman"/>
                <w:b/>
                <w:i w:val="false"/>
                <w:color w:val="000000"/>
                <w:sz w:val="20"/>
              </w:rPr>
              <w:t>ыт Жексен</w:t>
            </w:r>
            <w:r>
              <w:rPr>
                <w:rFonts w:ascii="Times New Roman"/>
                <w:b/>
                <w:i w:val="false"/>
                <w:color w:val="000000"/>
                <w:sz w:val="20"/>
              </w:rPr>
              <w:t>қызы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Медициналық бұйымдарды мамандандырылған сараптау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Мамаева</w:t>
            </w:r>
          </w:p>
          <w:p>
            <w:pPr>
              <w:spacing w:after="20"/>
              <w:ind w:left="20"/>
              <w:jc w:val="both"/>
            </w:pPr>
            <w:r>
              <w:rPr>
                <w:rFonts w:ascii="Times New Roman"/>
                <w:b w:val="false"/>
                <w:i w:val="false"/>
                <w:color w:val="000000"/>
                <w:sz w:val="20"/>
              </w:rPr>
              <w:t xml:space="preserve">Татьяна Владимировна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Стратегиялық даму және заңнаманы жетілдіру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Нұрмұқанов</w:t>
            </w:r>
          </w:p>
          <w:p>
            <w:pPr>
              <w:spacing w:after="20"/>
              <w:ind w:left="20"/>
              <w:jc w:val="both"/>
            </w:pPr>
            <w:r>
              <w:rPr>
                <w:rFonts w:ascii="Times New Roman"/>
                <w:b w:val="false"/>
                <w:i w:val="false"/>
                <w:color w:val="000000"/>
                <w:sz w:val="20"/>
              </w:rPr>
              <w:t>Руслан Амантайұлы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"ҚазТехМед" акционерлік қоғамы басқарма төрағасының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Пак</w:t>
            </w:r>
          </w:p>
          <w:p>
            <w:pPr>
              <w:spacing w:after="20"/>
              <w:ind w:left="20"/>
              <w:jc w:val="both"/>
            </w:pPr>
            <w:r>
              <w:rPr>
                <w:rFonts w:ascii="Times New Roman"/>
                <w:b w:val="false"/>
                <w:i w:val="false"/>
                <w:color w:val="000000"/>
                <w:sz w:val="20"/>
              </w:rPr>
              <w:t>Лариса Юн-Бойевна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Медициналық және фармацевтикалық қызметті бақылау комитеті төрағасының м.а.</w:t>
            </w:r>
          </w:p>
        </w:tc>
      </w:tr>
    </w:tbl>
    <w:bookmarkStart w:name="z4" w:id="2"/>
    <w:p>
      <w:pPr>
        <w:spacing w:after="0"/>
        <w:ind w:left="0"/>
        <w:jc w:val="both"/>
      </w:pPr>
      <w:r>
        <w:rPr>
          <w:rFonts w:ascii="Times New Roman"/>
          <w:b w:val="false"/>
          <w:i w:val="false"/>
          <w:color w:val="000000"/>
          <w:sz w:val="28"/>
        </w:rPr>
        <w:t xml:space="preserve">
      в) жұмыс тобының құрамынан Бойцов В.Б., Данғылова А.С., Елікбаев Қ.Н., Молокова А.В. және Сақаев М.Р. шығарылсын. </w:t>
      </w:r>
    </w:p>
    <w:bookmarkEnd w:id="2"/>
    <w:bookmarkStart w:name="z5" w:id="3"/>
    <w:p>
      <w:pPr>
        <w:spacing w:after="0"/>
        <w:ind w:left="0"/>
        <w:jc w:val="both"/>
      </w:pPr>
      <w:r>
        <w:rPr>
          <w:rFonts w:ascii="Times New Roman"/>
          <w:b w:val="false"/>
          <w:i w:val="false"/>
          <w:color w:val="000000"/>
          <w:sz w:val="28"/>
        </w:rPr>
        <w:t xml:space="preserve">
      2. Осы Өкім Еуразиялық экономикалық одақтың ақпараттық-телекоммуникациялық  "Интернет" желісіндегі ресми сайтында жарияланған күнінен бастап күнтізбелік 10 күн өткен соң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Т. Саркисян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