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8e80" w14:textId="b8f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"Техникалық құралдардың электрлік-магниттік үйлесімділігі" техникалық регламентін (КО ТР 020/2011) іске асыру үшін қажетті іс-шаралар жоспарына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15 қарашадағы № 150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5 сәуірдегі № 22 шешімімен бекітілген Кеден одағының "Техникалық құралдардың электрлік-магниттік үйлесімділігі" техникалық регламентін (КО ТР 020/2011) іске асыру үшін қажетті іс-шаралар жоспарының "Кеден одағының "Техникалық құралдардың электрлік-магниттік үйлесімділігі" техникалық регламентін (КО ТР 020/2011) іске асыру жөніндегі іс-шаралар жоспары" бөлімінің 5-позициясы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