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3f94" w14:textId="6883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кедендік аймақтың кедендік рәсімі және еркін қойманың кедендік рәсімі аяқталған кезде тауарлардың кедендік құнын айқындау ерекшеліктері туралы ережені бекіту туралы</w:t>
      </w:r>
    </w:p>
    <w:p>
      <w:pPr>
        <w:spacing w:after="0"/>
        <w:ind w:left="0"/>
        <w:jc w:val="both"/>
      </w:pPr>
      <w:r>
        <w:rPr>
          <w:rFonts w:ascii="Times New Roman"/>
          <w:b w:val="false"/>
          <w:i w:val="false"/>
          <w:color w:val="000000"/>
          <w:sz w:val="28"/>
        </w:rPr>
        <w:t>Еуразиялық экономикалық комиссия Алқасының 2016 жылғы 1 қарашадағы № 130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келісімнің 18-бабына және 2010 жылғы 18 маусымдағы Еркін қоймалар және еркін қойманың кедендік рәсімі туралы келісімнің 15-бабына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Еркін кедендік аймақтың кедендік рәсімі және еркін қойманың кедендік рәсімі аяқталған кезде тауарлардың кедендік құнын айқындау ерекшеліктері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 қарашадағы </w:t>
            </w:r>
            <w:r>
              <w:br/>
            </w:r>
            <w:r>
              <w:rPr>
                <w:rFonts w:ascii="Times New Roman"/>
                <w:b w:val="false"/>
                <w:i w:val="false"/>
                <w:color w:val="000000"/>
                <w:sz w:val="20"/>
              </w:rPr>
              <w:t>№ 130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Еркін кедендік аймақтың кедендік рәсімі және еркін қойманың кедендік рәсімі аяқталған кезде тауарлардың кедендік құнын айқындау ерекшеліктері туралы ЕРЕЖЕ</w:t>
      </w:r>
    </w:p>
    <w:bookmarkEnd w:id="3"/>
    <w:bookmarkStart w:name="z6" w:id="4"/>
    <w:p>
      <w:pPr>
        <w:spacing w:after="0"/>
        <w:ind w:left="0"/>
        <w:jc w:val="both"/>
      </w:pPr>
      <w:r>
        <w:rPr>
          <w:rFonts w:ascii="Times New Roman"/>
          <w:b w:val="false"/>
          <w:i w:val="false"/>
          <w:color w:val="000000"/>
          <w:sz w:val="28"/>
        </w:rPr>
        <w:t>
      1. Осы Ереже мынадай тауарлардың:</w:t>
      </w:r>
    </w:p>
    <w:bookmarkEnd w:id="4"/>
    <w:bookmarkStart w:name="z7" w:id="5"/>
    <w:p>
      <w:pPr>
        <w:spacing w:after="0"/>
        <w:ind w:left="0"/>
        <w:jc w:val="both"/>
      </w:pPr>
      <w:r>
        <w:rPr>
          <w:rFonts w:ascii="Times New Roman"/>
          <w:b w:val="false"/>
          <w:i w:val="false"/>
          <w:color w:val="000000"/>
          <w:sz w:val="28"/>
        </w:rPr>
        <w:t>
      а) еркін кедендік аймақтың кедендік рәсіміне орналастырылған шетелдік тауарлардан дайындалған (алынған) тауарлардың және еркін кедендік аймақтың кедендік рәсіміне орналастырылған шетелдік тауарлардан дайындалған (алынған) тауарлардың және Еуразиялық экономикалық одақ (бұдан әрі – Одақ) тауарларының;</w:t>
      </w:r>
    </w:p>
    <w:bookmarkEnd w:id="5"/>
    <w:bookmarkStart w:name="z8" w:id="6"/>
    <w:p>
      <w:pPr>
        <w:spacing w:after="0"/>
        <w:ind w:left="0"/>
        <w:jc w:val="both"/>
      </w:pPr>
      <w:r>
        <w:rPr>
          <w:rFonts w:ascii="Times New Roman"/>
          <w:b w:val="false"/>
          <w:i w:val="false"/>
          <w:color w:val="000000"/>
          <w:sz w:val="28"/>
        </w:rPr>
        <w:t>
      б) еркін қойманың кедендік рәсіміне орналастырылған шетелдік тауарлардан дайындалған (алынған) тауарлардың және еркін қойманың кедендік рәсіміне орналастырылған шетелдік тауарлардан дайындалған (алынған) тауарлардың және Одақ тауарларының;</w:t>
      </w:r>
    </w:p>
    <w:bookmarkEnd w:id="6"/>
    <w:bookmarkStart w:name="z9" w:id="7"/>
    <w:p>
      <w:pPr>
        <w:spacing w:after="0"/>
        <w:ind w:left="0"/>
        <w:jc w:val="both"/>
      </w:pPr>
      <w:r>
        <w:rPr>
          <w:rFonts w:ascii="Times New Roman"/>
          <w:b w:val="false"/>
          <w:i w:val="false"/>
          <w:color w:val="000000"/>
          <w:sz w:val="28"/>
        </w:rPr>
        <w:t>
      в) еркін кедендік аймақтың кедендік рәсіміне орналастырылған, еркін (арнайы, ерекше) экономикалық аймақтың аумағында қызметті жүзеге асыру (жүргізу) туралы келісімді (еркін экономикалық аймақтағы қызметтің талаптары туралы шартты, инвестициялық декларацияны) іске асыру үшін пайдалануға енгізілген және резидент пайдаланатын жабдықтың;</w:t>
      </w:r>
    </w:p>
    <w:bookmarkEnd w:id="7"/>
    <w:bookmarkStart w:name="z10" w:id="8"/>
    <w:p>
      <w:pPr>
        <w:spacing w:after="0"/>
        <w:ind w:left="0"/>
        <w:jc w:val="both"/>
      </w:pPr>
      <w:r>
        <w:rPr>
          <w:rFonts w:ascii="Times New Roman"/>
          <w:b w:val="false"/>
          <w:i w:val="false"/>
          <w:color w:val="000000"/>
          <w:sz w:val="28"/>
        </w:rPr>
        <w:t>
      г) еркін қойманың кедендік рәсіміне орналастырылған, 2010 жылғы 18 маусымдағы Еркін қоймалар және еркін қойманың кедендік рәсімі туралы келісімнің 11-бабы 1-тармағының 1 – 4-тармақшаларында көзделген операцияларды жасау үшін пайдалануға енгізілген және еркін қойманың иесі пайдаланатын жабдықтың кедендік құнын айқындаудың ерекшеліктерін белгілейді.</w:t>
      </w:r>
    </w:p>
    <w:bookmarkEnd w:id="8"/>
    <w:bookmarkStart w:name="z11" w:id="9"/>
    <w:p>
      <w:pPr>
        <w:spacing w:after="0"/>
        <w:ind w:left="0"/>
        <w:jc w:val="both"/>
      </w:pPr>
      <w:r>
        <w:rPr>
          <w:rFonts w:ascii="Times New Roman"/>
          <w:b w:val="false"/>
          <w:i w:val="false"/>
          <w:color w:val="000000"/>
          <w:sz w:val="28"/>
        </w:rPr>
        <w:t xml:space="preserve">
      2. Еркін кедендік аймақтың кедендік рәсімі немесе еркін қойманың кедендік рәсімі аяқталған кезде Одақтың кедендік аумағынан әкетілетін,  осы Ереженің 1-тармағында көрсетілген тауарлардың (бұдан әрі – бағаланатын тауарлар) кедендік құны тауарларды кедендік декларациялау оның кеден органына жүргізілетін Одаққа мүше мемлекеттің заңнамасына сәйкес айқындалады. </w:t>
      </w:r>
    </w:p>
    <w:bookmarkEnd w:id="9"/>
    <w:p>
      <w:pPr>
        <w:spacing w:after="0"/>
        <w:ind w:left="0"/>
        <w:jc w:val="both"/>
      </w:pPr>
      <w:r>
        <w:rPr>
          <w:rFonts w:ascii="Times New Roman"/>
          <w:b w:val="false"/>
          <w:i w:val="false"/>
          <w:color w:val="000000"/>
          <w:sz w:val="28"/>
        </w:rPr>
        <w:t xml:space="preserve">
      Еркін кедендік аймақтың кедендік рәсімі немесе еркін қойманың кедендік рәсімі аяқталған кезде еркін (арнайы, ерекше) экономикалық аймақтың (бұдан әрі – ЕЭА) еркін қойманың аумағынан Одақтың кеден аумағының қалған бөлігіне әкетілетін бағаланатын  тауарлардың кедендік құны 2008 жылғы 25 қаңтардағы Кеден одағының кедендік шекарасы арқылы өткізілетін тауарлардың кедендік құнын айқындау туралы келісімге (бұдан әрі – Келісім) сәйкес осы Ереженің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11-тармақтарында</w:t>
      </w:r>
      <w:r>
        <w:rPr>
          <w:rFonts w:ascii="Times New Roman"/>
          <w:b w:val="false"/>
          <w:i w:val="false"/>
          <w:color w:val="000000"/>
          <w:sz w:val="28"/>
        </w:rPr>
        <w:t xml:space="preserve"> белгіленген ерекшеліктер ескеріле отырып айқындалады.</w:t>
      </w:r>
    </w:p>
    <w:p>
      <w:pPr>
        <w:spacing w:after="0"/>
        <w:ind w:left="0"/>
        <w:jc w:val="both"/>
      </w:pPr>
      <w:r>
        <w:rPr>
          <w:rFonts w:ascii="Times New Roman"/>
          <w:b w:val="false"/>
          <w:i w:val="false"/>
          <w:color w:val="000000"/>
          <w:sz w:val="28"/>
        </w:rPr>
        <w:t>
      Келісімді қолдану мақсаттары үшін ЕЭА-ның немесе еркін қойманың аумағынан Одақтың кедендік аумағының қалған бөлігіне әкетілетін бағаланатын тауарлар Одақтың кедендік аумағына әкелінетін және Одақтың кедендік шекарасын кесіп өтетін ретінде қарастырылады.</w:t>
      </w:r>
    </w:p>
    <w:bookmarkStart w:name="z12" w:id="10"/>
    <w:p>
      <w:pPr>
        <w:spacing w:after="0"/>
        <w:ind w:left="0"/>
        <w:jc w:val="both"/>
      </w:pPr>
      <w:r>
        <w:rPr>
          <w:rFonts w:ascii="Times New Roman"/>
          <w:b w:val="false"/>
          <w:i w:val="false"/>
          <w:color w:val="000000"/>
          <w:sz w:val="28"/>
        </w:rPr>
        <w:t xml:space="preserve">
      3. Бағаланатын тауарлардың кедендік құны, егер мұндай тауарлар ЕЭА-ның немесе еркін қойманың аумағынан Одақтың кеден аумағының қалған бөлігіне әкету үшін сатылған жағдайда, Келісімнің 4-бабының 1-тармағында белгіленген шарттар сақталған кезде әкелінетін тауарлармен жасалатын мәміле құны бойынша әдіспен (1-әдіс) айқындалады. </w:t>
      </w:r>
    </w:p>
    <w:bookmarkEnd w:id="10"/>
    <w:p>
      <w:pPr>
        <w:spacing w:after="0"/>
        <w:ind w:left="0"/>
        <w:jc w:val="both"/>
      </w:pPr>
      <w:r>
        <w:rPr>
          <w:rFonts w:ascii="Times New Roman"/>
          <w:b w:val="false"/>
          <w:i w:val="false"/>
          <w:color w:val="000000"/>
          <w:sz w:val="28"/>
        </w:rPr>
        <w:t xml:space="preserve">
      Бағаланатын тауарлардың кедендік құны олармен жасалған мәміленің құны, яғни осы тауарларды ЕЭА-ның немесе еркін қойманың аумағынан әкету үшін сату кезінде олар үшін іс жүзінде төленген немесе төлеуге жататын  және осы Ереженің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6-тармақтарына</w:t>
      </w:r>
      <w:r>
        <w:rPr>
          <w:rFonts w:ascii="Times New Roman"/>
          <w:b w:val="false"/>
          <w:i w:val="false"/>
          <w:color w:val="000000"/>
          <w:sz w:val="28"/>
        </w:rPr>
        <w:t xml:space="preserve"> сәйкес толықтырылған баға болып табылады. </w:t>
      </w:r>
    </w:p>
    <w:bookmarkStart w:name="z13" w:id="11"/>
    <w:p>
      <w:pPr>
        <w:spacing w:after="0"/>
        <w:ind w:left="0"/>
        <w:jc w:val="both"/>
      </w:pPr>
      <w:r>
        <w:rPr>
          <w:rFonts w:ascii="Times New Roman"/>
          <w:b w:val="false"/>
          <w:i w:val="false"/>
          <w:color w:val="000000"/>
          <w:sz w:val="28"/>
        </w:rPr>
        <w:t>
      4. Бағаланатын тауарлардың кедендік құнын 1-әдіс бойынша айқындау кезінде осы тауарлар үшін іс жүзінде төленген немесе төлеуге жататын бағаға мыналар:</w:t>
      </w:r>
    </w:p>
    <w:bookmarkEnd w:id="11"/>
    <w:bookmarkStart w:name="z14" w:id="12"/>
    <w:p>
      <w:pPr>
        <w:spacing w:after="0"/>
        <w:ind w:left="0"/>
        <w:jc w:val="both"/>
      </w:pPr>
      <w:r>
        <w:rPr>
          <w:rFonts w:ascii="Times New Roman"/>
          <w:b w:val="false"/>
          <w:i w:val="false"/>
          <w:color w:val="000000"/>
          <w:sz w:val="28"/>
        </w:rPr>
        <w:t>
      а) олар жүзеге асырылған немесе сатып алушы жүзеге асыруға жататын, бірақ бағаланатын тауарлар үшін іс жүзінде төленген немесе төлеуге жататын бағаға қосылмаған мөлшердегі мынадай шығыстар:</w:t>
      </w:r>
    </w:p>
    <w:bookmarkEnd w:id="12"/>
    <w:p>
      <w:pPr>
        <w:spacing w:after="0"/>
        <w:ind w:left="0"/>
        <w:jc w:val="both"/>
      </w:pPr>
      <w:r>
        <w:rPr>
          <w:rFonts w:ascii="Times New Roman"/>
          <w:b w:val="false"/>
          <w:i w:val="false"/>
          <w:color w:val="000000"/>
          <w:sz w:val="28"/>
        </w:rPr>
        <w:t>
      бағаланатын тауарларды сатып алумен байланысты қызметтерді көрсеткені үшін сатып алушының өз агентіне (делдалына) төлейтін сатып алу үшін сыйақыны қоспағанда, делдалдарға (агенттерге) төленетін сыйақы және брокерлерге төленетін сыйақы;</w:t>
      </w:r>
    </w:p>
    <w:p>
      <w:pPr>
        <w:spacing w:after="0"/>
        <w:ind w:left="0"/>
        <w:jc w:val="both"/>
      </w:pPr>
      <w:r>
        <w:rPr>
          <w:rFonts w:ascii="Times New Roman"/>
          <w:b w:val="false"/>
          <w:i w:val="false"/>
          <w:color w:val="000000"/>
          <w:sz w:val="28"/>
        </w:rPr>
        <w:t>
      егер кеден мақсаттары үшін ыдыс бағаланатын тауарлармен біртұтас ретінде қарастырылса, оған жұмсалатын шығыстар;</w:t>
      </w:r>
    </w:p>
    <w:p>
      <w:pPr>
        <w:spacing w:after="0"/>
        <w:ind w:left="0"/>
        <w:jc w:val="both"/>
      </w:pPr>
      <w:r>
        <w:rPr>
          <w:rFonts w:ascii="Times New Roman"/>
          <w:b w:val="false"/>
          <w:i w:val="false"/>
          <w:color w:val="000000"/>
          <w:sz w:val="28"/>
        </w:rPr>
        <w:t>
      орау материалдарының құнын және орау жөніндегі жұмыстарды қоса алғанда, орау жөніндегі шығыстар;</w:t>
      </w:r>
    </w:p>
    <w:bookmarkStart w:name="z15" w:id="13"/>
    <w:p>
      <w:pPr>
        <w:spacing w:after="0"/>
        <w:ind w:left="0"/>
        <w:jc w:val="both"/>
      </w:pPr>
      <w:r>
        <w:rPr>
          <w:rFonts w:ascii="Times New Roman"/>
          <w:b w:val="false"/>
          <w:i w:val="false"/>
          <w:color w:val="000000"/>
          <w:sz w:val="28"/>
        </w:rPr>
        <w:t xml:space="preserve">
      б) ЕЭА-ның немесе еркін қойманың аумағынан Одақтың кедендік аумағының қалған бөлігіне әкету үшін бағаланатын тауарлар үшін іс жүзінде төленген немесе төлеуге жататын бағаға енгізілмеген мөлшерде өндіруге және сатуға байланысты пайдалану үшін тегін немесе төмендетілген баға бойынша сатып алушы сатушыға тікелей немесе жанама түрде ұсынған, мынадай тауарлардың тиісті түрде бөлінген құны: </w:t>
      </w:r>
    </w:p>
    <w:bookmarkEnd w:id="13"/>
    <w:p>
      <w:pPr>
        <w:spacing w:after="0"/>
        <w:ind w:left="0"/>
        <w:jc w:val="both"/>
      </w:pPr>
      <w:r>
        <w:rPr>
          <w:rFonts w:ascii="Times New Roman"/>
          <w:b w:val="false"/>
          <w:i w:val="false"/>
          <w:color w:val="000000"/>
          <w:sz w:val="28"/>
        </w:rPr>
        <w:t>
      шикізат, материалдар, бөлшектер, жартылай фабрикаттар және соларға ұқсас, бағаланатын тауарлар олардан тұратын басқа да заттар;</w:t>
      </w:r>
    </w:p>
    <w:p>
      <w:pPr>
        <w:spacing w:after="0"/>
        <w:ind w:left="0"/>
        <w:jc w:val="both"/>
      </w:pPr>
      <w:r>
        <w:rPr>
          <w:rFonts w:ascii="Times New Roman"/>
          <w:b w:val="false"/>
          <w:i w:val="false"/>
          <w:color w:val="000000"/>
          <w:sz w:val="28"/>
        </w:rPr>
        <w:t>
      аспаптар, мөртабандар, қалыптар және соларға ұқсас, бағаланатын тауарларды өндіру кезінде пайдаланылған басқа да заттар;</w:t>
      </w:r>
    </w:p>
    <w:p>
      <w:pPr>
        <w:spacing w:after="0"/>
        <w:ind w:left="0"/>
        <w:jc w:val="both"/>
      </w:pPr>
      <w:r>
        <w:rPr>
          <w:rFonts w:ascii="Times New Roman"/>
          <w:b w:val="false"/>
          <w:i w:val="false"/>
          <w:color w:val="000000"/>
          <w:sz w:val="28"/>
        </w:rPr>
        <w:t>
      бағаланатын тауарларды өндіру кезінде жұмсалған материалдар;</w:t>
      </w:r>
    </w:p>
    <w:p>
      <w:pPr>
        <w:spacing w:after="0"/>
        <w:ind w:left="0"/>
        <w:jc w:val="both"/>
      </w:pPr>
      <w:r>
        <w:rPr>
          <w:rFonts w:ascii="Times New Roman"/>
          <w:b w:val="false"/>
          <w:i w:val="false"/>
          <w:color w:val="000000"/>
          <w:sz w:val="28"/>
        </w:rPr>
        <w:t>
      Одақтың кедендік аумағынан тыс және (немесе) ЕЭА-ның және (немесе) еркін қойманың аумағында орындалған және бағаланатын тауарларды өндіру үшін қажетті жобалау, әзірлеу, инженерлік, конструкторлық жұмыс, көркем безендіру, дизайн, эскиздер және чертеждер;</w:t>
      </w:r>
    </w:p>
    <w:bookmarkStart w:name="z16" w:id="14"/>
    <w:p>
      <w:pPr>
        <w:spacing w:after="0"/>
        <w:ind w:left="0"/>
        <w:jc w:val="both"/>
      </w:pPr>
      <w:r>
        <w:rPr>
          <w:rFonts w:ascii="Times New Roman"/>
          <w:b w:val="false"/>
          <w:i w:val="false"/>
          <w:color w:val="000000"/>
          <w:sz w:val="28"/>
        </w:rPr>
        <w:t>
      в) бағаланатын тауарларды кейіннен сатудың, өзге де тәсілмен иелік етудің немесе пайдаланудың нәтижесінде алынған, тікелей немесе жанама түрде сатушыға тиесілі болатын кірістің (түсімнің) бір бөлігі;</w:t>
      </w:r>
    </w:p>
    <w:bookmarkEnd w:id="14"/>
    <w:bookmarkStart w:name="z17" w:id="15"/>
    <w:p>
      <w:pPr>
        <w:spacing w:after="0"/>
        <w:ind w:left="0"/>
        <w:jc w:val="both"/>
      </w:pPr>
      <w:r>
        <w:rPr>
          <w:rFonts w:ascii="Times New Roman"/>
          <w:b w:val="false"/>
          <w:i w:val="false"/>
          <w:color w:val="000000"/>
          <w:sz w:val="28"/>
        </w:rPr>
        <w:t>
      г) бағаланатын тауарларды Одақтың кедендік аумағы болып табылмайтын аумақпен тасу (тасымалдау) жөніндегі шығыстар;</w:t>
      </w:r>
    </w:p>
    <w:bookmarkEnd w:id="15"/>
    <w:bookmarkStart w:name="z18" w:id="16"/>
    <w:p>
      <w:pPr>
        <w:spacing w:after="0"/>
        <w:ind w:left="0"/>
        <w:jc w:val="both"/>
      </w:pPr>
      <w:r>
        <w:rPr>
          <w:rFonts w:ascii="Times New Roman"/>
          <w:b w:val="false"/>
          <w:i w:val="false"/>
          <w:color w:val="000000"/>
          <w:sz w:val="28"/>
        </w:rPr>
        <w:t>
      д) бағаланатын тауарларды тиеу, түсіру немесе қайта тиеу және оларды Одақтың кедендік аумағы болып табылмайтын аумақпен тасуға (тасымалдауға) байланысты өзге де операцияларды жүргізу жөніндегі шығыстар;</w:t>
      </w:r>
    </w:p>
    <w:bookmarkEnd w:id="16"/>
    <w:bookmarkStart w:name="z19" w:id="17"/>
    <w:p>
      <w:pPr>
        <w:spacing w:after="0"/>
        <w:ind w:left="0"/>
        <w:jc w:val="both"/>
      </w:pPr>
      <w:r>
        <w:rPr>
          <w:rFonts w:ascii="Times New Roman"/>
          <w:b w:val="false"/>
          <w:i w:val="false"/>
          <w:color w:val="000000"/>
          <w:sz w:val="28"/>
        </w:rPr>
        <w:t>
      е) осы тармақтың "г" және "д" тармақшаларында көрсетілген операциялармен байланысты сақтандыруға жұмсалатын шығыстар;</w:t>
      </w:r>
    </w:p>
    <w:bookmarkEnd w:id="17"/>
    <w:bookmarkStart w:name="z20" w:id="18"/>
    <w:p>
      <w:pPr>
        <w:spacing w:after="0"/>
        <w:ind w:left="0"/>
        <w:jc w:val="both"/>
      </w:pPr>
      <w:r>
        <w:rPr>
          <w:rFonts w:ascii="Times New Roman"/>
          <w:b w:val="false"/>
          <w:i w:val="false"/>
          <w:color w:val="000000"/>
          <w:sz w:val="28"/>
        </w:rPr>
        <w:t xml:space="preserve">
      ж) бағаланатын тауарларға жататын және сатып алушы осы тауарлар үшін іс жүзінде төленген немесе төлеуге жататын бағаға енгізілмеген мөлшердегі бағаланатын тауарларды сату шарты ретінде тура немесе жанама түрде жүргізген немесе жүргізуге тиіс зияткерлік меншік объектілерін пайдаланғаны үшін лицензиялық және өзге де соған ұқсас төлемдер (патенттер, тауар белгілері, авторлық құқықтар үшін төлемдерді қоса алғанда) қосылады. </w:t>
      </w:r>
    </w:p>
    <w:bookmarkEnd w:id="18"/>
    <w:bookmarkStart w:name="z21" w:id="19"/>
    <w:p>
      <w:pPr>
        <w:spacing w:after="0"/>
        <w:ind w:left="0"/>
        <w:jc w:val="both"/>
      </w:pPr>
      <w:r>
        <w:rPr>
          <w:rFonts w:ascii="Times New Roman"/>
          <w:b w:val="false"/>
          <w:i w:val="false"/>
          <w:color w:val="000000"/>
          <w:sz w:val="28"/>
        </w:rPr>
        <w:t>
      5. Бағаланатын тауарлардың кедендік құнын 1-әдіс бойынша айқындау кезінде іс жүзінде төленген немесе төлеуге жататын бағаға мыналар:</w:t>
      </w:r>
    </w:p>
    <w:bookmarkEnd w:id="19"/>
    <w:bookmarkStart w:name="z22" w:id="20"/>
    <w:p>
      <w:pPr>
        <w:spacing w:after="0"/>
        <w:ind w:left="0"/>
        <w:jc w:val="both"/>
      </w:pPr>
      <w:r>
        <w:rPr>
          <w:rFonts w:ascii="Times New Roman"/>
          <w:b w:val="false"/>
          <w:i w:val="false"/>
          <w:color w:val="000000"/>
          <w:sz w:val="28"/>
        </w:rPr>
        <w:t>
      а) бағаланатын тауарларды Одақтың кедендік аумағында ұдайы өндіру (көбейту) құқығы үшін төленетін төлемдер;</w:t>
      </w:r>
    </w:p>
    <w:bookmarkEnd w:id="20"/>
    <w:bookmarkStart w:name="z23" w:id="21"/>
    <w:p>
      <w:pPr>
        <w:spacing w:after="0"/>
        <w:ind w:left="0"/>
        <w:jc w:val="both"/>
      </w:pPr>
      <w:r>
        <w:rPr>
          <w:rFonts w:ascii="Times New Roman"/>
          <w:b w:val="false"/>
          <w:i w:val="false"/>
          <w:color w:val="000000"/>
          <w:sz w:val="28"/>
        </w:rPr>
        <w:t>
      б) бағаланатын тауарларды бөлу немесе қайта сату құқығы үшін төленетін төлемдер, егер мұндай төлемдер бағаланатын тауарларды ЕЭА-ның немесе еркін қойманың аумағынан Одақтың кедендік аумағының қалған бөлігіне әкету үшін сату шарты болып табылмаса.</w:t>
      </w:r>
    </w:p>
    <w:bookmarkEnd w:id="21"/>
    <w:bookmarkStart w:name="z24" w:id="22"/>
    <w:p>
      <w:pPr>
        <w:spacing w:after="0"/>
        <w:ind w:left="0"/>
        <w:jc w:val="both"/>
      </w:pPr>
      <w:r>
        <w:rPr>
          <w:rFonts w:ascii="Times New Roman"/>
          <w:b w:val="false"/>
          <w:i w:val="false"/>
          <w:color w:val="000000"/>
          <w:sz w:val="28"/>
        </w:rPr>
        <w:t>
      6. 1-әдіс бойынша бағаланатын тауарлардың кедендік құны, олардың іс жүзінде төленген немесе төлеуге жататын, декларант (кедендік өкіл) мәлімдеген және ол құжаттамамен растаған бағадан бөлінуі шартымен, мынадай шығыстарды қамтымауға тиіс:</w:t>
      </w:r>
    </w:p>
    <w:bookmarkEnd w:id="22"/>
    <w:bookmarkStart w:name="z25" w:id="23"/>
    <w:p>
      <w:pPr>
        <w:spacing w:after="0"/>
        <w:ind w:left="0"/>
        <w:jc w:val="both"/>
      </w:pPr>
      <w:r>
        <w:rPr>
          <w:rFonts w:ascii="Times New Roman"/>
          <w:b w:val="false"/>
          <w:i w:val="false"/>
          <w:color w:val="000000"/>
          <w:sz w:val="28"/>
        </w:rPr>
        <w:t>
      а) бағаланатын тауарларды ЕЭА-ның немесе еркін қойманың аумағынан әкеткеннен кейін Одақтың кедендік аумағының қалған бөлігінде өндірілетін өнеркәсіптік қондырғылар, машиналар немесе жабдық сияқты  бағаланатын тауарларға қатысты олардың құрылысына, оларды тұрғызуға, құрастыруға, монтаждауға, қызмет көрсетуге немесе техникалық жәрдем көрсетуге жүзеге асырылатын шығыстар;</w:t>
      </w:r>
    </w:p>
    <w:bookmarkEnd w:id="23"/>
    <w:bookmarkStart w:name="z26" w:id="24"/>
    <w:p>
      <w:pPr>
        <w:spacing w:after="0"/>
        <w:ind w:left="0"/>
        <w:jc w:val="both"/>
      </w:pPr>
      <w:r>
        <w:rPr>
          <w:rFonts w:ascii="Times New Roman"/>
          <w:b w:val="false"/>
          <w:i w:val="false"/>
          <w:color w:val="000000"/>
          <w:sz w:val="28"/>
        </w:rPr>
        <w:t>
      б) бағаланатын тауарлар ЕЭА-ның немесе еркін қойманың аумағынан әкетілгеннен кейін Одақтың кедендік аумағының қалған бөлігінде жүзеге асырылатын оларды тасу (тасымалдау) жөніндегі шығыстар;</w:t>
      </w:r>
    </w:p>
    <w:bookmarkEnd w:id="24"/>
    <w:bookmarkStart w:name="z27" w:id="25"/>
    <w:p>
      <w:pPr>
        <w:spacing w:after="0"/>
        <w:ind w:left="0"/>
        <w:jc w:val="both"/>
      </w:pPr>
      <w:r>
        <w:rPr>
          <w:rFonts w:ascii="Times New Roman"/>
          <w:b w:val="false"/>
          <w:i w:val="false"/>
          <w:color w:val="000000"/>
          <w:sz w:val="28"/>
        </w:rPr>
        <w:t>
      в) еркін кедендік аймақтың кедендік рәсімін немесе еркін қойманың кедендік рәсімін аяқтау мақсатында бағаланатын тауарларды Кеден одағының Кеден кодексінде көзделген кедендік рәсімдерге орналастыруға, бағаланатын тауарларды ЕЭА-ның немесе еркін қойманың аумағынан Одақтың кедендік аумағының қалған бөлігіне әкелуге немесе осындай бағаланатын тауарларды сатуға (іске асыруға) байланысты Одақтың құқығына кіретін халықаралық шарттарға және (немесе) Одаққа мүше мемлекеттердің заңнамасына сәйкес төленетін немесе төлеуге жататын баждар, салықтар және алымдар қосылады.</w:t>
      </w:r>
    </w:p>
    <w:bookmarkEnd w:id="25"/>
    <w:bookmarkStart w:name="z28" w:id="26"/>
    <w:p>
      <w:pPr>
        <w:spacing w:after="0"/>
        <w:ind w:left="0"/>
        <w:jc w:val="both"/>
      </w:pPr>
      <w:r>
        <w:rPr>
          <w:rFonts w:ascii="Times New Roman"/>
          <w:b w:val="false"/>
          <w:i w:val="false"/>
          <w:color w:val="000000"/>
          <w:sz w:val="28"/>
        </w:rPr>
        <w:t xml:space="preserve">
      7. Келісімнің 6-бабының 1-тармағында және </w:t>
      </w:r>
      <w:r>
        <w:rPr>
          <w:rFonts w:ascii="Times New Roman"/>
          <w:b w:val="false"/>
          <w:i w:val="false"/>
          <w:color w:val="000000"/>
          <w:sz w:val="28"/>
        </w:rPr>
        <w:t>7-бабының</w:t>
      </w:r>
      <w:r>
        <w:rPr>
          <w:rFonts w:ascii="Times New Roman"/>
          <w:b w:val="false"/>
          <w:i w:val="false"/>
          <w:color w:val="000000"/>
          <w:sz w:val="28"/>
        </w:rPr>
        <w:t xml:space="preserve"> 1-тармағында белгіленген кезеңді айқындау үшін бағаланатын тауарлардың кедендік құнын бірдей тауарлармен жасалатын мәміленің құны бойынша әдіспен (2-әдіс) немесе бір тектес тауарлармен жасалатын мәміленің құны бойынша әдіспен (3-әдіс) айқындау кезінде бағаланатын тауарларды әкелу күні деп осындай тауарларды мәлімделген кедендік рәсімге орналастыру үшін берілген кедендік декларация тіркелген күн түсініледі.</w:t>
      </w:r>
    </w:p>
    <w:bookmarkEnd w:id="26"/>
    <w:p>
      <w:pPr>
        <w:spacing w:after="0"/>
        <w:ind w:left="0"/>
        <w:jc w:val="both"/>
      </w:pPr>
      <w:r>
        <w:rPr>
          <w:rFonts w:ascii="Times New Roman"/>
          <w:b w:val="false"/>
          <w:i w:val="false"/>
          <w:color w:val="000000"/>
          <w:sz w:val="28"/>
        </w:rPr>
        <w:t>
      Осы Ереженің 1-тармағының "в" және "г" тармақшаларында көрсетілген бағаланатын тауарлардың кедендік құны, егер бірдей немесе бір тектес тауарлардың тозу дәрежесі бағаланатын тауарлардың тозу дәрежесіне ұқсас болса, 2-әдіс немесе 3-әдіс бойынша айқындалады.</w:t>
      </w:r>
    </w:p>
    <w:p>
      <w:pPr>
        <w:spacing w:after="0"/>
        <w:ind w:left="0"/>
        <w:jc w:val="both"/>
      </w:pPr>
      <w:r>
        <w:rPr>
          <w:rFonts w:ascii="Times New Roman"/>
          <w:b w:val="false"/>
          <w:i w:val="false"/>
          <w:color w:val="000000"/>
          <w:sz w:val="28"/>
        </w:rPr>
        <w:t>
      Көрсетілген тауарлардың тозу дәрежесін айқындау үшін осындай тауарларға қатысы бар техникалық және өзге де құжаттамада қамтылған мәліметтер, сондай-ақ осындай тауарлардың кедендік немесе өзге де сараптамаларының нәтижелері пайдаланылуы мүмкін.</w:t>
      </w:r>
    </w:p>
    <w:bookmarkStart w:name="z29" w:id="27"/>
    <w:p>
      <w:pPr>
        <w:spacing w:after="0"/>
        <w:ind w:left="0"/>
        <w:jc w:val="both"/>
      </w:pPr>
      <w:r>
        <w:rPr>
          <w:rFonts w:ascii="Times New Roman"/>
          <w:b w:val="false"/>
          <w:i w:val="false"/>
          <w:color w:val="000000"/>
          <w:sz w:val="28"/>
        </w:rPr>
        <w:t>
      8. Бағаланатын тауарлардың кедендік құнын шегеру әдісі (4-әдіс) бойынша айқындау кезінде Келісімнің 8-бабының 2-тармағына сәйкес тауар бірлігін сату бағасын айқындау үшін бағаланатын тауарлар ЕЭА-ның немесе еркін қойманың аумағынан Одақтың кедендік аумағының қалған бөлігіне әкетілгеннен кейін Одақтың кедендік аумағының қалған бөлігінде жүзеге асырылатын сату қарастырылады.</w:t>
      </w:r>
    </w:p>
    <w:bookmarkEnd w:id="27"/>
    <w:p>
      <w:pPr>
        <w:spacing w:after="0"/>
        <w:ind w:left="0"/>
        <w:jc w:val="both"/>
      </w:pPr>
      <w:r>
        <w:rPr>
          <w:rFonts w:ascii="Times New Roman"/>
          <w:b w:val="false"/>
          <w:i w:val="false"/>
          <w:color w:val="000000"/>
          <w:sz w:val="28"/>
        </w:rPr>
        <w:t>
      Келісімнің 8-бабын қолдану мақсаттары үшін бағаланатын тауарларды мәлімделген кедендік рәсімге орналастыру үшін берілген кедендік декларация тіркелген күн бағаланатын тауарлардың Одақтың кедендік шекарасын кесіп өту күні және бағаланатын тауарлардың Одақтың кедендік аумағына келуі күні деп түсініледі.</w:t>
      </w:r>
    </w:p>
    <w:bookmarkStart w:name="z30" w:id="28"/>
    <w:p>
      <w:pPr>
        <w:spacing w:after="0"/>
        <w:ind w:left="0"/>
        <w:jc w:val="both"/>
      </w:pPr>
      <w:r>
        <w:rPr>
          <w:rFonts w:ascii="Times New Roman"/>
          <w:b w:val="false"/>
          <w:i w:val="false"/>
          <w:color w:val="000000"/>
          <w:sz w:val="28"/>
        </w:rPr>
        <w:t>
      9. Бағаланатын тауарлардың кедендік құнын қосу әдісі (5-әдіс) бойынша айқындау кезінде:</w:t>
      </w:r>
    </w:p>
    <w:bookmarkEnd w:id="28"/>
    <w:bookmarkStart w:name="z31" w:id="29"/>
    <w:p>
      <w:pPr>
        <w:spacing w:after="0"/>
        <w:ind w:left="0"/>
        <w:jc w:val="both"/>
      </w:pPr>
      <w:r>
        <w:rPr>
          <w:rFonts w:ascii="Times New Roman"/>
          <w:b w:val="false"/>
          <w:i w:val="false"/>
          <w:color w:val="000000"/>
          <w:sz w:val="28"/>
        </w:rPr>
        <w:t>
      а) материалдар дайындау немесе сатып алу жөніндегі шығыстарды және өндіріске, сондай-ақ бағаланатын тауарларды өндірумен байланысты  өзге де операцияларға жұмсалған шығыстарды;</w:t>
      </w:r>
    </w:p>
    <w:bookmarkEnd w:id="29"/>
    <w:bookmarkStart w:name="z32" w:id="30"/>
    <w:p>
      <w:pPr>
        <w:spacing w:after="0"/>
        <w:ind w:left="0"/>
        <w:jc w:val="both"/>
      </w:pPr>
      <w:r>
        <w:rPr>
          <w:rFonts w:ascii="Times New Roman"/>
          <w:b w:val="false"/>
          <w:i w:val="false"/>
          <w:color w:val="000000"/>
          <w:sz w:val="28"/>
        </w:rPr>
        <w:t>
      б) әдетте ЕЭА-ның немесе еркін қойманың аумағынан Одақтың кедендік аумағының қалған бөлігіне әкету үшін бағаланатын тауарлар сияқты кластағы немесе түрдегі тауарларды сату кезінде ескерілетін шамаға баламалы пайда сомасы мен жалпы шығыстарды (коммерциялық немесе басқарушылық шығыстарды);</w:t>
      </w:r>
    </w:p>
    <w:bookmarkEnd w:id="30"/>
    <w:bookmarkStart w:name="z33" w:id="31"/>
    <w:p>
      <w:pPr>
        <w:spacing w:after="0"/>
        <w:ind w:left="0"/>
        <w:jc w:val="both"/>
      </w:pPr>
      <w:r>
        <w:rPr>
          <w:rFonts w:ascii="Times New Roman"/>
          <w:b w:val="false"/>
          <w:i w:val="false"/>
          <w:color w:val="000000"/>
          <w:sz w:val="28"/>
        </w:rPr>
        <w:t>
      в) осы Ереженің 4-тармағының "г" - "е" тармақшаларында көрсетілген шығыстарды қосу жолымен айқындалып, бағаланатын тауарлардың есептік құны негіз ретінде қабылданады.</w:t>
      </w:r>
    </w:p>
    <w:bookmarkEnd w:id="31"/>
    <w:bookmarkStart w:name="z34" w:id="32"/>
    <w:p>
      <w:pPr>
        <w:spacing w:after="0"/>
        <w:ind w:left="0"/>
        <w:jc w:val="both"/>
      </w:pPr>
      <w:r>
        <w:rPr>
          <w:rFonts w:ascii="Times New Roman"/>
          <w:b w:val="false"/>
          <w:i w:val="false"/>
          <w:color w:val="000000"/>
          <w:sz w:val="28"/>
        </w:rPr>
        <w:t>
      10. Осы Ереженің 1-тармағының "в" және "г" тармақшаларында көрсетілген бағаланатын тауарлардың кедендік құнын айқындау кезінде 5-әдіс қолданылмайды, өйткені бұл тауарлар ЕЭА-ның немесе еркін қойманың аумағында өндірілмеген.</w:t>
      </w:r>
    </w:p>
    <w:bookmarkEnd w:id="32"/>
    <w:bookmarkStart w:name="z35" w:id="33"/>
    <w:p>
      <w:pPr>
        <w:spacing w:after="0"/>
        <w:ind w:left="0"/>
        <w:jc w:val="both"/>
      </w:pPr>
      <w:r>
        <w:rPr>
          <w:rFonts w:ascii="Times New Roman"/>
          <w:b w:val="false"/>
          <w:i w:val="false"/>
          <w:color w:val="000000"/>
          <w:sz w:val="28"/>
        </w:rPr>
        <w:t xml:space="preserve">
      11. Бағаланатын тауарлардың кедендік құнын резервтік әдіс (6-әдіс) бойынша айқындау осы Ереженің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ерекшеліктер ескеріле отырып жүргізіледі.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