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03a6" w14:textId="ad60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Қымбат бағалы металдардардың қалдықтары мен сынықтарына қатысты Еуразиялық экономикалық одақтың Бірыңғай кедендік тарифінің кедендік әкелу бажы ставкасының қолданыс мерзімін ұзарту туралы және Еуразиялық экономикалық комиссия Кеңесінің 2015 жылғы 14 қазандағы № 59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128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7112 30 000 0, 7112 91 000 0, 7112 92 000 0, 7112 99 000 0 кодтарымен сыныпталатын қымбат бағалы металдардың қалдықтары мен сынықтарына қатысты Еуразиялық экономикалық одақтың Бірыңғай кедендік тарифінің (Еуразиялық экономикалық комиссия Кеңесінің 2012 жылғы 16 шілдедегі № 54 шешімінің қосымшасы) кедендік әкелу бажының ставкасы қоса алғанда 2019 жылғы 31 желтоқсанға дейін кедендік құнның 0 пайызы көлемінде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Кеңесінің 2012 жылғы 16 шілдедегі № 54 шешімінің қосымшасы) мынадай өзгерістер енгізілсін:</w:t>
      </w:r>
    </w:p>
    <w:bookmarkEnd w:id="2"/>
    <w:bookmarkStart w:name="z4" w:id="3"/>
    <w:p>
      <w:pPr>
        <w:spacing w:after="0"/>
        <w:ind w:left="0"/>
        <w:jc w:val="both"/>
      </w:pPr>
      <w:r>
        <w:rPr>
          <w:rFonts w:ascii="Times New Roman"/>
          <w:b w:val="false"/>
          <w:i w:val="false"/>
          <w:color w:val="000000"/>
          <w:sz w:val="28"/>
        </w:rPr>
        <w:t>
      а) төртінші графадағы ЕАЭО СЭҚ ТН 7112 30 000 0, 7112 91 000 0, 7112 92 000 0, 7112 99 000 0 кодтары бар позициялар ескертуге "</w:t>
      </w:r>
      <w:r>
        <w:rPr>
          <w:rFonts w:ascii="Times New Roman"/>
          <w:b w:val="false"/>
          <w:i w:val="false"/>
          <w:color w:val="000000"/>
          <w:vertAlign w:val="superscript"/>
        </w:rPr>
        <w:t>38С)</w:t>
      </w:r>
      <w:r>
        <w:rPr>
          <w:rFonts w:ascii="Times New Roman"/>
          <w:b w:val="false"/>
          <w:i w:val="false"/>
          <w:color w:val="000000"/>
          <w:sz w:val="28"/>
        </w:rPr>
        <w:t>" сілтемесімен толықтырылсын;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ескертулер мынадай мазмұндағы 38С ескертумен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38С)</w:t>
      </w:r>
      <w:r>
        <w:rPr>
          <w:rFonts w:ascii="Times New Roman"/>
          <w:b w:val="false"/>
          <w:i w:val="false"/>
          <w:color w:val="000000"/>
          <w:sz w:val="28"/>
        </w:rPr>
        <w:t xml:space="preserve"> Кедендік құнның 0 (нөл) % көлеміндегі кедендік әкелу бажының мөлшерлемесі 01.01.2017 бастап қоса алғанда 31.12.2019 дейін қолданылады.".</w:t>
      </w:r>
    </w:p>
    <w:bookmarkStart w:name="z6" w:id="5"/>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тізбесінде ЕАЭО СЭҚ ТН 7112 30 000 0, 7112 91 000 0, 7112 92 000 0 және 7112 99 000 0 кодтары бар позициялар алып тасталсын.</w:t>
      </w:r>
    </w:p>
    <w:bookmarkEnd w:id="5"/>
    <w:bookmarkStart w:name="z7" w:id="6"/>
    <w:p>
      <w:pPr>
        <w:spacing w:after="0"/>
        <w:ind w:left="0"/>
        <w:jc w:val="both"/>
      </w:pPr>
      <w:r>
        <w:rPr>
          <w:rFonts w:ascii="Times New Roman"/>
          <w:b w:val="false"/>
          <w:i w:val="false"/>
          <w:color w:val="000000"/>
          <w:sz w:val="28"/>
        </w:rPr>
        <w:t>
      4. Осы Шешім 2017 жылғы 1 қаңтардан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